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C81EE">
      <w:pPr>
        <w:spacing w:line="560" w:lineRule="exact"/>
        <w:rPr>
          <w:rFonts w:hint="eastAsia" w:ascii="方正黑体简体" w:hAnsi="方正黑体简体" w:eastAsia="方正黑体简体" w:cs="方正黑体简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附件2</w:t>
      </w:r>
    </w:p>
    <w:p w14:paraId="3F2C91EC">
      <w:pPr>
        <w:pStyle w:val="2"/>
      </w:pPr>
    </w:p>
    <w:p w14:paraId="11249DEA"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渭南市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市场监管领域部门联合抽查事项清单（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第三版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）</w:t>
      </w:r>
    </w:p>
    <w:p w14:paraId="2DE2FB2C"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38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1"/>
        <w:gridCol w:w="1400"/>
        <w:gridCol w:w="4645"/>
        <w:gridCol w:w="2308"/>
        <w:gridCol w:w="2002"/>
        <w:gridCol w:w="1791"/>
        <w:gridCol w:w="1293"/>
      </w:tblGrid>
      <w:tr w14:paraId="2D29F90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tblHeader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50A1D">
            <w:pPr>
              <w:tabs>
                <w:tab w:val="left" w:pos="6466"/>
                <w:tab w:val="center" w:pos="7345"/>
              </w:tabs>
              <w:jc w:val="both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序号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序号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16F2D"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抽查领域</w:t>
            </w:r>
          </w:p>
        </w:tc>
        <w:tc>
          <w:tcPr>
            <w:tcW w:w="4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14DC4"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抽查事项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A45B0"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检查对象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CB299"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发起部门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90783"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配合部门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66D35"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实施层级</w:t>
            </w:r>
          </w:p>
        </w:tc>
      </w:tr>
      <w:tr w14:paraId="2715F9D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ED519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AE46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工程咨询单位抽查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08AD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工程咨询单位备案信息一致性及其他情况抽查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8DBA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工程咨询单位</w:t>
            </w:r>
          </w:p>
        </w:tc>
        <w:tc>
          <w:tcPr>
            <w:tcW w:w="200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05BD5AA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D87D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A1ED26D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3FB297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6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70433">
            <w:pPr>
              <w:ind w:firstLineChars="0"/>
              <w:jc w:val="both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86B6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074A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工程造价咨询企业抽查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C3DA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81E9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E896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DB5B8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53632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BEDCA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626E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学校办学情况抽查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6F08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中小学教育装备产品（含文体教育用品、教学仪器、校服等）检查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F80E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各类学校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F7996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DB0D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270FA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7470646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FE58B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DAF5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73D6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学校招生、办学情况的检查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600F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10548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3099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F8552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049554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7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C8A85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1618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C262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学校食堂食品安全情况的检查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5662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4FBF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1C35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D54DC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7BDCA0B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C85E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52BD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影剧院、录像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（室）、游艺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（室）、舞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、音乐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经营卫生情况抽查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F935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影剧院、录像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（室）、游艺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（室）、舞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、音乐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取得、公示相关许可证及其他情况的检查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1FCB4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各类影剧院、录像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（室）、游艺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（室）、舞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、音乐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00B0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文化和旅游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卫生健康委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1D3A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484E5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B0C8ED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3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3F328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BCC4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1653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影剧院、录像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（室）、游艺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（室）、舞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、音乐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厅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卫生状况及卫生制度的检查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88B8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BD18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卫生健康委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43E9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F07F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4B7EC50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5A3B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166667">
            <w:pPr>
              <w:spacing w:beforeLines="150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宾馆、旅店监督抽查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4350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宾馆、旅店取得许可证情况的检查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62B0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各类宾馆、旅店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5CFC8">
            <w:pPr>
              <w:rPr>
                <w:rFonts w:ascii="仿宋_GB2312" w:hAnsi="宋体" w:eastAsia="仿宋_GB2312" w:cs="宋体"/>
                <w:color w:val="000000" w:themeColor="text1"/>
                <w:spacing w:val="-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卫生健康委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F5BC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9F508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C55526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983A4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07F3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BEAA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宾馆、旅店卫生情况的检查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9F30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2440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卫生健康委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3A4B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13089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1B99C32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6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9BEBD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3DA4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A4F1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宾馆、旅店治安安全情况的检查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9FAD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5BC1B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A58B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C20FC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FFD4CA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6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643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9499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企业年度报告抽查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07BA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年度报告公示信息的检查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9525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各类企业年报信息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03CDC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人力资源社会保障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7F20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B6CE6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0104D1B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4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32B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588A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生态环境监测机构监督检查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861F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生态环境监测机构开展监测情况的检查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FB26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生态环境监测机构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35C6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421A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FD44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48DD4C7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172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A407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机动车销售企业监管</w:t>
            </w:r>
          </w:p>
        </w:tc>
        <w:tc>
          <w:tcPr>
            <w:tcW w:w="464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B4CB91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机动车获得强制性产品认证情况检查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D56D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机动车销售企业</w:t>
            </w:r>
          </w:p>
        </w:tc>
        <w:tc>
          <w:tcPr>
            <w:tcW w:w="200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A6B8DD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3978C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86D20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72C5605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4D54F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5D9B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02A0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4DEF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47A2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6E16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C43BD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2A997C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F3F9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54A3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机动车排放检验机构检测情况抽查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81AA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机动车排放检验情况和设备使用情况检查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1ADE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机动车排放检验单位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822F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83411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C1DF3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D85DF1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431F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BD74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保安行业相关单位抽查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2850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保安从业单位及其保安服务活动情况的检查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9E0E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保安行业相关单位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676AB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E1C4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AE002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BBCADE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07A78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CA8D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0F39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保安培训单位及其培训活动情况的检查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294D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6996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AD70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5D4D7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7B37776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6FC4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1702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交通运输行业监管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9EBF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道路危险货物运输企业检查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119A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道路危险货物运输企业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CA171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交通运输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5C54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应急管理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FE636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ED51E6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286C1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8EAF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7AF5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道路运输新业态企业检查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6E4B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道路运输新业态经营企业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FE8B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E397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ADF1C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67F483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6A797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4EF2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F22B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道路运输车辆达标管理情况检查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DA1C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道路运输车辆达标管理相关机构</w:t>
            </w: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95E0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6837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EC62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4749D8A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421E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6C96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农业生产资料监管</w:t>
            </w:r>
          </w:p>
        </w:tc>
        <w:tc>
          <w:tcPr>
            <w:tcW w:w="4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FA91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农药监督检查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0978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农药生产者、经营者，农药登记试验单位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BA9A2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农业农村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6E51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282D6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437FA03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2A83E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7D0C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5326A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F8C3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农药登记试验单位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503D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2DD1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64C23">
            <w:pPr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</w:tc>
      </w:tr>
      <w:tr w14:paraId="6D37CB5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21879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7F67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3DE5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肥料监督检查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3539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肥料生产经营者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8690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5B13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733DC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77B9C08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54955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BD63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3A17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通过农业机械推广鉴定的产品及证书监督检查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A172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农业机械生产经营企业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F338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EE0B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0A91C">
            <w:pPr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</w:tc>
      </w:tr>
      <w:tr w14:paraId="7401879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AE196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C3CD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130D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种子监督检查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21AC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种子生产经营者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3BD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8EEE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DF590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062D6B4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379B2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FD94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852C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兽药监督检查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5C35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兽药生产经营企业，兽药使用单位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6D7A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59AC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56C86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332B3E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2F873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9C01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DA79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饲料、饲料添加剂监督抽查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E88D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饲料和饲料添加剂生产企业和经营企业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22B7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7894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1FCE3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C19F58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3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DFD2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30D0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农业转基因生物安全检查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DA2F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农业转基因生物安全监督检查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77DD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在我国境内从事农业转基因生物研究、试验、生产、加工、经营和进口、出口活动的单位和个人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00D7D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农业农村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AA38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2E51E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1C95BE2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39A7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0474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牲畜、水生野生动物养殖加工情况的检查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6F3B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种畜禽质量监督检查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B25A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从事种畜禽生产经营的单位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CBBF3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农业农村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FBE6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4549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4275CEF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6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750C1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D4F0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0339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水生野生动物及其制品利用活动的监督检查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E945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利用水生野生动物及其制品的事业单位、企业、社会组织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2EBC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1713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1EA2E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D62166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C3EC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4800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消防安全检查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AA10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消防产品质量监督检查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9E54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生产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领域、销售领域和</w:t>
            </w:r>
            <w: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领域消防产品质量</w:t>
            </w:r>
          </w:p>
        </w:tc>
        <w:tc>
          <w:tcPr>
            <w:tcW w:w="2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DAA5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消防救援机构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F0D3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EC2C0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0AE469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9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B243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09E8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经营性互联网文化单位的检查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8404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经营性互联网文化单位经营情况的检查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26AE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经营性互联网文化单位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37DE2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文化和旅游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1EC3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F79DD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5F3C2E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8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1343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B7A5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营业性演出经营活动从业单位的检查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C2F9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营业性演出经营活动从业单位取得许可证情况的检查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FC93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营业性演出从业单位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4925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文化和旅游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720E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CF35B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AB750D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2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EE952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CFB5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9FE6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营业性演出经营活动从业单位经营情况的检查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6FF1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624E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3E26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5C837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EDA61F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6853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FF6B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艺术品经营单位的检查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F8A2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艺术品经营单位从事艺术品经营活动的检查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63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艺术品经营单位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6F42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文化和旅游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B2DB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53A5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7BB4D2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26D46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0541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4CA4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艺术品经营单位备案情况的检查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7887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FDA6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A361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90CD0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EEB633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7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0B3A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C5C8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旅行社行业监管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098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旅行社取得许可证情况的检查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D334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旅行社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AC80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文化和旅游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149C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A53FE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33C296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47192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4B89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5542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旅行社经营情况的检查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B090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36B4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29DD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7ED5F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2A0E3A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F5CE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894E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通过网络经营旅行社业务抽查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B63B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通过网络经营旅行社业务抽查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CC4A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通过网络经营旅行社业务的企业及平台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8FBD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文化和旅游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4D36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6AA9C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B7F68E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7E945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CFEE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EC97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发布旅游经营信息网站抽查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D1E7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发布旅游经营信息的网站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743C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0264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DCC51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781B4FA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CBF2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5377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汽车市场监管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167C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新车销售市场监管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41F4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新车销售市场经营主体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B271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03FA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发展改革委、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2B5C9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02012C9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39191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6327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03B5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二手车市场监管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23AE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二手车交易市场和二手车经营主体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0D16F">
            <w:pPr>
              <w:spacing w:line="280" w:lineRule="exact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38D5B">
            <w:pPr>
              <w:spacing w:line="280" w:lineRule="exac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E2D35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A077F1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91667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7E74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466C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报废机动车回收拆解活动监管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F03E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报废机动车回收拆解企业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CC98F">
            <w:pPr>
              <w:spacing w:line="280" w:lineRule="exac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132CA">
            <w:pPr>
              <w:spacing w:line="280" w:lineRule="exact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发展改革委、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交通运输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608AF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B439BE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B4FB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89A2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单用途商业预付卡监督检查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A6B1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单用途商业预付卡业务检查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2706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单用途商业预付卡发卡企业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3CBD6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商务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3E89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A6FC2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158F54C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0511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10D0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房地产市场监督执法检查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F021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房地产市场监督执法检查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CB00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房地产从业单位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6CDBC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2B94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41A56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18FC88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0D6BA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579B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C421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房地产行业定价情况的检查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201D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4F0E8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722F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7EEF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40FC6C0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792C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9983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建筑市场监督执法检查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2024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建筑市场监督执法检查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948D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建筑市场从业单位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16804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3FD8E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ADB11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F37EE1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2E40E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59C5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F349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建筑市场消防情况的检查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F16E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DB8B9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EAB5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CC32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0890A9B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E78A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D38B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燃气经营监督执法检查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8A66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燃气经营许可证取得情况的检查</w:t>
            </w:r>
          </w:p>
        </w:tc>
        <w:tc>
          <w:tcPr>
            <w:tcW w:w="23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4745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燃气经营企业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C7C86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0FF7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6E318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1702082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25B6B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77CF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F389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燃气经营监督执法检查</w:t>
            </w:r>
          </w:p>
        </w:tc>
        <w:tc>
          <w:tcPr>
            <w:tcW w:w="23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7138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61BD9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28D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7998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5A11D3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2DCB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ACA0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市政工程监督检查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004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园林绿化工程建设市场监管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8B1B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园林绿化行业相关企业和从业人员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B0F08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0DA5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市场监管领域相关部门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C966C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A2E743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AA94D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2BE2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7B83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城镇污水处理设施污染防治情况的检查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1355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城镇污水处理厂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8747E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生态环境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E3F86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B7814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1490AB3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4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2A95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4B6D1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涉嫌税收违法当事人的抽查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D227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涉嫌税收违法的纳税人、扣缴义务人和其他涉税当事人的检查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0AF4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涉嫌税收违法当事人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D3E4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11BB0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公安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80B1E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</w:tc>
      </w:tr>
      <w:tr w14:paraId="793C532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B916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0997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常压液体危险货物从业单位监督检查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169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常压液体危险货物罐车生产企业检查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B0C6C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常压液体危险货物罐车生产企业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2537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D895D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交通运输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EF908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EBBA22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20924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4011F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09F2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常压液体危险货物罐体检验机构检查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74A24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常压液体危险货物罐体检验机构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11E8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59D1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55232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67F59D7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4665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47A1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出口商品生产企业的检查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89FE7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对出口商品生产企业的检查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8497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出口商品生产企业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E6585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西安海关、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732D0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5A2EE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06A0CF3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9" w:hRule="atLeast"/>
          <w:jc w:val="center"/>
        </w:trPr>
        <w:tc>
          <w:tcPr>
            <w:tcW w:w="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EED6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7E876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劳动用工监管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BB9C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各类用人单位（与劳动者建立劳动关系）工资支付情况检查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6B6D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各类用人单位（与劳动者建立劳动关系）</w:t>
            </w:r>
          </w:p>
        </w:tc>
        <w:tc>
          <w:tcPr>
            <w:tcW w:w="2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A7C79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人力资源社会保障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7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968BB">
            <w:pP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税务局、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住房城乡建设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交通运输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F48BD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309306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4" w:hRule="atLeast"/>
          <w:jc w:val="center"/>
        </w:trPr>
        <w:tc>
          <w:tcPr>
            <w:tcW w:w="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5815">
            <w:pPr>
              <w:ind w:firstLine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C59F8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FC3FB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劳务派遣用工检查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881F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劳务派遣相关单位</w:t>
            </w:r>
          </w:p>
        </w:tc>
        <w:tc>
          <w:tcPr>
            <w:tcW w:w="2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3AAC3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912BD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DE6EA"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21B2ACF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0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F5B3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1BFA1">
            <w:pPr>
              <w:spacing w:line="400" w:lineRule="exac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融资担保公司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抽查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14DE9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从事融资担保业务的公司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取得许可证情况的检查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0ED6">
            <w:pPr>
              <w:spacing w:line="400" w:lineRule="exac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从事融资担保业务的公司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DE4C5">
            <w:pPr>
              <w:spacing w:line="400" w:lineRule="exact"/>
              <w:jc w:val="both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市金融办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9A664"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市市场监管局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A5F3C"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1F4151A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99F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5A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典当行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抽查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E087A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从事典当业务的公司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取得许可证情况的检查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917D7">
            <w:pPr>
              <w:spacing w:line="400" w:lineRule="exac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从事典当业务的公司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2F9FF">
            <w:pPr>
              <w:spacing w:line="400" w:lineRule="exact"/>
              <w:jc w:val="both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市金融办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501C8"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市市场监管局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4BC4A"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9806F4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ADA1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811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地方金融组织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抽查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EDC72">
            <w:pP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地方金融组织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经营情况的检查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DC572">
            <w:pPr>
              <w:spacing w:line="400" w:lineRule="exact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地方金融组织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42A8B">
            <w:pPr>
              <w:spacing w:line="400" w:lineRule="exact"/>
              <w:jc w:val="both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市金融办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33C34"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市市场监理局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6165F"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399D24E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6E29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7E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夏（秋）粮收购监督检查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20A0F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售粮款支付、质价政策执行、粮食收购称重计量、粮食质量安全检验及其他政策规定执行情况的检查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F8423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粮食收购市场主体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893D8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市粮食和物资储备局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EE23D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市场监管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BAF24"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市、县</w:t>
            </w:r>
          </w:p>
        </w:tc>
      </w:tr>
      <w:tr w14:paraId="526B2B0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8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4E19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71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0"/>
                <w:szCs w:val="20"/>
                <w:lang w:eastAsia="zh-CN"/>
              </w:rPr>
              <w:t>养老服务领域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D71BB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0"/>
                <w:szCs w:val="20"/>
                <w:lang w:eastAsia="zh-CN"/>
              </w:rPr>
              <w:t>养老服务质量安全检查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66171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0"/>
                <w:szCs w:val="20"/>
                <w:lang w:eastAsia="zh-CN"/>
              </w:rPr>
              <w:t>全市养老机构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EFDCF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0"/>
                <w:szCs w:val="20"/>
                <w:lang w:eastAsia="zh-CN"/>
              </w:rPr>
              <w:t>市民政局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F180">
            <w:pPr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0"/>
                <w:szCs w:val="20"/>
                <w:lang w:eastAsia="zh-CN"/>
              </w:rPr>
              <w:t>市场监管领域相关部门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F29CE"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napToGrid/>
                <w:sz w:val="20"/>
                <w:szCs w:val="20"/>
                <w:lang w:eastAsia="zh-CN"/>
              </w:rPr>
              <w:t>市、县</w:t>
            </w:r>
          </w:p>
        </w:tc>
      </w:tr>
      <w:tr w14:paraId="7A2601D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8423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C0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对市级取用水户监管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014F1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取水许可实施情况，取用水计量情况，水资源税缴纳情况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E7B18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市级取用水户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CA8E7">
            <w:pPr>
              <w:spacing w:line="36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市水利局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3B625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市财政局、市税务局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53598">
            <w:pPr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市级</w:t>
            </w:r>
          </w:p>
        </w:tc>
      </w:tr>
      <w:tr w14:paraId="67ADC0C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E436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54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河道砂石“采、销”情况监管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7B898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对河道采砂、采砂船舶管理、砂石运输、销售等情况检查抽查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77F95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砂场、商混企业，砂石运输、销售企业和人员等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5B7C2">
            <w:pPr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水利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4D588">
            <w:pPr>
              <w:spacing w:line="36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公安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交通运输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市场监管局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6038D">
            <w:pPr>
              <w:spacing w:line="360" w:lineRule="exact"/>
              <w:ind w:firstLine="400" w:firstLineChars="200"/>
              <w:jc w:val="both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级</w:t>
            </w:r>
          </w:p>
        </w:tc>
      </w:tr>
      <w:tr w14:paraId="3A8B8FB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B9E3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F1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水利工程质量检测单位监管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ED8B2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资质复核，检测行为、检测能力核验等情况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79D1F">
            <w:pPr>
              <w:spacing w:line="360" w:lineRule="exac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水利工程质量检测乙级资质单位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124F6">
            <w:pPr>
              <w:spacing w:line="36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市水利局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FFCF6">
            <w:pPr>
              <w:spacing w:line="36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市市场监管局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90104">
            <w:pPr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市级</w:t>
            </w:r>
          </w:p>
        </w:tc>
      </w:tr>
    </w:tbl>
    <w:p w14:paraId="44F9DEED">
      <w:pPr>
        <w:ind w:firstLine="420" w:firstLineChars="200"/>
        <w:rPr>
          <w:rFonts w:ascii="仿宋_GB2312" w:hAnsi="宋体" w:eastAsia="仿宋_GB2312" w:cs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24F4B348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14:textFill>
            <w14:solidFill>
              <w14:schemeClr w14:val="tx1"/>
            </w14:solidFill>
          </w14:textFill>
        </w:rPr>
        <w:t>备注：涉及</w:t>
      </w:r>
      <w:r>
        <w:rPr>
          <w:rFonts w:hint="eastAsia" w:ascii="仿宋_GB2312" w:hAnsi="宋体" w:eastAsia="仿宋_GB2312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卫生健康委对公场所的抽查实施层级为“市、县”两级。涉及</w:t>
      </w:r>
      <w:r>
        <w:rPr>
          <w:rFonts w:hint="eastAsia" w:ascii="仿宋_GB2312" w:hAnsi="宋体" w:eastAsia="仿宋_GB2312" w:cs="宋体"/>
          <w:color w:val="000000" w:themeColor="text1"/>
          <w14:textFill>
            <w14:solidFill>
              <w14:schemeClr w14:val="tx1"/>
            </w14:solidFill>
          </w14:textFill>
        </w:rPr>
        <w:t>税务部门的实施层级为“</w:t>
      </w:r>
      <w:r>
        <w:rPr>
          <w:rFonts w:hint="eastAsia" w:ascii="仿宋_GB2312" w:hAnsi="宋体" w:eastAsia="仿宋_GB2312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宋体" w:eastAsia="仿宋_GB2312" w:cs="宋体"/>
          <w:color w:val="000000" w:themeColor="text1"/>
          <w14:textFill>
            <w14:solidFill>
              <w14:schemeClr w14:val="tx1"/>
            </w14:solidFill>
          </w14:textFill>
        </w:rPr>
        <w:t>”级。</w:t>
      </w:r>
    </w:p>
    <w:p w14:paraId="215FC33A">
      <w:pPr>
        <w:rPr>
          <w:rFonts w:hint="eastAsia" w:eastAsiaTheme="minorEastAsia"/>
          <w:lang w:eastAsia="zh-CN"/>
        </w:rPr>
      </w:pPr>
    </w:p>
    <w:sectPr>
      <w:footerReference r:id="rId3" w:type="default"/>
      <w:pgSz w:w="16840" w:h="11907" w:orient="landscape"/>
      <w:pgMar w:top="1418" w:right="1417" w:bottom="1417" w:left="1417" w:header="851" w:footer="85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ED669">
    <w:pPr>
      <w:pStyle w:val="4"/>
      <w:jc w:val="center"/>
      <w:rPr>
        <w:rFonts w:asciiTheme="minorEastAsia" w:hAnsiTheme="minorEastAsia" w:eastAsiaTheme="minorEastAsia" w:cstheme="minorEastAsia"/>
        <w:sz w:val="24"/>
        <w:szCs w:val="24"/>
      </w:rPr>
    </w:pPr>
    <w:r>
      <w:rPr>
        <w:rFonts w:hint="eastAsia" w:asciiTheme="minorEastAsia" w:hAnsiTheme="minorEastAsia" w:eastAsiaTheme="minorEastAsia" w:cstheme="minorEastAsia"/>
        <w:sz w:val="24"/>
        <w:szCs w:val="24"/>
      </w:rPr>
      <w:t xml:space="preserve">— </w:t>
    </w:r>
    <w:r>
      <w:rPr>
        <w:rFonts w:hint="eastAsia" w:asciiTheme="minorEastAsia" w:hAnsiTheme="minorEastAsia" w:eastAsiaTheme="minorEastAsia" w:cstheme="minorEastAsia"/>
        <w:sz w:val="24"/>
        <w:szCs w:val="24"/>
      </w:rPr>
      <w:fldChar w:fldCharType="begin"/>
    </w:r>
    <w:r>
      <w:rPr>
        <w:rFonts w:hint="eastAsia" w:asciiTheme="minorEastAsia" w:hAnsiTheme="minorEastAsia" w:eastAsiaTheme="minorEastAsia" w:cstheme="minorEastAsia"/>
        <w:sz w:val="24"/>
        <w:szCs w:val="24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sz w:val="24"/>
        <w:szCs w:val="24"/>
      </w:rPr>
      <w:fldChar w:fldCharType="separate"/>
    </w:r>
    <w:r>
      <w:rPr>
        <w:rFonts w:asciiTheme="minorEastAsia" w:hAnsiTheme="minorEastAsia" w:eastAsiaTheme="minorEastAsia" w:cstheme="minorEastAsia"/>
        <w:sz w:val="24"/>
        <w:szCs w:val="24"/>
      </w:rPr>
      <w:t>5</w:t>
    </w:r>
    <w:r>
      <w:rPr>
        <w:rFonts w:hint="eastAsia" w:asciiTheme="minorEastAsia" w:hAnsiTheme="minorEastAsia" w:eastAsiaTheme="minorEastAsia" w:cstheme="minorEastAsia"/>
        <w:sz w:val="24"/>
        <w:szCs w:val="24"/>
      </w:rPr>
      <w:fldChar w:fldCharType="end"/>
    </w:r>
    <w:r>
      <w:rPr>
        <w:rFonts w:hint="eastAsia" w:asciiTheme="minorEastAsia" w:hAnsiTheme="minorEastAsia" w:eastAsiaTheme="minorEastAsia" w:cstheme="minorEastAsia"/>
        <w:sz w:val="24"/>
        <w:szCs w:val="24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673292"/>
    <w:multiLevelType w:val="singleLevel"/>
    <w:tmpl w:val="5467329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hideSpellingErrors/>
  <w:documentProtection w:enforcement="0"/>
  <w:defaultTabStop w:val="420"/>
  <w:noPunctuationKerning w:val="1"/>
  <w:characterSpacingControl w:val="doNotCompress"/>
  <w:compat>
    <w:spaceForUL/>
    <w:balanceSingleByteDoubleByteWidth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55FF"/>
    <w:rsid w:val="000944BB"/>
    <w:rsid w:val="000F6611"/>
    <w:rsid w:val="00131326"/>
    <w:rsid w:val="00172A27"/>
    <w:rsid w:val="001D6104"/>
    <w:rsid w:val="00214AE1"/>
    <w:rsid w:val="00220FDD"/>
    <w:rsid w:val="00281CCC"/>
    <w:rsid w:val="002F6EF6"/>
    <w:rsid w:val="003633C1"/>
    <w:rsid w:val="003879CD"/>
    <w:rsid w:val="00454A25"/>
    <w:rsid w:val="00480DA8"/>
    <w:rsid w:val="004A3AA3"/>
    <w:rsid w:val="004D0737"/>
    <w:rsid w:val="00580106"/>
    <w:rsid w:val="005C1764"/>
    <w:rsid w:val="006163E0"/>
    <w:rsid w:val="006177DB"/>
    <w:rsid w:val="00723F25"/>
    <w:rsid w:val="007957E4"/>
    <w:rsid w:val="007E449F"/>
    <w:rsid w:val="008931B8"/>
    <w:rsid w:val="009528BD"/>
    <w:rsid w:val="009551A2"/>
    <w:rsid w:val="00A6162B"/>
    <w:rsid w:val="00B81877"/>
    <w:rsid w:val="00CD0332"/>
    <w:rsid w:val="00D108A5"/>
    <w:rsid w:val="00D74DE1"/>
    <w:rsid w:val="00D94BF5"/>
    <w:rsid w:val="00E01165"/>
    <w:rsid w:val="00E65D86"/>
    <w:rsid w:val="00F05B0F"/>
    <w:rsid w:val="00F67880"/>
    <w:rsid w:val="00F83D5A"/>
    <w:rsid w:val="0721638A"/>
    <w:rsid w:val="08907C6B"/>
    <w:rsid w:val="0C7F55DC"/>
    <w:rsid w:val="0D2B34A9"/>
    <w:rsid w:val="1282674F"/>
    <w:rsid w:val="175E1F2D"/>
    <w:rsid w:val="1AA14EC7"/>
    <w:rsid w:val="1CB060DE"/>
    <w:rsid w:val="1EF54152"/>
    <w:rsid w:val="238E7B1F"/>
    <w:rsid w:val="23FFB370"/>
    <w:rsid w:val="248C5CE2"/>
    <w:rsid w:val="2EFD5CE9"/>
    <w:rsid w:val="2F1662D9"/>
    <w:rsid w:val="2F773351"/>
    <w:rsid w:val="2F9A3C98"/>
    <w:rsid w:val="2FBF0F24"/>
    <w:rsid w:val="331C0AED"/>
    <w:rsid w:val="35B16FC8"/>
    <w:rsid w:val="3FFF9DE8"/>
    <w:rsid w:val="444210FA"/>
    <w:rsid w:val="44C61D43"/>
    <w:rsid w:val="47845953"/>
    <w:rsid w:val="483A1B5B"/>
    <w:rsid w:val="4D89099F"/>
    <w:rsid w:val="4D9752C9"/>
    <w:rsid w:val="5BA9249D"/>
    <w:rsid w:val="5C6EC804"/>
    <w:rsid w:val="61B54FC3"/>
    <w:rsid w:val="65785D9B"/>
    <w:rsid w:val="67361801"/>
    <w:rsid w:val="6817624D"/>
    <w:rsid w:val="6BF216F9"/>
    <w:rsid w:val="6BFBE316"/>
    <w:rsid w:val="6C206754"/>
    <w:rsid w:val="6EA52E3A"/>
    <w:rsid w:val="6FBB9F0B"/>
    <w:rsid w:val="6FEF740D"/>
    <w:rsid w:val="707559C3"/>
    <w:rsid w:val="7307764E"/>
    <w:rsid w:val="73EBA1F7"/>
    <w:rsid w:val="78DB50B6"/>
    <w:rsid w:val="7A77C4B0"/>
    <w:rsid w:val="7CF67CE5"/>
    <w:rsid w:val="7DBC5396"/>
    <w:rsid w:val="BD555819"/>
    <w:rsid w:val="BFDB21FB"/>
    <w:rsid w:val="D33FAA30"/>
    <w:rsid w:val="D9DF9C59"/>
    <w:rsid w:val="DFDA70E6"/>
    <w:rsid w:val="EE7F959E"/>
    <w:rsid w:val="F5EFD8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宋体" w:hAnsi="宋体" w:eastAsia="宋体" w:cs="宋体"/>
      <w:sz w:val="20"/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19"/>
      <w:szCs w:val="19"/>
    </w:rPr>
  </w:style>
  <w:style w:type="paragraph" w:customStyle="1" w:styleId="11">
    <w:name w:val="NormalIndent"/>
    <w:basedOn w:val="1"/>
    <w:qFormat/>
    <w:uiPriority w:val="0"/>
    <w:rPr>
      <w:rFonts w:ascii="Calibri" w:hAnsi="Calibri" w:eastAsia="楷体_GB2312"/>
      <w:szCs w:val="24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页眉 Char"/>
    <w:basedOn w:val="8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4">
    <w:name w:val="页脚 Char"/>
    <w:basedOn w:val="8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3084</Words>
  <Characters>3113</Characters>
  <Lines>499</Lines>
  <Paragraphs>140</Paragraphs>
  <TotalTime>17</TotalTime>
  <ScaleCrop>false</ScaleCrop>
  <LinksUpToDate>false</LinksUpToDate>
  <CharactersWithSpaces>3114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2025-06-06T19:08:00Z</dcterms:created>
  <dc:creator>Administrator</dc:creator>
  <cp:lastModifiedBy>lenovo</cp:lastModifiedBy>
  <dcterms:modified xsi:type="dcterms:W3CDTF">2025-07-23T03:31:24Z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2025-01-06T09:59:49Z</vt:filetime>
  </property>
  <property fmtid="{D5CDD505-2E9C-101B-9397-08002B2CF9AE}" pid="4" name="KSOProductBuildVer">
    <vt:lpwstr>2052-12.1.0.21915</vt:lpwstr>
  </property>
  <property fmtid="{D5CDD505-2E9C-101B-9397-08002B2CF9AE}" pid="5" name="KSOTemplateDocerSaveRecord">
    <vt:lpwstr>eyJoZGlkIjoiNDJmNGJhNThhZGYxMDUyNjE1MjNmNjJhMDhhYTY4MGUifQ==</vt:lpwstr>
  </property>
  <property fmtid="{D5CDD505-2E9C-101B-9397-08002B2CF9AE}" pid="6" name="ICV">
    <vt:lpwstr>80580AABC37F44EB9DA43FFF168BD794_13</vt:lpwstr>
  </property>
</Properties>
</file>