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4A08B7">
      <w:pPr>
        <w:keepNext w:val="0"/>
        <w:keepLines w:val="0"/>
        <w:pageBreakBefore w:val="0"/>
        <w:widowControl w:val="0"/>
        <w:kinsoku/>
        <w:wordWrap/>
        <w:overflowPunct/>
        <w:topLinePunct w:val="0"/>
        <w:autoSpaceDE/>
        <w:autoSpaceDN/>
        <w:bidi w:val="0"/>
        <w:adjustRightInd/>
        <w:snapToGrid/>
        <w:spacing w:afterAutospacing="0"/>
        <w:jc w:val="both"/>
        <w:textAlignment w:val="auto"/>
        <w:rPr>
          <w:rStyle w:val="7"/>
          <w:rFonts w:hint="eastAsia" w:ascii="黑体" w:hAnsi="黑体" w:eastAsia="黑体" w:cs="黑体"/>
          <w:color w:val="auto"/>
          <w:spacing w:val="11"/>
          <w:sz w:val="32"/>
          <w:szCs w:val="32"/>
          <w:lang w:val="en-US" w:eastAsia="zh-CN"/>
        </w:rPr>
      </w:pPr>
      <w:bookmarkStart w:id="0" w:name="_GoBack"/>
      <w:bookmarkEnd w:id="0"/>
      <w:r>
        <w:rPr>
          <w:rStyle w:val="7"/>
          <w:rFonts w:hint="eastAsia" w:ascii="黑体" w:hAnsi="黑体" w:eastAsia="黑体" w:cs="黑体"/>
          <w:color w:val="auto"/>
          <w:spacing w:val="11"/>
          <w:sz w:val="32"/>
          <w:szCs w:val="32"/>
          <w:lang w:val="en-US" w:eastAsia="zh-CN"/>
        </w:rPr>
        <w:t>附件</w:t>
      </w:r>
    </w:p>
    <w:p w14:paraId="37CAA410">
      <w:pPr>
        <w:keepNext w:val="0"/>
        <w:keepLines w:val="0"/>
        <w:pageBreakBefore w:val="0"/>
        <w:widowControl w:val="0"/>
        <w:kinsoku/>
        <w:wordWrap/>
        <w:overflowPunct/>
        <w:topLinePunct w:val="0"/>
        <w:autoSpaceDE/>
        <w:autoSpaceDN/>
        <w:bidi w:val="0"/>
        <w:adjustRightInd/>
        <w:snapToGrid/>
        <w:spacing w:afterAutospacing="0"/>
        <w:jc w:val="center"/>
        <w:textAlignment w:val="auto"/>
      </w:pPr>
      <w:r>
        <w:rPr>
          <w:rStyle w:val="7"/>
          <w:rFonts w:hint="eastAsia" w:ascii="方正小标宋简体" w:hAnsi="方正小标宋简体" w:eastAsia="方正小标宋简体"/>
          <w:color w:val="auto"/>
          <w:spacing w:val="11"/>
          <w:sz w:val="44"/>
          <w:szCs w:val="44"/>
          <w:lang w:val="en-US" w:eastAsia="zh-CN"/>
        </w:rPr>
        <w:t>白水县</w:t>
      </w:r>
      <w:r>
        <w:rPr>
          <w:rStyle w:val="7"/>
          <w:rFonts w:ascii="方正小标宋简体" w:hAnsi="方正小标宋简体" w:eastAsia="方正小标宋简体"/>
          <w:color w:val="auto"/>
          <w:spacing w:val="11"/>
          <w:sz w:val="44"/>
          <w:szCs w:val="44"/>
        </w:rPr>
        <w:t>基本养老服务清</w:t>
      </w:r>
      <w:r>
        <w:rPr>
          <w:rStyle w:val="7"/>
          <w:rFonts w:hint="eastAsia" w:ascii="方正小标宋简体" w:hAnsi="方正小标宋简体" w:eastAsia="方正小标宋简体"/>
          <w:color w:val="auto"/>
          <w:spacing w:val="11"/>
          <w:sz w:val="44"/>
          <w:szCs w:val="44"/>
          <w:lang w:val="en-US" w:eastAsia="zh-CN"/>
        </w:rPr>
        <w:t>单</w:t>
      </w:r>
    </w:p>
    <w:tbl>
      <w:tblPr>
        <w:tblStyle w:val="5"/>
        <w:tblpPr w:leftFromText="180" w:rightFromText="180" w:vertAnchor="page" w:horzAnchor="page" w:tblpX="1661" w:tblpY="3498"/>
        <w:tblOverlap w:val="never"/>
        <w:tblW w:w="1345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4"/>
        <w:gridCol w:w="2520"/>
        <w:gridCol w:w="3395"/>
        <w:gridCol w:w="2992"/>
        <w:gridCol w:w="2100"/>
        <w:gridCol w:w="1619"/>
      </w:tblGrid>
      <w:tr w14:paraId="05447F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14:paraId="036D8DFA">
            <w:pPr>
              <w:jc w:val="center"/>
              <w:rPr>
                <w:rStyle w:val="7"/>
                <w:rFonts w:ascii="黑体" w:hAnsi="黑体" w:eastAsia="黑体"/>
                <w:color w:val="auto"/>
                <w:sz w:val="21"/>
                <w:szCs w:val="21"/>
              </w:rPr>
            </w:pPr>
            <w:r>
              <w:rPr>
                <w:rStyle w:val="7"/>
                <w:rFonts w:ascii="黑体" w:hAnsi="黑体" w:eastAsia="黑体"/>
                <w:color w:val="auto"/>
                <w:sz w:val="21"/>
                <w:szCs w:val="21"/>
              </w:rPr>
              <w:t>序</w:t>
            </w:r>
            <w:r>
              <w:rPr>
                <w:rStyle w:val="7"/>
                <w:rFonts w:hint="eastAsia" w:ascii="黑体" w:hAnsi="黑体" w:eastAsia="黑体"/>
                <w:color w:val="auto"/>
                <w:sz w:val="21"/>
                <w:szCs w:val="21"/>
                <w:lang w:val="en-US"/>
              </w:rPr>
              <w:t xml:space="preserve"> </w:t>
            </w:r>
            <w:r>
              <w:rPr>
                <w:rStyle w:val="7"/>
                <w:rFonts w:ascii="黑体" w:hAnsi="黑体" w:eastAsia="黑体"/>
                <w:color w:val="auto"/>
                <w:sz w:val="21"/>
                <w:szCs w:val="21"/>
              </w:rPr>
              <w:t>号</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14:paraId="1B393071">
            <w:pPr>
              <w:jc w:val="center"/>
              <w:rPr>
                <w:rStyle w:val="7"/>
                <w:rFonts w:ascii="黑体" w:hAnsi="黑体" w:eastAsia="黑体"/>
                <w:color w:val="auto"/>
                <w:sz w:val="21"/>
                <w:szCs w:val="21"/>
              </w:rPr>
            </w:pPr>
            <w:r>
              <w:rPr>
                <w:rStyle w:val="7"/>
                <w:rFonts w:ascii="黑体" w:hAnsi="黑体" w:eastAsia="黑体"/>
                <w:color w:val="auto"/>
                <w:sz w:val="21"/>
                <w:szCs w:val="21"/>
              </w:rPr>
              <w:t>服务项目</w:t>
            </w:r>
          </w:p>
        </w:tc>
        <w:tc>
          <w:tcPr>
            <w:tcW w:w="3395" w:type="dxa"/>
            <w:tcBorders>
              <w:top w:val="single" w:color="000000" w:sz="4" w:space="0"/>
              <w:left w:val="single" w:color="000000" w:sz="4" w:space="0"/>
              <w:bottom w:val="single" w:color="000000" w:sz="4" w:space="0"/>
              <w:right w:val="single" w:color="000000" w:sz="4" w:space="0"/>
            </w:tcBorders>
            <w:noWrap w:val="0"/>
            <w:vAlign w:val="center"/>
          </w:tcPr>
          <w:p w14:paraId="70996488">
            <w:pPr>
              <w:jc w:val="center"/>
              <w:rPr>
                <w:rStyle w:val="7"/>
                <w:rFonts w:ascii="黑体" w:hAnsi="黑体" w:eastAsia="黑体"/>
                <w:color w:val="auto"/>
                <w:sz w:val="21"/>
                <w:szCs w:val="21"/>
              </w:rPr>
            </w:pPr>
            <w:r>
              <w:rPr>
                <w:rStyle w:val="7"/>
                <w:rFonts w:ascii="黑体" w:hAnsi="黑体" w:eastAsia="黑体"/>
                <w:color w:val="auto"/>
                <w:sz w:val="21"/>
                <w:szCs w:val="21"/>
              </w:rPr>
              <w:t>服务内容及标准</w:t>
            </w:r>
          </w:p>
        </w:tc>
        <w:tc>
          <w:tcPr>
            <w:tcW w:w="2992" w:type="dxa"/>
            <w:tcBorders>
              <w:top w:val="single" w:color="000000" w:sz="4" w:space="0"/>
              <w:left w:val="single" w:color="000000" w:sz="4" w:space="0"/>
              <w:bottom w:val="single" w:color="000000" w:sz="4" w:space="0"/>
              <w:right w:val="single" w:color="000000" w:sz="4" w:space="0"/>
            </w:tcBorders>
            <w:noWrap w:val="0"/>
            <w:vAlign w:val="center"/>
          </w:tcPr>
          <w:p w14:paraId="2B42D60E">
            <w:pPr>
              <w:jc w:val="center"/>
              <w:rPr>
                <w:rStyle w:val="7"/>
                <w:rFonts w:ascii="黑体" w:hAnsi="黑体" w:eastAsia="黑体"/>
                <w:color w:val="auto"/>
                <w:sz w:val="21"/>
                <w:szCs w:val="21"/>
              </w:rPr>
            </w:pPr>
            <w:r>
              <w:rPr>
                <w:rStyle w:val="7"/>
                <w:rFonts w:hint="eastAsia" w:ascii="黑体" w:hAnsi="黑体" w:eastAsia="黑体"/>
                <w:color w:val="auto"/>
                <w:sz w:val="21"/>
                <w:szCs w:val="21"/>
              </w:rPr>
              <w:t>服务对象</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034F6B8E">
            <w:pPr>
              <w:jc w:val="center"/>
              <w:rPr>
                <w:rStyle w:val="7"/>
                <w:rFonts w:ascii="黑体" w:hAnsi="黑体" w:eastAsia="黑体"/>
                <w:color w:val="auto"/>
                <w:sz w:val="21"/>
                <w:szCs w:val="21"/>
              </w:rPr>
            </w:pPr>
            <w:r>
              <w:rPr>
                <w:rStyle w:val="7"/>
                <w:rFonts w:hint="eastAsia" w:ascii="黑体" w:hAnsi="黑体" w:eastAsia="黑体"/>
                <w:color w:val="auto"/>
                <w:sz w:val="21"/>
                <w:szCs w:val="21"/>
              </w:rPr>
              <w:t>服务类型</w:t>
            </w:r>
          </w:p>
        </w:tc>
        <w:tc>
          <w:tcPr>
            <w:tcW w:w="1619" w:type="dxa"/>
            <w:tcBorders>
              <w:top w:val="single" w:color="000000" w:sz="4" w:space="0"/>
              <w:left w:val="single" w:color="000000" w:sz="4" w:space="0"/>
              <w:bottom w:val="single" w:color="000000" w:sz="4" w:space="0"/>
              <w:right w:val="single" w:color="000000" w:sz="4" w:space="0"/>
            </w:tcBorders>
            <w:noWrap w:val="0"/>
            <w:vAlign w:val="center"/>
          </w:tcPr>
          <w:p w14:paraId="5970CC21">
            <w:pPr>
              <w:jc w:val="center"/>
              <w:rPr>
                <w:rStyle w:val="7"/>
                <w:rFonts w:ascii="黑体" w:hAnsi="黑体" w:eastAsia="黑体"/>
                <w:color w:val="auto"/>
                <w:sz w:val="21"/>
                <w:szCs w:val="21"/>
              </w:rPr>
            </w:pPr>
            <w:r>
              <w:rPr>
                <w:rStyle w:val="7"/>
                <w:rFonts w:hint="eastAsia" w:ascii="黑体" w:hAnsi="黑体" w:eastAsia="黑体"/>
                <w:color w:val="auto"/>
                <w:sz w:val="21"/>
                <w:szCs w:val="21"/>
              </w:rPr>
              <w:t>责任单位</w:t>
            </w:r>
          </w:p>
        </w:tc>
      </w:tr>
      <w:tr w14:paraId="0BFC84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9"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14:paraId="2A3CD211">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1</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14:paraId="25F39F72">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职工基本养老保险</w:t>
            </w:r>
          </w:p>
        </w:tc>
        <w:tc>
          <w:tcPr>
            <w:tcW w:w="3395" w:type="dxa"/>
            <w:tcBorders>
              <w:top w:val="single" w:color="000000" w:sz="4" w:space="0"/>
              <w:left w:val="single" w:color="000000" w:sz="4" w:space="0"/>
              <w:bottom w:val="single" w:color="000000" w:sz="4" w:space="0"/>
              <w:right w:val="single" w:color="000000" w:sz="4" w:space="0"/>
            </w:tcBorders>
            <w:noWrap w:val="0"/>
            <w:vAlign w:val="center"/>
          </w:tcPr>
          <w:p w14:paraId="45C2DC56">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为符合条件的参保退休人员按时足额发放基本养老金。</w:t>
            </w:r>
          </w:p>
        </w:tc>
        <w:tc>
          <w:tcPr>
            <w:tcW w:w="2992" w:type="dxa"/>
            <w:tcBorders>
              <w:top w:val="single" w:color="000000" w:sz="4" w:space="0"/>
              <w:left w:val="single" w:color="000000" w:sz="4" w:space="0"/>
              <w:bottom w:val="single" w:color="000000" w:sz="4" w:space="0"/>
              <w:right w:val="single" w:color="000000" w:sz="4" w:space="0"/>
            </w:tcBorders>
            <w:noWrap w:val="0"/>
            <w:vAlign w:val="center"/>
          </w:tcPr>
          <w:p w14:paraId="2651B7B8">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符合条件的参保退休人员</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4079D16B">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物质帮助</w:t>
            </w:r>
          </w:p>
        </w:tc>
        <w:tc>
          <w:tcPr>
            <w:tcW w:w="1619" w:type="dxa"/>
            <w:tcBorders>
              <w:top w:val="single" w:color="000000" w:sz="4" w:space="0"/>
              <w:left w:val="single" w:color="000000" w:sz="4" w:space="0"/>
              <w:bottom w:val="single" w:color="000000" w:sz="4" w:space="0"/>
              <w:right w:val="single" w:color="000000" w:sz="4" w:space="0"/>
            </w:tcBorders>
            <w:noWrap w:val="0"/>
            <w:vAlign w:val="center"/>
          </w:tcPr>
          <w:p w14:paraId="044D682F">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人社局</w:t>
            </w:r>
          </w:p>
        </w:tc>
      </w:tr>
      <w:tr w14:paraId="745DF3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9"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14:paraId="5CA8BC0C">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2</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14:paraId="11A8B523">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城乡居民基本养老保险</w:t>
            </w:r>
          </w:p>
        </w:tc>
        <w:tc>
          <w:tcPr>
            <w:tcW w:w="3395" w:type="dxa"/>
            <w:tcBorders>
              <w:top w:val="single" w:color="000000" w:sz="4" w:space="0"/>
              <w:left w:val="single" w:color="000000" w:sz="4" w:space="0"/>
              <w:bottom w:val="single" w:color="000000" w:sz="4" w:space="0"/>
              <w:right w:val="single" w:color="000000" w:sz="4" w:space="0"/>
            </w:tcBorders>
            <w:noWrap w:val="0"/>
            <w:vAlign w:val="center"/>
          </w:tcPr>
          <w:p w14:paraId="707210BA">
            <w:pPr>
              <w:spacing w:line="340" w:lineRule="exact"/>
              <w:jc w:val="both"/>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为符合条件的参保对象发放基础养老金和个人账户养老金，并按规定享受基础养老金调整。</w:t>
            </w:r>
            <w:r>
              <w:rPr>
                <w:rStyle w:val="7"/>
                <w:rFonts w:hint="eastAsia" w:ascii="仿宋_GB2312" w:hAnsi="仿宋_GB2312" w:eastAsia="仿宋_GB2312" w:cs="仿宋_GB2312"/>
                <w:color w:val="auto"/>
                <w:sz w:val="21"/>
                <w:szCs w:val="21"/>
                <w:lang w:val="en-US"/>
              </w:rPr>
              <w:t xml:space="preserve"> </w:t>
            </w:r>
          </w:p>
        </w:tc>
        <w:tc>
          <w:tcPr>
            <w:tcW w:w="2992" w:type="dxa"/>
            <w:tcBorders>
              <w:top w:val="single" w:color="000000" w:sz="4" w:space="0"/>
              <w:left w:val="single" w:color="000000" w:sz="4" w:space="0"/>
              <w:bottom w:val="single" w:color="000000" w:sz="4" w:space="0"/>
              <w:right w:val="single" w:color="000000" w:sz="4" w:space="0"/>
            </w:tcBorders>
            <w:noWrap w:val="0"/>
            <w:vAlign w:val="center"/>
          </w:tcPr>
          <w:p w14:paraId="3AFB0EF0">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符合条件的参保城乡居民</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061F0607">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物质帮助</w:t>
            </w:r>
          </w:p>
        </w:tc>
        <w:tc>
          <w:tcPr>
            <w:tcW w:w="1619" w:type="dxa"/>
            <w:tcBorders>
              <w:top w:val="single" w:color="000000" w:sz="4" w:space="0"/>
              <w:left w:val="single" w:color="000000" w:sz="4" w:space="0"/>
              <w:bottom w:val="single" w:color="000000" w:sz="4" w:space="0"/>
              <w:right w:val="single" w:color="000000" w:sz="4" w:space="0"/>
            </w:tcBorders>
            <w:noWrap w:val="0"/>
            <w:vAlign w:val="center"/>
          </w:tcPr>
          <w:p w14:paraId="5C554AD9">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人社局</w:t>
            </w:r>
          </w:p>
        </w:tc>
      </w:tr>
      <w:tr w14:paraId="76B230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5"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14:paraId="58D2E7AF">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3</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14:paraId="13BF11D0">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老年人能力综合评估</w:t>
            </w:r>
          </w:p>
        </w:tc>
        <w:tc>
          <w:tcPr>
            <w:tcW w:w="3395" w:type="dxa"/>
            <w:tcBorders>
              <w:top w:val="single" w:color="000000" w:sz="4" w:space="0"/>
              <w:left w:val="single" w:color="000000" w:sz="4" w:space="0"/>
              <w:bottom w:val="single" w:color="000000" w:sz="4" w:space="0"/>
              <w:right w:val="single" w:color="000000" w:sz="4" w:space="0"/>
            </w:tcBorders>
            <w:noWrap w:val="0"/>
            <w:vAlign w:val="center"/>
          </w:tcPr>
          <w:p w14:paraId="1BB4636B">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为有需求的老年人提供能力综合评估，做好老年人能力综合评估与健康状况评估的衔接。</w:t>
            </w:r>
          </w:p>
        </w:tc>
        <w:tc>
          <w:tcPr>
            <w:tcW w:w="2992" w:type="dxa"/>
            <w:tcBorders>
              <w:top w:val="single" w:color="000000" w:sz="4" w:space="0"/>
              <w:left w:val="single" w:color="000000" w:sz="4" w:space="0"/>
              <w:bottom w:val="single" w:color="000000" w:sz="4" w:space="0"/>
              <w:right w:val="single" w:color="000000" w:sz="4" w:space="0"/>
            </w:tcBorders>
            <w:noWrap w:val="0"/>
            <w:vAlign w:val="center"/>
          </w:tcPr>
          <w:p w14:paraId="6AEC07BA">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65周岁及以上老年人</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307F6D6D">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19" w:type="dxa"/>
            <w:tcBorders>
              <w:top w:val="single" w:color="000000" w:sz="4" w:space="0"/>
              <w:left w:val="single" w:color="000000" w:sz="4" w:space="0"/>
              <w:bottom w:val="single" w:color="000000" w:sz="4" w:space="0"/>
              <w:right w:val="single" w:color="000000" w:sz="4" w:space="0"/>
            </w:tcBorders>
            <w:noWrap w:val="0"/>
            <w:vAlign w:val="center"/>
          </w:tcPr>
          <w:p w14:paraId="796E769B">
            <w:pPr>
              <w:spacing w:line="340" w:lineRule="exact"/>
              <w:jc w:val="center"/>
              <w:rPr>
                <w:rStyle w:val="7"/>
                <w:rFonts w:hint="eastAsia" w:ascii="仿宋_GB2312" w:hAnsi="仿宋_GB2312" w:eastAsia="仿宋_GB2312" w:cs="仿宋_GB2312"/>
                <w:color w:val="auto"/>
                <w:sz w:val="21"/>
                <w:szCs w:val="21"/>
              </w:rPr>
            </w:pPr>
          </w:p>
          <w:p w14:paraId="0E76D47E">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p w14:paraId="558887C1">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卫健局</w:t>
            </w:r>
          </w:p>
          <w:p w14:paraId="5B0F577D">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医保局</w:t>
            </w:r>
          </w:p>
        </w:tc>
      </w:tr>
      <w:tr w14:paraId="7EC7ED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3"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14:paraId="7201B84E">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4</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14:paraId="6F95D5E3">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高龄津贴</w:t>
            </w:r>
          </w:p>
        </w:tc>
        <w:tc>
          <w:tcPr>
            <w:tcW w:w="3395" w:type="dxa"/>
            <w:tcBorders>
              <w:top w:val="single" w:color="000000" w:sz="4" w:space="0"/>
              <w:left w:val="single" w:color="000000" w:sz="4" w:space="0"/>
              <w:bottom w:val="single" w:color="000000" w:sz="4" w:space="0"/>
              <w:right w:val="single" w:color="000000" w:sz="4" w:space="0"/>
            </w:tcBorders>
            <w:noWrap w:val="0"/>
            <w:vAlign w:val="center"/>
          </w:tcPr>
          <w:p w14:paraId="21A3B917">
            <w:pPr>
              <w:spacing w:line="340" w:lineRule="exact"/>
              <w:jc w:val="both"/>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为</w:t>
            </w:r>
            <w:r>
              <w:rPr>
                <w:rStyle w:val="7"/>
                <w:rFonts w:hint="eastAsia" w:ascii="仿宋_GB2312" w:hAnsi="仿宋_GB2312" w:eastAsia="仿宋_GB2312" w:cs="仿宋_GB2312"/>
                <w:color w:val="auto"/>
                <w:sz w:val="21"/>
                <w:szCs w:val="21"/>
                <w:lang w:val="en-US"/>
              </w:rPr>
              <w:t>70岁以上老人发放高龄津贴。</w:t>
            </w:r>
          </w:p>
        </w:tc>
        <w:tc>
          <w:tcPr>
            <w:tcW w:w="2992" w:type="dxa"/>
            <w:tcBorders>
              <w:top w:val="single" w:color="000000" w:sz="4" w:space="0"/>
              <w:left w:val="single" w:color="000000" w:sz="4" w:space="0"/>
              <w:bottom w:val="single" w:color="000000" w:sz="4" w:space="0"/>
              <w:right w:val="single" w:color="000000" w:sz="4" w:space="0"/>
            </w:tcBorders>
            <w:noWrap w:val="0"/>
            <w:vAlign w:val="center"/>
          </w:tcPr>
          <w:p w14:paraId="09AC51E8">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本县户籍年满</w:t>
            </w:r>
            <w:r>
              <w:rPr>
                <w:rStyle w:val="7"/>
                <w:rFonts w:hint="eastAsia" w:ascii="仿宋_GB2312" w:hAnsi="仿宋_GB2312" w:eastAsia="仿宋_GB2312" w:cs="仿宋_GB2312"/>
                <w:color w:val="auto"/>
                <w:sz w:val="21"/>
                <w:szCs w:val="21"/>
                <w:lang w:val="en-US"/>
              </w:rPr>
              <w:t>70周岁以上</w:t>
            </w:r>
          </w:p>
          <w:p w14:paraId="7409D493">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老年人</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14:paraId="0E18DBB0">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物质帮助</w:t>
            </w:r>
          </w:p>
        </w:tc>
        <w:tc>
          <w:tcPr>
            <w:tcW w:w="1619" w:type="dxa"/>
            <w:tcBorders>
              <w:top w:val="single" w:color="000000" w:sz="4" w:space="0"/>
              <w:left w:val="single" w:color="000000" w:sz="4" w:space="0"/>
              <w:bottom w:val="single" w:color="000000" w:sz="4" w:space="0"/>
              <w:right w:val="single" w:color="000000" w:sz="4" w:space="0"/>
            </w:tcBorders>
            <w:noWrap w:val="0"/>
            <w:vAlign w:val="center"/>
          </w:tcPr>
          <w:p w14:paraId="1B824950">
            <w:pPr>
              <w:spacing w:line="340" w:lineRule="exact"/>
              <w:ind w:firstLine="420" w:firstLineChars="200"/>
              <w:jc w:val="both"/>
              <w:rPr>
                <w:rFonts w:hint="eastAsia" w:ascii="仿宋_GB2312" w:hAnsi="仿宋_GB2312" w:eastAsia="仿宋_GB2312" w:cs="仿宋_GB2312"/>
                <w:sz w:val="21"/>
                <w:szCs w:val="21"/>
                <w:lang w:val="en-US"/>
              </w:rPr>
            </w:pPr>
            <w:r>
              <w:rPr>
                <w:rStyle w:val="7"/>
                <w:rFonts w:hint="eastAsia" w:ascii="仿宋_GB2312" w:hAnsi="仿宋_GB2312" w:eastAsia="仿宋_GB2312" w:cs="仿宋_GB2312"/>
                <w:color w:val="auto"/>
                <w:sz w:val="21"/>
                <w:szCs w:val="21"/>
              </w:rPr>
              <w:t>民政局</w:t>
            </w:r>
          </w:p>
        </w:tc>
      </w:tr>
    </w:tbl>
    <w:p w14:paraId="57949051">
      <w:pPr>
        <w:pStyle w:val="2"/>
        <w:rPr>
          <w:rFonts w:hint="eastAsia"/>
          <w:lang w:val="en-US" w:eastAsia="zh-CN"/>
        </w:rPr>
      </w:pPr>
    </w:p>
    <w:tbl>
      <w:tblPr>
        <w:tblStyle w:val="5"/>
        <w:tblpPr w:leftFromText="180" w:rightFromText="180" w:vertAnchor="text" w:horzAnchor="page" w:tblpX="1554" w:tblpY="188"/>
        <w:tblOverlap w:val="never"/>
        <w:tblW w:w="1346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4"/>
        <w:gridCol w:w="2508"/>
        <w:gridCol w:w="3815"/>
        <w:gridCol w:w="2577"/>
        <w:gridCol w:w="2070"/>
        <w:gridCol w:w="1644"/>
      </w:tblGrid>
      <w:tr w14:paraId="03E57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24AC6275">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序号</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2EEBCB46">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服务项目</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4ED879B1">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服务内容及标准</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6A6506E5">
            <w:pPr>
              <w:jc w:val="center"/>
              <w:rPr>
                <w:rStyle w:val="7"/>
                <w:rFonts w:hint="eastAsia" w:ascii="黑体" w:hAnsi="黑体" w:eastAsia="黑体" w:cs="黑体"/>
                <w:color w:val="auto"/>
                <w:sz w:val="21"/>
                <w:szCs w:val="21"/>
              </w:rPr>
            </w:pPr>
            <w:r>
              <w:rPr>
                <w:rStyle w:val="7"/>
                <w:rFonts w:hint="eastAsia" w:ascii="黑体" w:hAnsi="黑体" w:eastAsia="黑体" w:cs="黑体"/>
                <w:color w:val="auto"/>
                <w:sz w:val="21"/>
                <w:szCs w:val="21"/>
              </w:rPr>
              <w:t>服务对象</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918BDC7">
            <w:pPr>
              <w:jc w:val="center"/>
              <w:rPr>
                <w:rStyle w:val="7"/>
                <w:rFonts w:hint="eastAsia" w:ascii="黑体" w:hAnsi="黑体" w:eastAsia="黑体" w:cs="黑体"/>
                <w:color w:val="auto"/>
                <w:sz w:val="21"/>
                <w:szCs w:val="21"/>
              </w:rPr>
            </w:pPr>
            <w:r>
              <w:rPr>
                <w:rStyle w:val="7"/>
                <w:rFonts w:hint="eastAsia" w:ascii="黑体" w:hAnsi="黑体" w:eastAsia="黑体" w:cs="黑体"/>
                <w:color w:val="auto"/>
                <w:sz w:val="21"/>
                <w:szCs w:val="21"/>
              </w:rPr>
              <w:t>服务类型</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2432423">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责任单位</w:t>
            </w:r>
          </w:p>
        </w:tc>
      </w:tr>
      <w:tr w14:paraId="32503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1"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114AA47D">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5</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14C5465F">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养老服务补贴</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02ABAC11">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lang w:val="en-US"/>
              </w:rPr>
              <w:t xml:space="preserve"> </w:t>
            </w:r>
            <w:r>
              <w:rPr>
                <w:rStyle w:val="7"/>
                <w:rFonts w:hint="eastAsia" w:ascii="仿宋_GB2312" w:hAnsi="仿宋_GB2312" w:eastAsia="仿宋_GB2312" w:cs="仿宋_GB2312"/>
                <w:color w:val="auto"/>
                <w:sz w:val="21"/>
                <w:szCs w:val="21"/>
              </w:rPr>
              <w:t>为经济困难家庭重度失能老年人提供养老服务补贴。</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032245B4">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lang w:val="en-US"/>
              </w:rPr>
              <w:t xml:space="preserve">  </w:t>
            </w:r>
            <w:r>
              <w:rPr>
                <w:rStyle w:val="7"/>
                <w:rFonts w:hint="eastAsia" w:ascii="仿宋_GB2312" w:hAnsi="仿宋_GB2312" w:eastAsia="仿宋_GB2312" w:cs="仿宋_GB2312"/>
                <w:color w:val="auto"/>
                <w:sz w:val="21"/>
                <w:szCs w:val="21"/>
              </w:rPr>
              <w:t>纳入最低生活保障家庭中的重度失能老年人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2B137E64">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物质帮助</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BDB792F">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民政局</w:t>
            </w:r>
          </w:p>
          <w:p w14:paraId="78E4F169">
            <w:pPr>
              <w:pStyle w:val="2"/>
              <w:jc w:val="center"/>
              <w:rPr>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财政局</w:t>
            </w:r>
          </w:p>
        </w:tc>
      </w:tr>
      <w:tr w14:paraId="042B6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6"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09A13DBA">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6</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660C43F6">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家庭适老化改造</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20632A96">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lang w:val="en-US"/>
              </w:rPr>
              <w:t xml:space="preserve"> </w:t>
            </w:r>
            <w:r>
              <w:rPr>
                <w:rStyle w:val="7"/>
                <w:rFonts w:hint="eastAsia" w:ascii="仿宋_GB2312" w:hAnsi="仿宋_GB2312" w:eastAsia="仿宋_GB2312" w:cs="仿宋_GB2312"/>
                <w:color w:val="auto"/>
                <w:sz w:val="21"/>
                <w:szCs w:val="21"/>
              </w:rPr>
              <w:t>采取政府补贴等方式，对纳入分散特困供养的失能、高龄、残疾老年人家庭实施居家适老化改造，有条件的地方可将改造对象范围扩大到城乡低保对象中的失能、高龄、重度残疾老年人家庭。</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2AEF67C9">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 xml:space="preserve"> 60周岁及以上分散供养特困老年人家庭以及低保对象中失能、高龄、重度残疾的老年人家庭</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74418B64">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054DF51">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p w14:paraId="1FACA883">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残联</w:t>
            </w:r>
          </w:p>
          <w:p w14:paraId="27D9FBFC">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财政局</w:t>
            </w:r>
          </w:p>
        </w:tc>
      </w:tr>
      <w:tr w14:paraId="12326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1"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672EB699">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7</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23A86747">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护理补贴</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23952BAD">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lang w:val="en-US"/>
              </w:rPr>
              <w:t xml:space="preserve"> </w:t>
            </w:r>
            <w:r>
              <w:rPr>
                <w:rStyle w:val="7"/>
                <w:rFonts w:hint="eastAsia" w:ascii="仿宋_GB2312" w:hAnsi="仿宋_GB2312" w:eastAsia="仿宋_GB2312" w:cs="仿宋_GB2312"/>
                <w:color w:val="auto"/>
                <w:sz w:val="21"/>
                <w:szCs w:val="21"/>
              </w:rPr>
              <w:t>为经认定的未入住特困供养服务机构特困老年人发放护理补贴。</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4F63846A">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经认定的未入住特困供养服务机构特困老年人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7A65ED9">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E24EBC1">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tc>
      </w:tr>
      <w:tr w14:paraId="5B87B8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3"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09F89BA6">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8</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5A092F5B">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家庭养老支持服务</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0E9E9352">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lang w:val="en-US"/>
              </w:rPr>
              <w:t xml:space="preserve"> </w:t>
            </w:r>
            <w:r>
              <w:rPr>
                <w:rStyle w:val="7"/>
                <w:rFonts w:hint="eastAsia" w:ascii="仿宋_GB2312" w:hAnsi="仿宋_GB2312" w:eastAsia="仿宋_GB2312" w:cs="仿宋_GB2312"/>
                <w:color w:val="auto"/>
                <w:sz w:val="21"/>
                <w:szCs w:val="21"/>
              </w:rPr>
              <w:t>符合条件的失能老年人家庭成员参加照护培训等相关职业技能培训的，按规定给予职业培训补贴。</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229ACCF4">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经认定生活不能自理的</w:t>
            </w:r>
          </w:p>
          <w:p w14:paraId="06D37855">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经济困难老年人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22A20236">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35CCDEB">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人社局</w:t>
            </w:r>
          </w:p>
          <w:p w14:paraId="70C6FEA8">
            <w:pPr>
              <w:pStyle w:val="2"/>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p w14:paraId="1B0A20B3">
            <w:pPr>
              <w:pStyle w:val="2"/>
              <w:jc w:val="center"/>
              <w:rPr>
                <w:rFonts w:hint="eastAsia" w:ascii="仿宋_GB2312" w:hAnsi="仿宋_GB2312" w:eastAsia="仿宋_GB2312" w:cs="仿宋_GB2312"/>
                <w:color w:val="auto"/>
                <w:sz w:val="21"/>
                <w:szCs w:val="21"/>
              </w:rPr>
            </w:pPr>
          </w:p>
        </w:tc>
      </w:tr>
      <w:tr w14:paraId="6B81B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0B3A3407">
            <w:pPr>
              <w:jc w:val="center"/>
              <w:rPr>
                <w:rFonts w:hint="eastAsia" w:ascii="黑体" w:hAnsi="黑体" w:eastAsia="黑体" w:cs="Times New Roman"/>
                <w:color w:val="auto"/>
                <w:kern w:val="2"/>
                <w:sz w:val="21"/>
                <w:szCs w:val="21"/>
                <w:lang w:val="en-US" w:eastAsia="zh-CN" w:bidi="ar-SA"/>
              </w:rPr>
            </w:pPr>
            <w:r>
              <w:rPr>
                <w:rStyle w:val="7"/>
                <w:rFonts w:ascii="黑体" w:hAnsi="黑体" w:eastAsia="黑体"/>
                <w:color w:val="auto"/>
                <w:sz w:val="21"/>
                <w:szCs w:val="21"/>
              </w:rPr>
              <w:t>序号</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621FAB13">
            <w:pPr>
              <w:jc w:val="center"/>
              <w:rPr>
                <w:rFonts w:hint="eastAsia" w:ascii="黑体" w:hAnsi="黑体" w:eastAsia="黑体" w:cs="Times New Roman"/>
                <w:color w:val="auto"/>
                <w:kern w:val="2"/>
                <w:sz w:val="21"/>
                <w:szCs w:val="21"/>
                <w:lang w:val="en-US" w:eastAsia="zh-CN" w:bidi="ar-SA"/>
              </w:rPr>
            </w:pPr>
            <w:r>
              <w:rPr>
                <w:rStyle w:val="7"/>
                <w:rFonts w:ascii="黑体" w:hAnsi="黑体" w:eastAsia="黑体"/>
                <w:color w:val="auto"/>
                <w:sz w:val="21"/>
                <w:szCs w:val="21"/>
              </w:rPr>
              <w:t>服务项目</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12419773">
            <w:pPr>
              <w:jc w:val="center"/>
              <w:rPr>
                <w:rFonts w:hint="eastAsia" w:ascii="黑体" w:hAnsi="黑体" w:eastAsia="黑体" w:cs="Times New Roman"/>
                <w:color w:val="auto"/>
                <w:kern w:val="2"/>
                <w:sz w:val="21"/>
                <w:szCs w:val="21"/>
                <w:lang w:val="en-US" w:eastAsia="zh-CN" w:bidi="ar-SA"/>
              </w:rPr>
            </w:pPr>
            <w:r>
              <w:rPr>
                <w:rStyle w:val="7"/>
                <w:rFonts w:ascii="黑体" w:hAnsi="黑体" w:eastAsia="黑体"/>
                <w:color w:val="auto"/>
                <w:sz w:val="21"/>
                <w:szCs w:val="21"/>
              </w:rPr>
              <w:t>服务内容及标准</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5A4F42C8">
            <w:pPr>
              <w:jc w:val="center"/>
              <w:rPr>
                <w:rStyle w:val="7"/>
                <w:rFonts w:ascii="黑体" w:hAnsi="黑体" w:eastAsia="黑体"/>
                <w:color w:val="auto"/>
                <w:sz w:val="21"/>
                <w:szCs w:val="21"/>
              </w:rPr>
            </w:pPr>
            <w:r>
              <w:rPr>
                <w:rStyle w:val="7"/>
                <w:rFonts w:hint="eastAsia" w:ascii="黑体" w:hAnsi="黑体" w:eastAsia="黑体"/>
                <w:color w:val="auto"/>
                <w:sz w:val="21"/>
                <w:szCs w:val="21"/>
              </w:rPr>
              <w:t>服务对象</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02F546CE">
            <w:pPr>
              <w:jc w:val="center"/>
              <w:rPr>
                <w:rStyle w:val="7"/>
                <w:rFonts w:ascii="黑体" w:hAnsi="黑体" w:eastAsia="黑体"/>
                <w:color w:val="auto"/>
                <w:sz w:val="21"/>
                <w:szCs w:val="21"/>
              </w:rPr>
            </w:pPr>
            <w:r>
              <w:rPr>
                <w:rStyle w:val="7"/>
                <w:rFonts w:hint="eastAsia" w:ascii="黑体" w:hAnsi="黑体" w:eastAsia="黑体"/>
                <w:color w:val="auto"/>
                <w:sz w:val="21"/>
                <w:szCs w:val="21"/>
              </w:rPr>
              <w:t>服务类型</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D53E0D2">
            <w:pPr>
              <w:jc w:val="center"/>
              <w:rPr>
                <w:rFonts w:hint="eastAsia" w:ascii="黑体" w:hAnsi="黑体" w:eastAsia="黑体" w:cs="Times New Roman"/>
                <w:color w:val="auto"/>
                <w:kern w:val="2"/>
                <w:sz w:val="21"/>
                <w:szCs w:val="21"/>
                <w:lang w:val="en-US" w:eastAsia="zh-CN" w:bidi="ar-SA"/>
              </w:rPr>
            </w:pPr>
            <w:r>
              <w:rPr>
                <w:rStyle w:val="7"/>
                <w:rFonts w:ascii="黑体" w:hAnsi="黑体" w:eastAsia="黑体"/>
                <w:color w:val="auto"/>
                <w:sz w:val="21"/>
                <w:szCs w:val="21"/>
              </w:rPr>
              <w:t>责任</w:t>
            </w:r>
            <w:r>
              <w:rPr>
                <w:rStyle w:val="7"/>
                <w:rFonts w:hint="eastAsia" w:ascii="黑体" w:hAnsi="黑体" w:eastAsia="黑体"/>
                <w:color w:val="auto"/>
                <w:sz w:val="21"/>
                <w:szCs w:val="21"/>
              </w:rPr>
              <w:t>单位</w:t>
            </w:r>
          </w:p>
        </w:tc>
      </w:tr>
      <w:tr w14:paraId="0C252E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7"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4F030815">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9</w:t>
            </w:r>
          </w:p>
          <w:p w14:paraId="340C14C5">
            <w:pPr>
              <w:spacing w:line="340" w:lineRule="exact"/>
              <w:jc w:val="center"/>
              <w:rPr>
                <w:rStyle w:val="7"/>
                <w:rFonts w:hint="eastAsia" w:ascii="仿宋_GB2312" w:hAnsi="仿宋_GB2312" w:eastAsia="仿宋_GB2312" w:cs="仿宋_GB2312"/>
                <w:color w:val="auto"/>
                <w:sz w:val="21"/>
                <w:szCs w:val="21"/>
                <w:lang w:eastAsia="zh-CN"/>
              </w:rPr>
            </w:pP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18DE8E69">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最低生活保障</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135552BF">
            <w:pPr>
              <w:spacing w:line="340" w:lineRule="exact"/>
              <w:ind w:firstLine="210" w:firstLineChars="100"/>
              <w:jc w:val="both"/>
              <w:rPr>
                <w:rStyle w:val="7"/>
                <w:rFonts w:hint="eastAsia" w:ascii="仿宋_GB2312" w:hAnsi="仿宋_GB2312" w:eastAsia="仿宋_GB2312" w:cs="仿宋_GB2312"/>
                <w:color w:val="auto"/>
                <w:sz w:val="21"/>
                <w:szCs w:val="21"/>
              </w:rPr>
            </w:pPr>
          </w:p>
          <w:p w14:paraId="7E6863FE">
            <w:pPr>
              <w:spacing w:line="340" w:lineRule="exact"/>
              <w:jc w:val="both"/>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按每人每月不低于当地低保标准的</w:t>
            </w:r>
            <w:r>
              <w:rPr>
                <w:rStyle w:val="7"/>
                <w:rFonts w:hint="eastAsia" w:ascii="仿宋_GB2312" w:hAnsi="仿宋_GB2312" w:eastAsia="仿宋_GB2312" w:cs="仿宋_GB2312"/>
                <w:color w:val="auto"/>
                <w:sz w:val="21"/>
                <w:szCs w:val="21"/>
                <w:lang w:val="en-US"/>
              </w:rPr>
              <w:t>30%增发保障金。</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5DDCA965">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 xml:space="preserve">   </w:t>
            </w:r>
            <w:r>
              <w:rPr>
                <w:rStyle w:val="7"/>
                <w:rFonts w:hint="eastAsia" w:ascii="仿宋_GB2312" w:hAnsi="仿宋_GB2312" w:eastAsia="仿宋_GB2312" w:cs="仿宋_GB2312"/>
                <w:color w:val="auto"/>
                <w:sz w:val="21"/>
                <w:szCs w:val="21"/>
              </w:rPr>
              <w:t>低保家庭中的</w:t>
            </w:r>
            <w:r>
              <w:rPr>
                <w:rStyle w:val="7"/>
                <w:rFonts w:hint="eastAsia" w:ascii="仿宋_GB2312" w:hAnsi="仿宋_GB2312" w:eastAsia="仿宋_GB2312" w:cs="仿宋_GB2312"/>
                <w:color w:val="auto"/>
                <w:sz w:val="21"/>
                <w:szCs w:val="21"/>
                <w:lang w:val="en-US"/>
              </w:rPr>
              <w:t>70周岁及以上老年人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C1601B8">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物质帮助</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7BE2500">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p w14:paraId="1CAC5118">
            <w:pPr>
              <w:spacing w:line="340" w:lineRule="exact"/>
              <w:jc w:val="center"/>
              <w:rPr>
                <w:rStyle w:val="7"/>
                <w:rFonts w:hint="eastAsia" w:ascii="仿宋_GB2312" w:hAnsi="仿宋_GB2312" w:eastAsia="仿宋_GB2312" w:cs="仿宋_GB2312"/>
                <w:color w:val="auto"/>
                <w:sz w:val="21"/>
                <w:szCs w:val="21"/>
              </w:rPr>
            </w:pPr>
          </w:p>
        </w:tc>
      </w:tr>
      <w:tr w14:paraId="562E5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5"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6B949D62">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10</w:t>
            </w:r>
          </w:p>
        </w:tc>
        <w:tc>
          <w:tcPr>
            <w:tcW w:w="2508" w:type="dxa"/>
            <w:vMerge w:val="restart"/>
            <w:tcBorders>
              <w:top w:val="single" w:color="000000" w:sz="4" w:space="0"/>
              <w:left w:val="single" w:color="000000" w:sz="4" w:space="0"/>
              <w:right w:val="single" w:color="000000" w:sz="4" w:space="0"/>
            </w:tcBorders>
            <w:noWrap w:val="0"/>
            <w:vAlign w:val="center"/>
          </w:tcPr>
          <w:p w14:paraId="1BD5D635">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特困人员救助供养</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4B2C7E70">
            <w:pPr>
              <w:keepNext w:val="0"/>
              <w:keepLines w:val="0"/>
              <w:pageBreakBefore w:val="0"/>
              <w:widowControl/>
              <w:kinsoku/>
              <w:wordWrap/>
              <w:overflowPunct/>
              <w:topLinePunct w:val="0"/>
              <w:autoSpaceDE/>
              <w:autoSpaceDN/>
              <w:bidi w:val="0"/>
              <w:adjustRightInd/>
              <w:snapToGrid/>
              <w:spacing w:line="300" w:lineRule="exact"/>
              <w:jc w:val="both"/>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对选择在家供养的特困老年人，由民政</w:t>
            </w:r>
            <w:r>
              <w:rPr>
                <w:rStyle w:val="7"/>
                <w:rFonts w:hint="eastAsia" w:ascii="仿宋_GB2312" w:hAnsi="仿宋_GB2312" w:eastAsia="仿宋_GB2312" w:cs="仿宋_GB2312"/>
                <w:color w:val="auto"/>
                <w:sz w:val="21"/>
                <w:szCs w:val="21"/>
                <w:lang w:val="en-US"/>
              </w:rPr>
              <w:t>局</w:t>
            </w:r>
            <w:r>
              <w:rPr>
                <w:rStyle w:val="7"/>
                <w:rFonts w:hint="eastAsia" w:ascii="仿宋_GB2312" w:hAnsi="仿宋_GB2312" w:eastAsia="仿宋_GB2312" w:cs="仿宋_GB2312"/>
                <w:color w:val="auto"/>
                <w:sz w:val="21"/>
                <w:szCs w:val="21"/>
              </w:rPr>
              <w:t>给予分散供养，提供基本生活条件、照料服务、疾病治疗、办理丧葬事宜等，对生活不能自理的给予照料。基本生活标准不低于当地最低生活保障标准的</w:t>
            </w:r>
            <w:r>
              <w:rPr>
                <w:rStyle w:val="7"/>
                <w:rFonts w:hint="eastAsia" w:ascii="仿宋_GB2312" w:hAnsi="仿宋_GB2312" w:eastAsia="仿宋_GB2312" w:cs="仿宋_GB2312"/>
                <w:color w:val="auto"/>
                <w:sz w:val="21"/>
                <w:szCs w:val="21"/>
                <w:lang w:val="en-US"/>
              </w:rPr>
              <w:t>1.3倍。</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04E37516">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选择在家分散供养的</w:t>
            </w:r>
          </w:p>
          <w:p w14:paraId="147B40CB">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60周岁及以上特困老年人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09ECE6D">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4A6385A">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tc>
      </w:tr>
      <w:tr w14:paraId="3876E7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0"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0F72ACC7">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11</w:t>
            </w:r>
          </w:p>
        </w:tc>
        <w:tc>
          <w:tcPr>
            <w:tcW w:w="2508" w:type="dxa"/>
            <w:vMerge w:val="continue"/>
            <w:tcBorders>
              <w:left w:val="single" w:color="000000" w:sz="4" w:space="0"/>
              <w:bottom w:val="single" w:color="000000" w:sz="4" w:space="0"/>
              <w:right w:val="single" w:color="000000" w:sz="4" w:space="0"/>
            </w:tcBorders>
            <w:noWrap w:val="0"/>
            <w:vAlign w:val="center"/>
          </w:tcPr>
          <w:p w14:paraId="4F577656">
            <w:pPr>
              <w:spacing w:line="340" w:lineRule="exact"/>
              <w:jc w:val="center"/>
              <w:rPr>
                <w:rStyle w:val="7"/>
                <w:rFonts w:hint="eastAsia" w:ascii="仿宋_GB2312" w:hAnsi="仿宋_GB2312" w:eastAsia="仿宋_GB2312" w:cs="仿宋_GB2312"/>
                <w:color w:val="auto"/>
                <w:sz w:val="21"/>
                <w:szCs w:val="21"/>
              </w:rPr>
            </w:pP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2702B894">
            <w:pPr>
              <w:spacing w:line="340" w:lineRule="exact"/>
              <w:jc w:val="both"/>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对需要集中供养的特困老年人，由民政</w:t>
            </w:r>
            <w:r>
              <w:rPr>
                <w:rStyle w:val="7"/>
                <w:rFonts w:hint="eastAsia" w:ascii="仿宋_GB2312" w:hAnsi="仿宋_GB2312" w:eastAsia="仿宋_GB2312" w:cs="仿宋_GB2312"/>
                <w:color w:val="auto"/>
                <w:sz w:val="21"/>
                <w:szCs w:val="21"/>
                <w:lang w:val="en-US"/>
              </w:rPr>
              <w:t>局</w:t>
            </w:r>
            <w:r>
              <w:rPr>
                <w:rStyle w:val="7"/>
                <w:rFonts w:hint="eastAsia" w:ascii="仿宋_GB2312" w:hAnsi="仿宋_GB2312" w:eastAsia="仿宋_GB2312" w:cs="仿宋_GB2312"/>
                <w:color w:val="auto"/>
                <w:sz w:val="21"/>
                <w:szCs w:val="21"/>
              </w:rPr>
              <w:t>按照便于管理的原则，就近安排到相应的供养服务机构，提供基本生活条件、疾病治疗、办理丧葬事宜等，对生活不能自理的给予照料。基本生活标准不低于当地最低生活保障标准的</w:t>
            </w:r>
            <w:r>
              <w:rPr>
                <w:rStyle w:val="7"/>
                <w:rFonts w:hint="eastAsia" w:ascii="仿宋_GB2312" w:hAnsi="仿宋_GB2312" w:eastAsia="仿宋_GB2312" w:cs="仿宋_GB2312"/>
                <w:color w:val="auto"/>
                <w:sz w:val="21"/>
                <w:szCs w:val="21"/>
                <w:lang w:val="en-US"/>
              </w:rPr>
              <w:t>1.3倍。</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7A85D770">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需要集中供养的</w:t>
            </w:r>
            <w:r>
              <w:rPr>
                <w:rStyle w:val="7"/>
                <w:rFonts w:hint="eastAsia" w:ascii="仿宋_GB2312" w:hAnsi="仿宋_GB2312" w:eastAsia="仿宋_GB2312" w:cs="仿宋_GB2312"/>
                <w:color w:val="auto"/>
                <w:sz w:val="21"/>
                <w:szCs w:val="21"/>
                <w:lang w:val="en-US"/>
              </w:rPr>
              <w:t>60</w:t>
            </w:r>
          </w:p>
          <w:p w14:paraId="2F4C62D7">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周岁及以上特困老年人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6B7229FD">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4BECDA1">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tc>
      </w:tr>
      <w:tr w14:paraId="727F3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7EE58A2C">
            <w:pPr>
              <w:jc w:val="center"/>
              <w:rPr>
                <w:rStyle w:val="7"/>
                <w:rFonts w:hint="eastAsia" w:ascii="仿宋" w:hAnsi="仿宋" w:eastAsia="仿宋" w:cs="Times New Roman"/>
                <w:color w:val="auto"/>
                <w:sz w:val="21"/>
                <w:szCs w:val="21"/>
                <w:lang w:val="en-US" w:eastAsia="zh-CN"/>
              </w:rPr>
            </w:pPr>
            <w:r>
              <w:rPr>
                <w:rStyle w:val="7"/>
                <w:rFonts w:ascii="黑体" w:hAnsi="黑体" w:eastAsia="黑体"/>
                <w:color w:val="auto"/>
                <w:sz w:val="21"/>
                <w:szCs w:val="21"/>
              </w:rPr>
              <w:t>序号</w:t>
            </w:r>
          </w:p>
        </w:tc>
        <w:tc>
          <w:tcPr>
            <w:tcW w:w="2508" w:type="dxa"/>
            <w:tcBorders>
              <w:left w:val="single" w:color="000000" w:sz="4" w:space="0"/>
              <w:bottom w:val="single" w:color="000000" w:sz="4" w:space="0"/>
              <w:right w:val="single" w:color="000000" w:sz="4" w:space="0"/>
            </w:tcBorders>
            <w:noWrap w:val="0"/>
            <w:vAlign w:val="center"/>
          </w:tcPr>
          <w:p w14:paraId="0C679B03">
            <w:pPr>
              <w:jc w:val="center"/>
              <w:rPr>
                <w:rStyle w:val="7"/>
                <w:rFonts w:hint="eastAsia" w:ascii="仿宋" w:hAnsi="仿宋" w:eastAsia="仿宋" w:cs="Times New Roman"/>
                <w:color w:val="auto"/>
                <w:sz w:val="21"/>
                <w:szCs w:val="21"/>
              </w:rPr>
            </w:pPr>
            <w:r>
              <w:rPr>
                <w:rStyle w:val="7"/>
                <w:rFonts w:ascii="黑体" w:hAnsi="黑体" w:eastAsia="黑体"/>
                <w:color w:val="auto"/>
                <w:sz w:val="21"/>
                <w:szCs w:val="21"/>
              </w:rPr>
              <w:t>服务项目</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18120B53">
            <w:pPr>
              <w:jc w:val="center"/>
              <w:rPr>
                <w:rStyle w:val="7"/>
                <w:rFonts w:hint="eastAsia" w:ascii="仿宋" w:hAnsi="仿宋" w:eastAsia="仿宋" w:cs="Times New Roman"/>
                <w:color w:val="auto"/>
                <w:sz w:val="21"/>
                <w:szCs w:val="21"/>
              </w:rPr>
            </w:pPr>
            <w:r>
              <w:rPr>
                <w:rStyle w:val="7"/>
                <w:rFonts w:ascii="黑体" w:hAnsi="黑体" w:eastAsia="黑体"/>
                <w:color w:val="auto"/>
                <w:sz w:val="21"/>
                <w:szCs w:val="21"/>
              </w:rPr>
              <w:t>服务内容及标准</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7D4F3EAA">
            <w:pPr>
              <w:jc w:val="center"/>
              <w:rPr>
                <w:rStyle w:val="7"/>
                <w:rFonts w:hint="eastAsia" w:ascii="仿宋" w:hAnsi="仿宋" w:eastAsia="仿宋" w:cs="Times New Roman"/>
                <w:color w:val="auto"/>
                <w:sz w:val="21"/>
                <w:szCs w:val="21"/>
                <w:lang w:val="en-US"/>
              </w:rPr>
            </w:pPr>
            <w:r>
              <w:rPr>
                <w:rStyle w:val="7"/>
                <w:rFonts w:hint="eastAsia" w:ascii="黑体" w:hAnsi="黑体" w:eastAsia="黑体"/>
                <w:color w:val="auto"/>
                <w:sz w:val="21"/>
                <w:szCs w:val="21"/>
              </w:rPr>
              <w:t>服务对象</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7281BA9B">
            <w:pPr>
              <w:jc w:val="center"/>
              <w:rPr>
                <w:rStyle w:val="7"/>
                <w:rFonts w:hint="eastAsia" w:ascii="仿宋" w:hAnsi="仿宋" w:eastAsia="仿宋" w:cs="Times New Roman"/>
                <w:color w:val="auto"/>
                <w:sz w:val="21"/>
                <w:szCs w:val="21"/>
              </w:rPr>
            </w:pPr>
            <w:r>
              <w:rPr>
                <w:rStyle w:val="7"/>
                <w:rFonts w:hint="eastAsia" w:ascii="黑体" w:hAnsi="黑体" w:eastAsia="黑体"/>
                <w:color w:val="auto"/>
                <w:sz w:val="21"/>
                <w:szCs w:val="21"/>
              </w:rPr>
              <w:t>服务类型</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341053DF">
            <w:pPr>
              <w:jc w:val="center"/>
              <w:rPr>
                <w:rStyle w:val="7"/>
                <w:rFonts w:hint="eastAsia" w:ascii="仿宋" w:hAnsi="仿宋" w:eastAsia="仿宋" w:cs="Times New Roman"/>
                <w:color w:val="auto"/>
                <w:sz w:val="21"/>
                <w:szCs w:val="21"/>
              </w:rPr>
            </w:pPr>
            <w:r>
              <w:rPr>
                <w:rStyle w:val="7"/>
                <w:rFonts w:ascii="黑体" w:hAnsi="黑体" w:eastAsia="黑体"/>
                <w:color w:val="auto"/>
                <w:sz w:val="21"/>
                <w:szCs w:val="21"/>
              </w:rPr>
              <w:t>责任</w:t>
            </w:r>
            <w:r>
              <w:rPr>
                <w:rStyle w:val="7"/>
                <w:rFonts w:hint="eastAsia" w:ascii="黑体" w:hAnsi="黑体" w:eastAsia="黑体"/>
                <w:color w:val="auto"/>
                <w:sz w:val="21"/>
                <w:szCs w:val="21"/>
              </w:rPr>
              <w:t>单位</w:t>
            </w:r>
          </w:p>
        </w:tc>
      </w:tr>
      <w:tr w14:paraId="15AC7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3"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54FEB8AE">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12</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1874E122">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rPr>
              <w:t>特殊困难老年人巡访关爱</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727006BF">
            <w:pPr>
              <w:spacing w:line="340" w:lineRule="exact"/>
              <w:jc w:val="both"/>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通过政府购买服务等方式，由基层组织、社会组织等开展居家探访关爱服务。</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00ACA6D0">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60周岁及以上独居、空巢、留守、失能、重残、计划生育特殊家庭等特殊困难老年人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706216D1">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关爱服务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67AD3FB">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民政局</w:t>
            </w:r>
          </w:p>
        </w:tc>
      </w:tr>
      <w:tr w14:paraId="0CCC38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0"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169D21CE">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13</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598BEC88">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对国家和社会作出特殊贡献的老年人集中供养</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44D046D2">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提供集中供养保障；优先挂号、取药、缴费、检查、住院、医保结算等医疗保障。</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0305C0C9">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老年烈士遗属、因公牺牲军人遗属、病故军人遗属和进入老年的残疾军人、复员军人、退伍军人，无法定赡养人、扶养人或者法定赡养人、扶养人无赡养、扶养能力且享受国家定期抚恤补助待遇的老年优抚对象</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1FAE461B">
            <w:pPr>
              <w:keepNext w:val="0"/>
              <w:keepLines w:val="0"/>
              <w:pageBreakBefore w:val="0"/>
              <w:widowControl/>
              <w:kinsoku/>
              <w:wordWrap/>
              <w:overflowPunct/>
              <w:topLinePunct w:val="0"/>
              <w:autoSpaceDE/>
              <w:autoSpaceDN/>
              <w:bidi w:val="0"/>
              <w:adjustRightInd/>
              <w:snapToGrid/>
              <w:spacing w:line="26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41E5FC5D">
            <w:pPr>
              <w:keepNext w:val="0"/>
              <w:keepLines w:val="0"/>
              <w:pageBreakBefore w:val="0"/>
              <w:widowControl/>
              <w:kinsoku/>
              <w:wordWrap/>
              <w:overflowPunct/>
              <w:topLinePunct w:val="0"/>
              <w:autoSpaceDE/>
              <w:autoSpaceDN/>
              <w:bidi w:val="0"/>
              <w:adjustRightInd/>
              <w:snapToGrid/>
              <w:spacing w:line="26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p w14:paraId="4A1E1C43">
            <w:pPr>
              <w:keepNext w:val="0"/>
              <w:keepLines w:val="0"/>
              <w:pageBreakBefore w:val="0"/>
              <w:widowControl/>
              <w:kinsoku/>
              <w:wordWrap/>
              <w:overflowPunct/>
              <w:topLinePunct w:val="0"/>
              <w:autoSpaceDE/>
              <w:autoSpaceDN/>
              <w:bidi w:val="0"/>
              <w:adjustRightInd/>
              <w:snapToGrid/>
              <w:spacing w:line="26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卫健局</w:t>
            </w:r>
          </w:p>
          <w:p w14:paraId="206A8ABF">
            <w:pPr>
              <w:keepNext w:val="0"/>
              <w:keepLines w:val="0"/>
              <w:pageBreakBefore w:val="0"/>
              <w:widowControl/>
              <w:kinsoku/>
              <w:wordWrap/>
              <w:overflowPunct/>
              <w:topLinePunct w:val="0"/>
              <w:autoSpaceDE/>
              <w:autoSpaceDN/>
              <w:bidi w:val="0"/>
              <w:adjustRightInd/>
              <w:snapToGrid/>
              <w:spacing w:line="26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退役军人事务局</w:t>
            </w:r>
          </w:p>
        </w:tc>
      </w:tr>
      <w:tr w14:paraId="4CCF39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6"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03DCD381">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14</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6BDFFC7A">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计划生育特殊家庭</w:t>
            </w:r>
          </w:p>
          <w:p w14:paraId="7A9A4635">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老年人</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104AEDCB">
            <w:pPr>
              <w:spacing w:line="340" w:lineRule="exact"/>
              <w:jc w:val="both"/>
              <w:rPr>
                <w:rStyle w:val="7"/>
                <w:rFonts w:hint="eastAsia" w:ascii="仿宋_GB2312" w:hAnsi="仿宋_GB2312" w:eastAsia="仿宋_GB2312" w:cs="仿宋_GB2312"/>
                <w:color w:val="auto"/>
                <w:sz w:val="21"/>
                <w:szCs w:val="21"/>
                <w:lang w:eastAsia="zh-CN"/>
              </w:rPr>
            </w:pPr>
            <w:r>
              <w:rPr>
                <w:rStyle w:val="7"/>
                <w:rFonts w:hint="eastAsia" w:ascii="仿宋_GB2312" w:hAnsi="仿宋_GB2312" w:eastAsia="仿宋_GB2312" w:cs="仿宋_GB2312"/>
                <w:color w:val="auto"/>
                <w:sz w:val="21"/>
                <w:szCs w:val="21"/>
                <w:lang w:eastAsia="zh-CN"/>
              </w:rPr>
              <w:t>同等条件下优先入住政府投资兴办的养老机构。</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7C42CA5A">
            <w:pPr>
              <w:spacing w:line="340" w:lineRule="exact"/>
              <w:jc w:val="center"/>
              <w:rPr>
                <w:rStyle w:val="7"/>
                <w:rFonts w:hint="eastAsia" w:ascii="仿宋_GB2312" w:hAnsi="仿宋_GB2312" w:eastAsia="仿宋_GB2312" w:cs="仿宋_GB2312"/>
                <w:color w:val="auto"/>
                <w:sz w:val="21"/>
                <w:szCs w:val="21"/>
                <w:lang w:eastAsia="zh-CN"/>
              </w:rPr>
            </w:pPr>
            <w:r>
              <w:rPr>
                <w:rStyle w:val="7"/>
                <w:rFonts w:hint="eastAsia" w:ascii="仿宋_GB2312" w:hAnsi="仿宋_GB2312" w:eastAsia="仿宋_GB2312" w:cs="仿宋_GB2312"/>
                <w:color w:val="auto"/>
                <w:sz w:val="21"/>
                <w:szCs w:val="21"/>
                <w:lang w:eastAsia="zh-CN"/>
              </w:rPr>
              <w:t>计划生育特殊家庭老年人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9CC1116">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97EE432">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民政局</w:t>
            </w:r>
          </w:p>
        </w:tc>
      </w:tr>
      <w:tr w14:paraId="592ECF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5"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37CCA7DD">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15</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7C56C2BD">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lang w:eastAsia="zh-CN"/>
              </w:rPr>
              <w:t>困难残疾人生活补贴和重度残疾人护理补贴</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2855C1A7">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为最低生活保障家庭中的残疾老年人提供生活补贴，为残疾等级评定为一级、二级且需要长期照护的重度残疾老年人提供护理补贴。</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58DBA3A5">
            <w:pPr>
              <w:spacing w:line="340" w:lineRule="exact"/>
              <w:jc w:val="center"/>
              <w:rPr>
                <w:rStyle w:val="7"/>
                <w:rFonts w:hint="eastAsia" w:ascii="仿宋_GB2312" w:hAnsi="仿宋_GB2312" w:eastAsia="仿宋_GB2312" w:cs="仿宋_GB2312"/>
                <w:color w:val="auto"/>
                <w:sz w:val="21"/>
                <w:szCs w:val="21"/>
                <w:lang w:eastAsia="zh-CN"/>
              </w:rPr>
            </w:pPr>
            <w:r>
              <w:rPr>
                <w:rStyle w:val="7"/>
                <w:rFonts w:hint="eastAsia" w:ascii="仿宋_GB2312" w:hAnsi="仿宋_GB2312" w:eastAsia="仿宋_GB2312" w:cs="仿宋_GB2312"/>
                <w:color w:val="auto"/>
                <w:sz w:val="21"/>
                <w:szCs w:val="21"/>
                <w:lang w:eastAsia="zh-CN"/>
              </w:rPr>
              <w:t>经认定符合条件的残疾老年人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2D0E6C28">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物质帮助</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37DF2699">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lang w:eastAsia="zh-CN"/>
              </w:rPr>
              <w:t>民</w:t>
            </w:r>
            <w:r>
              <w:rPr>
                <w:rStyle w:val="7"/>
                <w:rFonts w:hint="eastAsia" w:ascii="仿宋_GB2312" w:hAnsi="仿宋_GB2312" w:eastAsia="仿宋_GB2312" w:cs="仿宋_GB2312"/>
                <w:color w:val="auto"/>
                <w:sz w:val="21"/>
                <w:szCs w:val="21"/>
              </w:rPr>
              <w:t>政局</w:t>
            </w:r>
          </w:p>
          <w:p w14:paraId="57FCC9F3">
            <w:pPr>
              <w:spacing w:line="340" w:lineRule="exact"/>
              <w:jc w:val="center"/>
              <w:rPr>
                <w:rStyle w:val="7"/>
                <w:rFonts w:hint="eastAsia" w:ascii="仿宋_GB2312" w:hAnsi="仿宋_GB2312" w:eastAsia="仿宋_GB2312" w:cs="仿宋_GB2312"/>
                <w:color w:val="auto"/>
                <w:sz w:val="21"/>
                <w:szCs w:val="21"/>
              </w:rPr>
            </w:pPr>
          </w:p>
        </w:tc>
      </w:tr>
      <w:tr w14:paraId="5E7FB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798C4495">
            <w:pPr>
              <w:jc w:val="center"/>
              <w:rPr>
                <w:rStyle w:val="7"/>
                <w:rFonts w:hint="eastAsia" w:ascii="仿宋" w:hAnsi="仿宋" w:eastAsia="仿宋" w:cs="Times New Roman"/>
                <w:color w:val="auto"/>
                <w:sz w:val="21"/>
                <w:szCs w:val="21"/>
                <w:lang w:val="en-US" w:eastAsia="zh-CN"/>
              </w:rPr>
            </w:pPr>
            <w:r>
              <w:rPr>
                <w:rStyle w:val="7"/>
                <w:rFonts w:ascii="黑体" w:hAnsi="黑体" w:eastAsia="黑体"/>
                <w:color w:val="auto"/>
                <w:sz w:val="21"/>
                <w:szCs w:val="21"/>
              </w:rPr>
              <w:t>序号</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0DD783BB">
            <w:pPr>
              <w:jc w:val="center"/>
              <w:rPr>
                <w:rStyle w:val="7"/>
                <w:rFonts w:hint="eastAsia" w:ascii="仿宋" w:hAnsi="仿宋" w:eastAsia="仿宋" w:cs="Times New Roman"/>
                <w:color w:val="auto"/>
                <w:sz w:val="21"/>
                <w:szCs w:val="21"/>
                <w:lang w:eastAsia="zh-CN"/>
              </w:rPr>
            </w:pPr>
            <w:r>
              <w:rPr>
                <w:rStyle w:val="7"/>
                <w:rFonts w:ascii="黑体" w:hAnsi="黑体" w:eastAsia="黑体"/>
                <w:color w:val="auto"/>
                <w:sz w:val="21"/>
                <w:szCs w:val="21"/>
              </w:rPr>
              <w:t>服务项目</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3CA0ED52">
            <w:pPr>
              <w:jc w:val="center"/>
              <w:rPr>
                <w:rStyle w:val="7"/>
                <w:rFonts w:hint="eastAsia" w:ascii="仿宋" w:hAnsi="仿宋" w:eastAsia="仿宋" w:cs="Times New Roman"/>
                <w:color w:val="auto"/>
                <w:sz w:val="21"/>
                <w:szCs w:val="21"/>
              </w:rPr>
            </w:pPr>
            <w:r>
              <w:rPr>
                <w:rStyle w:val="7"/>
                <w:rFonts w:ascii="黑体" w:hAnsi="黑体" w:eastAsia="黑体"/>
                <w:color w:val="auto"/>
                <w:sz w:val="21"/>
                <w:szCs w:val="21"/>
              </w:rPr>
              <w:t>服务内容及标准</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2DF3B052">
            <w:pPr>
              <w:jc w:val="center"/>
              <w:rPr>
                <w:rStyle w:val="7"/>
                <w:rFonts w:hint="eastAsia" w:ascii="仿宋" w:hAnsi="仿宋" w:eastAsia="仿宋" w:cs="Times New Roman"/>
                <w:color w:val="auto"/>
                <w:sz w:val="21"/>
                <w:szCs w:val="21"/>
                <w:lang w:eastAsia="zh-CN"/>
              </w:rPr>
            </w:pPr>
            <w:r>
              <w:rPr>
                <w:rStyle w:val="7"/>
                <w:rFonts w:hint="eastAsia" w:ascii="黑体" w:hAnsi="黑体" w:eastAsia="黑体"/>
                <w:color w:val="auto"/>
                <w:sz w:val="21"/>
                <w:szCs w:val="21"/>
              </w:rPr>
              <w:t>服务对象</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1FB460C7">
            <w:pPr>
              <w:jc w:val="center"/>
              <w:rPr>
                <w:rStyle w:val="7"/>
                <w:rFonts w:hint="eastAsia" w:ascii="仿宋" w:hAnsi="仿宋" w:eastAsia="仿宋" w:cs="Times New Roman"/>
                <w:color w:val="auto"/>
                <w:sz w:val="21"/>
                <w:szCs w:val="21"/>
              </w:rPr>
            </w:pPr>
            <w:r>
              <w:rPr>
                <w:rStyle w:val="7"/>
                <w:rFonts w:hint="eastAsia" w:ascii="黑体" w:hAnsi="黑体" w:eastAsia="黑体"/>
                <w:color w:val="auto"/>
                <w:sz w:val="21"/>
                <w:szCs w:val="21"/>
              </w:rPr>
              <w:t>服务类型</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6659824">
            <w:pPr>
              <w:jc w:val="center"/>
              <w:rPr>
                <w:rStyle w:val="7"/>
                <w:rFonts w:hint="eastAsia" w:ascii="仿宋" w:hAnsi="仿宋" w:eastAsia="仿宋" w:cs="Times New Roman"/>
                <w:color w:val="auto"/>
                <w:sz w:val="21"/>
                <w:szCs w:val="21"/>
                <w:lang w:val="en-US" w:eastAsia="zh-CN"/>
              </w:rPr>
            </w:pPr>
            <w:r>
              <w:rPr>
                <w:rStyle w:val="7"/>
                <w:rFonts w:ascii="黑体" w:hAnsi="黑体" w:eastAsia="黑体"/>
                <w:color w:val="auto"/>
                <w:sz w:val="21"/>
                <w:szCs w:val="21"/>
              </w:rPr>
              <w:t>责任</w:t>
            </w:r>
            <w:r>
              <w:rPr>
                <w:rStyle w:val="7"/>
                <w:rFonts w:hint="eastAsia" w:ascii="黑体" w:hAnsi="黑体" w:eastAsia="黑体"/>
                <w:color w:val="auto"/>
                <w:sz w:val="21"/>
                <w:szCs w:val="21"/>
              </w:rPr>
              <w:t>单位</w:t>
            </w:r>
          </w:p>
        </w:tc>
      </w:tr>
      <w:tr w14:paraId="5FDBC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8"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76368B12">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16</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2AF9EB3B">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流浪乞讨救助</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41214A3F">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依照有关规定，为生活无着流浪、乞讨老年人提供临时食宿、疾病救治、协助返回等救助。</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26BA83D2">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生活无着的流浪、乞讨</w:t>
            </w:r>
          </w:p>
          <w:p w14:paraId="5BA05860">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602DE9E5">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物质帮助</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B5BB702">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rPr>
              <w:t>民政局</w:t>
            </w:r>
          </w:p>
        </w:tc>
      </w:tr>
      <w:tr w14:paraId="294E5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0"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07DECAC9">
            <w:pPr>
              <w:spacing w:line="340" w:lineRule="exact"/>
              <w:jc w:val="center"/>
              <w:rPr>
                <w:rStyle w:val="7"/>
                <w:rFonts w:hint="eastAsia" w:ascii="仿宋_GB2312" w:hAnsi="仿宋_GB2312" w:eastAsia="仿宋_GB2312" w:cs="仿宋_GB2312"/>
                <w:color w:val="auto"/>
                <w:sz w:val="21"/>
                <w:szCs w:val="21"/>
                <w:lang w:eastAsia="zh-CN"/>
              </w:rPr>
            </w:pPr>
            <w:r>
              <w:rPr>
                <w:rStyle w:val="7"/>
                <w:rFonts w:hint="eastAsia" w:ascii="仿宋_GB2312" w:hAnsi="仿宋_GB2312" w:eastAsia="仿宋_GB2312" w:cs="仿宋_GB2312"/>
                <w:color w:val="auto"/>
                <w:sz w:val="21"/>
                <w:szCs w:val="21"/>
              </w:rPr>
              <w:t>1</w:t>
            </w:r>
            <w:r>
              <w:rPr>
                <w:rStyle w:val="7"/>
                <w:rFonts w:hint="eastAsia" w:ascii="仿宋_GB2312" w:hAnsi="仿宋_GB2312" w:eastAsia="仿宋_GB2312" w:cs="仿宋_GB2312"/>
                <w:color w:val="auto"/>
                <w:sz w:val="21"/>
                <w:szCs w:val="21"/>
                <w:lang w:val="en-US" w:eastAsia="zh-CN"/>
              </w:rPr>
              <w:t>7</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78170676">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老年人健康管理</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1A86F1DF">
            <w:pPr>
              <w:spacing w:line="340" w:lineRule="exact"/>
              <w:jc w:val="both"/>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为</w:t>
            </w:r>
            <w:r>
              <w:rPr>
                <w:rStyle w:val="7"/>
                <w:rFonts w:hint="eastAsia" w:ascii="仿宋_GB2312" w:hAnsi="仿宋_GB2312" w:eastAsia="仿宋_GB2312" w:cs="仿宋_GB2312"/>
                <w:color w:val="auto"/>
                <w:sz w:val="21"/>
                <w:szCs w:val="21"/>
                <w:lang w:val="en-US"/>
              </w:rPr>
              <w:t>65周岁以上老年人免费建立健康档案，每年提供一次免费体格检查和健康指导。建立社区卫生服务机构与老年人家庭签订服务关系，为行动不便的老年人开展上门巡诊、健康查体、保健咨询等服务。</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072900E5">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65周岁以上老年人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8A19E4B">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1122481">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卫健局</w:t>
            </w:r>
          </w:p>
        </w:tc>
      </w:tr>
      <w:tr w14:paraId="12880B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3"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210BDC60">
            <w:pPr>
              <w:spacing w:line="340" w:lineRule="exact"/>
              <w:jc w:val="center"/>
              <w:rPr>
                <w:rStyle w:val="7"/>
                <w:rFonts w:hint="eastAsia" w:ascii="仿宋_GB2312" w:hAnsi="仿宋_GB2312" w:eastAsia="仿宋_GB2312" w:cs="仿宋_GB2312"/>
                <w:color w:val="auto"/>
                <w:sz w:val="21"/>
                <w:szCs w:val="21"/>
                <w:lang w:eastAsia="zh-CN"/>
              </w:rPr>
            </w:pPr>
            <w:r>
              <w:rPr>
                <w:rStyle w:val="7"/>
                <w:rFonts w:hint="eastAsia" w:ascii="仿宋_GB2312" w:hAnsi="仿宋_GB2312" w:eastAsia="仿宋_GB2312" w:cs="仿宋_GB2312"/>
                <w:color w:val="auto"/>
                <w:sz w:val="21"/>
                <w:szCs w:val="21"/>
              </w:rPr>
              <w:t>1</w:t>
            </w:r>
            <w:r>
              <w:rPr>
                <w:rStyle w:val="7"/>
                <w:rFonts w:hint="eastAsia" w:ascii="仿宋_GB2312" w:hAnsi="仿宋_GB2312" w:eastAsia="仿宋_GB2312" w:cs="仿宋_GB2312"/>
                <w:color w:val="auto"/>
                <w:sz w:val="21"/>
                <w:szCs w:val="21"/>
                <w:lang w:val="en-US" w:eastAsia="zh-CN"/>
              </w:rPr>
              <w:t>8</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3AB0036B">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公共文化服务</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1B491979">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公共文化设施根据其功能、特点，按照国家有关规定，向老年人免费或者优惠开放。公益性文化单位向老年人提供免费或优惠文艺演出活动、陈列展览活动、电影放映活动、广播电视节目收听收看活动、阅读服务活动、艺术培训活动，为老年人开展文化活动提供支持和帮助。</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4724773C">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全体老年人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2ADF6090">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关爱服务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ADCDBD2">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发改局</w:t>
            </w:r>
          </w:p>
          <w:p w14:paraId="789EEF9D">
            <w:pPr>
              <w:pStyle w:val="2"/>
              <w:jc w:val="center"/>
              <w:rPr>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文旅局</w:t>
            </w:r>
          </w:p>
        </w:tc>
      </w:tr>
      <w:tr w14:paraId="075072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3BC2C2BB">
            <w:pPr>
              <w:jc w:val="center"/>
              <w:rPr>
                <w:rFonts w:hint="eastAsia" w:ascii="黑体" w:hAnsi="黑体" w:eastAsia="黑体" w:cs="Times New Roman"/>
                <w:color w:val="auto"/>
                <w:kern w:val="2"/>
                <w:sz w:val="21"/>
                <w:szCs w:val="21"/>
                <w:lang w:val="en-US" w:eastAsia="zh-CN" w:bidi="ar-SA"/>
              </w:rPr>
            </w:pPr>
            <w:r>
              <w:rPr>
                <w:rStyle w:val="7"/>
                <w:rFonts w:ascii="黑体" w:hAnsi="黑体" w:eastAsia="黑体"/>
                <w:color w:val="auto"/>
                <w:sz w:val="21"/>
                <w:szCs w:val="21"/>
              </w:rPr>
              <w:t>序号</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15A29F48">
            <w:pPr>
              <w:jc w:val="center"/>
              <w:rPr>
                <w:rFonts w:hint="eastAsia" w:ascii="黑体" w:hAnsi="黑体" w:eastAsia="黑体" w:cs="Times New Roman"/>
                <w:color w:val="auto"/>
                <w:kern w:val="2"/>
                <w:sz w:val="21"/>
                <w:szCs w:val="21"/>
                <w:lang w:val="en-US" w:eastAsia="zh-CN" w:bidi="ar-SA"/>
              </w:rPr>
            </w:pPr>
            <w:r>
              <w:rPr>
                <w:rStyle w:val="7"/>
                <w:rFonts w:ascii="黑体" w:hAnsi="黑体" w:eastAsia="黑体"/>
                <w:color w:val="auto"/>
                <w:sz w:val="21"/>
                <w:szCs w:val="21"/>
              </w:rPr>
              <w:t>服务项目</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4063AD90">
            <w:pPr>
              <w:jc w:val="center"/>
              <w:rPr>
                <w:rFonts w:hint="eastAsia" w:ascii="黑体" w:hAnsi="黑体" w:eastAsia="黑体" w:cs="Times New Roman"/>
                <w:color w:val="auto"/>
                <w:kern w:val="2"/>
                <w:sz w:val="21"/>
                <w:szCs w:val="21"/>
                <w:lang w:val="en-US" w:eastAsia="zh-CN" w:bidi="ar-SA"/>
              </w:rPr>
            </w:pPr>
            <w:r>
              <w:rPr>
                <w:rStyle w:val="7"/>
                <w:rFonts w:ascii="黑体" w:hAnsi="黑体" w:eastAsia="黑体"/>
                <w:color w:val="auto"/>
                <w:sz w:val="21"/>
                <w:szCs w:val="21"/>
              </w:rPr>
              <w:t>服务内容及标准</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5B0B00A7">
            <w:pPr>
              <w:jc w:val="center"/>
              <w:rPr>
                <w:rStyle w:val="7"/>
                <w:rFonts w:ascii="黑体" w:hAnsi="黑体" w:eastAsia="黑体"/>
                <w:color w:val="auto"/>
                <w:sz w:val="21"/>
                <w:szCs w:val="21"/>
              </w:rPr>
            </w:pPr>
            <w:r>
              <w:rPr>
                <w:rStyle w:val="7"/>
                <w:rFonts w:hint="eastAsia" w:ascii="黑体" w:hAnsi="黑体" w:eastAsia="黑体"/>
                <w:color w:val="auto"/>
                <w:sz w:val="21"/>
                <w:szCs w:val="21"/>
              </w:rPr>
              <w:t>服务对象</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0EA7952D">
            <w:pPr>
              <w:jc w:val="center"/>
              <w:rPr>
                <w:rStyle w:val="7"/>
                <w:rFonts w:ascii="黑体" w:hAnsi="黑体" w:eastAsia="黑体"/>
                <w:color w:val="auto"/>
                <w:sz w:val="21"/>
                <w:szCs w:val="21"/>
              </w:rPr>
            </w:pPr>
            <w:r>
              <w:rPr>
                <w:rStyle w:val="7"/>
                <w:rFonts w:hint="eastAsia" w:ascii="黑体" w:hAnsi="黑体" w:eastAsia="黑体"/>
                <w:color w:val="auto"/>
                <w:sz w:val="21"/>
                <w:szCs w:val="21"/>
              </w:rPr>
              <w:t>服务类型</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D2F86E7">
            <w:pPr>
              <w:jc w:val="center"/>
              <w:rPr>
                <w:rFonts w:hint="eastAsia" w:ascii="黑体" w:hAnsi="黑体" w:eastAsia="黑体" w:cs="Times New Roman"/>
                <w:color w:val="auto"/>
                <w:kern w:val="2"/>
                <w:sz w:val="21"/>
                <w:szCs w:val="21"/>
                <w:lang w:val="en-US" w:eastAsia="zh-CN" w:bidi="ar-SA"/>
              </w:rPr>
            </w:pPr>
            <w:r>
              <w:rPr>
                <w:rStyle w:val="7"/>
                <w:rFonts w:ascii="黑体" w:hAnsi="黑体" w:eastAsia="黑体"/>
                <w:color w:val="auto"/>
                <w:sz w:val="21"/>
                <w:szCs w:val="21"/>
              </w:rPr>
              <w:t>责任</w:t>
            </w:r>
            <w:r>
              <w:rPr>
                <w:rStyle w:val="7"/>
                <w:rFonts w:hint="eastAsia" w:ascii="黑体" w:hAnsi="黑体" w:eastAsia="黑体"/>
                <w:color w:val="auto"/>
                <w:sz w:val="21"/>
                <w:szCs w:val="21"/>
              </w:rPr>
              <w:t>单位</w:t>
            </w:r>
          </w:p>
        </w:tc>
      </w:tr>
      <w:tr w14:paraId="3353C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9"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181722DF">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19</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732908AB">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乘坐城市公共交通工具</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71CA1DD0">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rPr>
              <w:t>免费乘坐县内公交车。</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0275C59A">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65周岁以上老年人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74AA676">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关爱服务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C6BBDFD">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交通局</w:t>
            </w:r>
          </w:p>
        </w:tc>
      </w:tr>
      <w:tr w14:paraId="3419D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7"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31A5FE9A">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20</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44C4DDC8">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就医便利服务</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74B447E2">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为老年人就医开设“绿色通道”。</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303CCDC3">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65周岁以上老年人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042D8063">
            <w:pPr>
              <w:spacing w:line="340" w:lineRule="exact"/>
              <w:jc w:val="center"/>
              <w:rPr>
                <w:rStyle w:val="7"/>
                <w:rFonts w:hint="eastAsia" w:ascii="仿宋_GB2312" w:hAnsi="仿宋_GB2312" w:eastAsia="仿宋_GB2312" w:cs="仿宋_GB2312"/>
                <w:color w:val="auto"/>
                <w:spacing w:val="0"/>
                <w:sz w:val="21"/>
                <w:szCs w:val="21"/>
                <w:lang w:val="en-US" w:eastAsia="zh-CN"/>
              </w:rPr>
            </w:pPr>
            <w:r>
              <w:rPr>
                <w:rStyle w:val="7"/>
                <w:rFonts w:hint="eastAsia" w:ascii="仿宋_GB2312" w:hAnsi="仿宋_GB2312" w:eastAsia="仿宋_GB2312" w:cs="仿宋_GB2312"/>
                <w:color w:val="auto"/>
                <w:sz w:val="21"/>
                <w:szCs w:val="21"/>
                <w:lang w:val="en-US" w:eastAsia="zh-CN"/>
              </w:rPr>
              <w:t>关爱服务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BFB4F03">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卫健局</w:t>
            </w:r>
          </w:p>
        </w:tc>
      </w:tr>
      <w:tr w14:paraId="0A0D4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8"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4B9DBBA2">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21</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7DCA2B48">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法律诉讼服务</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662140F9">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为追索赡养费、扶养费、抚恤金、养老金、低保金、医疗费等向人民法院起诉，交纳诉讼费用有困难的，按照国家规定免收、减收或者缓收诉讼费用，并告知当事人可依法申请法律援助。免费提供法律咨询。</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02E4D880">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65周岁以上老年人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31A7D0F9">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关爱服务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CAFD719">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法  院</w:t>
            </w:r>
          </w:p>
          <w:p w14:paraId="4BEDDEAD">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司法局</w:t>
            </w:r>
          </w:p>
        </w:tc>
      </w:tr>
      <w:tr w14:paraId="34882D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0"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6D480C33">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22</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1C804169">
            <w:pPr>
              <w:spacing w:line="340" w:lineRule="exact"/>
              <w:jc w:val="center"/>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公证服务</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47DB95BC">
            <w:pPr>
              <w:spacing w:line="340" w:lineRule="exact"/>
              <w:jc w:val="both"/>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对符合法律援助条件的老年受援人申办公证，减免公证费。</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6528E364">
            <w:pPr>
              <w:spacing w:line="340" w:lineRule="exact"/>
              <w:jc w:val="center"/>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60周岁及以上老年人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75611300">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关爱服务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45B69421">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司法局</w:t>
            </w:r>
          </w:p>
        </w:tc>
      </w:tr>
      <w:tr w14:paraId="0C81BE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6DF9A7DA">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序号</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3324B597">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服务项目</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45FEDE3A">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服务内容及标准</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4A9B4205">
            <w:pPr>
              <w:jc w:val="center"/>
              <w:rPr>
                <w:rStyle w:val="7"/>
                <w:rFonts w:hint="eastAsia" w:ascii="黑体" w:hAnsi="黑体" w:eastAsia="黑体" w:cs="黑体"/>
                <w:color w:val="auto"/>
                <w:sz w:val="21"/>
                <w:szCs w:val="21"/>
              </w:rPr>
            </w:pPr>
            <w:r>
              <w:rPr>
                <w:rStyle w:val="7"/>
                <w:rFonts w:hint="eastAsia" w:ascii="黑体" w:hAnsi="黑体" w:eastAsia="黑体" w:cs="黑体"/>
                <w:color w:val="auto"/>
                <w:sz w:val="21"/>
                <w:szCs w:val="21"/>
              </w:rPr>
              <w:t>服务对象</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A351610">
            <w:pPr>
              <w:jc w:val="center"/>
              <w:rPr>
                <w:rStyle w:val="7"/>
                <w:rFonts w:hint="eastAsia" w:ascii="黑体" w:hAnsi="黑体" w:eastAsia="黑体" w:cs="黑体"/>
                <w:color w:val="auto"/>
                <w:sz w:val="21"/>
                <w:szCs w:val="21"/>
              </w:rPr>
            </w:pPr>
            <w:r>
              <w:rPr>
                <w:rStyle w:val="7"/>
                <w:rFonts w:hint="eastAsia" w:ascii="黑体" w:hAnsi="黑体" w:eastAsia="黑体" w:cs="黑体"/>
                <w:color w:val="auto"/>
                <w:sz w:val="21"/>
                <w:szCs w:val="21"/>
              </w:rPr>
              <w:t>服务类型</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43A4A625">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责任单位</w:t>
            </w:r>
          </w:p>
        </w:tc>
      </w:tr>
      <w:tr w14:paraId="1F1C0B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7"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128BADFA">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23</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22BFE67A">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自愿随子女迁移户口</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2395BD0B">
            <w:pPr>
              <w:keepNext w:val="0"/>
              <w:keepLines w:val="0"/>
              <w:pageBreakBefore w:val="0"/>
              <w:widowControl/>
              <w:kinsoku/>
              <w:wordWrap/>
              <w:overflowPunct/>
              <w:topLinePunct w:val="0"/>
              <w:autoSpaceDE/>
              <w:autoSpaceDN/>
              <w:bidi w:val="0"/>
              <w:adjustRightInd/>
              <w:snapToGrid/>
              <w:spacing w:line="300" w:lineRule="exact"/>
              <w:jc w:val="both"/>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按照有关政策办理随子女迁移户口手续，依法依规享受迁入地基本公共服务。</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78DBD912">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60周岁及以上老年人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0F7E3B7F">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关爱服务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C132DB4">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公安局</w:t>
            </w:r>
          </w:p>
        </w:tc>
      </w:tr>
      <w:tr w14:paraId="1034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6"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10D278A4">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24</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6A6BAB9A">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子女护理假</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6E395599">
            <w:pPr>
              <w:keepNext w:val="0"/>
              <w:keepLines w:val="0"/>
              <w:pageBreakBefore w:val="0"/>
              <w:widowControl/>
              <w:kinsoku/>
              <w:wordWrap/>
              <w:overflowPunct/>
              <w:topLinePunct w:val="0"/>
              <w:autoSpaceDE/>
              <w:autoSpaceDN/>
              <w:bidi w:val="0"/>
              <w:adjustRightInd/>
              <w:snapToGrid/>
              <w:spacing w:line="300" w:lineRule="exact"/>
              <w:jc w:val="both"/>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老年人患病住院治疗期间，按《陕西省人口与计划生育条例》《陕西省养老服务条例》规定，用人单位落实老年人子女护理假。</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6E18652D">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60周岁及以上老年人子女</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6085B009">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照护服务</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AED54AB">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卫健局</w:t>
            </w:r>
          </w:p>
          <w:p w14:paraId="6DA24E93">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p w14:paraId="620CA2E5">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lang w:val="en-US" w:eastAsia="zh-CN"/>
              </w:rPr>
            </w:pPr>
          </w:p>
        </w:tc>
      </w:tr>
      <w:tr w14:paraId="50F91A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3"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59946498">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25</w:t>
            </w:r>
          </w:p>
        </w:tc>
        <w:tc>
          <w:tcPr>
            <w:tcW w:w="2508" w:type="dxa"/>
            <w:vMerge w:val="restart"/>
            <w:tcBorders>
              <w:top w:val="single" w:color="000000" w:sz="4" w:space="0"/>
              <w:left w:val="single" w:color="000000" w:sz="4" w:space="0"/>
              <w:right w:val="single" w:color="000000" w:sz="4" w:space="0"/>
            </w:tcBorders>
            <w:noWrap w:val="0"/>
            <w:vAlign w:val="center"/>
          </w:tcPr>
          <w:p w14:paraId="09E5DDA5">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养老服务扶持项目</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39E69F2B">
            <w:pPr>
              <w:keepNext w:val="0"/>
              <w:keepLines w:val="0"/>
              <w:pageBreakBefore w:val="0"/>
              <w:widowControl/>
              <w:kinsoku/>
              <w:wordWrap/>
              <w:overflowPunct/>
              <w:topLinePunct w:val="0"/>
              <w:autoSpaceDE/>
              <w:autoSpaceDN/>
              <w:bidi w:val="0"/>
              <w:adjustRightInd/>
              <w:snapToGrid/>
              <w:spacing w:line="300" w:lineRule="exact"/>
              <w:jc w:val="both"/>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对社会力量举办的养老机构，按照标准发放床位一次性补助</w:t>
            </w:r>
            <w:r>
              <w:rPr>
                <w:rStyle w:val="7"/>
                <w:rFonts w:hint="eastAsia" w:ascii="仿宋_GB2312" w:hAnsi="仿宋_GB2312" w:eastAsia="仿宋_GB2312" w:cs="仿宋_GB2312"/>
                <w:color w:val="auto"/>
                <w:sz w:val="21"/>
                <w:szCs w:val="21"/>
                <w:lang w:val="en-US"/>
              </w:rPr>
              <w:t>；按照实际使用床位每年给予每张床位运营补助。</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006FE104">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社会力量举办的养老机构</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7D93F51">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政策扶持</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1A7BE23">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p w14:paraId="1A9BD727">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lang w:eastAsia="zh-CN"/>
              </w:rPr>
            </w:pPr>
          </w:p>
        </w:tc>
      </w:tr>
      <w:tr w14:paraId="16BDB5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6"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703D4DBF">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26</w:t>
            </w:r>
          </w:p>
        </w:tc>
        <w:tc>
          <w:tcPr>
            <w:tcW w:w="2508" w:type="dxa"/>
            <w:vMerge w:val="continue"/>
            <w:tcBorders>
              <w:left w:val="single" w:color="000000" w:sz="4" w:space="0"/>
              <w:bottom w:val="single" w:color="000000" w:sz="4" w:space="0"/>
              <w:right w:val="single" w:color="000000" w:sz="4" w:space="0"/>
            </w:tcBorders>
            <w:noWrap w:val="0"/>
            <w:vAlign w:val="center"/>
          </w:tcPr>
          <w:p w14:paraId="2D73D712">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68C3425A">
            <w:pPr>
              <w:keepNext w:val="0"/>
              <w:keepLines w:val="0"/>
              <w:pageBreakBefore w:val="0"/>
              <w:widowControl/>
              <w:kinsoku/>
              <w:wordWrap/>
              <w:overflowPunct/>
              <w:topLinePunct w:val="0"/>
              <w:autoSpaceDE/>
              <w:autoSpaceDN/>
              <w:bidi w:val="0"/>
              <w:adjustRightInd/>
              <w:snapToGrid/>
              <w:spacing w:line="300" w:lineRule="exact"/>
              <w:jc w:val="both"/>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养老服务机构用水、用电、用气、用热按照居民生活类价格执行。其中：用水、用电、用气（不包括集中采暖用气）按照执行居民价格的非居民用户价格标准执行，用热（城镇集中供暖）按照居民供热价格标准执行。</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6669628F">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养老机构费用减免</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256AECDB">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政策扶持</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355EF983">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发改局</w:t>
            </w:r>
          </w:p>
          <w:p w14:paraId="5BF232FC">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p w14:paraId="421B68F5">
            <w:pPr>
              <w:pStyle w:val="2"/>
              <w:jc w:val="center"/>
              <w:rPr>
                <w:rFonts w:hint="eastAsia" w:ascii="仿宋_GB2312" w:hAnsi="仿宋_GB2312" w:eastAsia="仿宋_GB2312" w:cs="仿宋_GB2312"/>
                <w:color w:val="auto"/>
                <w:sz w:val="21"/>
                <w:szCs w:val="21"/>
                <w:lang w:val="en-US"/>
              </w:rPr>
            </w:pPr>
          </w:p>
        </w:tc>
      </w:tr>
      <w:tr w14:paraId="78952C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2C7263DC">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序号</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3D2FA953">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服务项目</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42307EC5">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服务内容及标准</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157D8ADB">
            <w:pPr>
              <w:jc w:val="center"/>
              <w:rPr>
                <w:rStyle w:val="7"/>
                <w:rFonts w:hint="eastAsia" w:ascii="黑体" w:hAnsi="黑体" w:eastAsia="黑体" w:cs="黑体"/>
                <w:color w:val="auto"/>
                <w:sz w:val="21"/>
                <w:szCs w:val="21"/>
              </w:rPr>
            </w:pPr>
            <w:r>
              <w:rPr>
                <w:rStyle w:val="7"/>
                <w:rFonts w:hint="eastAsia" w:ascii="黑体" w:hAnsi="黑体" w:eastAsia="黑体" w:cs="黑体"/>
                <w:color w:val="auto"/>
                <w:sz w:val="21"/>
                <w:szCs w:val="21"/>
              </w:rPr>
              <w:t>服务对象</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0C61EBE7">
            <w:pPr>
              <w:jc w:val="center"/>
              <w:rPr>
                <w:rStyle w:val="7"/>
                <w:rFonts w:hint="eastAsia" w:ascii="黑体" w:hAnsi="黑体" w:eastAsia="黑体" w:cs="黑体"/>
                <w:color w:val="auto"/>
                <w:sz w:val="21"/>
                <w:szCs w:val="21"/>
              </w:rPr>
            </w:pPr>
            <w:r>
              <w:rPr>
                <w:rStyle w:val="7"/>
                <w:rFonts w:hint="eastAsia" w:ascii="黑体" w:hAnsi="黑体" w:eastAsia="黑体" w:cs="黑体"/>
                <w:color w:val="auto"/>
                <w:sz w:val="21"/>
                <w:szCs w:val="21"/>
              </w:rPr>
              <w:t>服务类型</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10A4A88">
            <w:pPr>
              <w:jc w:val="center"/>
              <w:rPr>
                <w:rFonts w:hint="eastAsia" w:ascii="黑体" w:hAnsi="黑体" w:eastAsia="黑体" w:cs="黑体"/>
                <w:color w:val="auto"/>
                <w:kern w:val="2"/>
                <w:sz w:val="21"/>
                <w:szCs w:val="21"/>
                <w:lang w:val="en-US" w:eastAsia="zh-CN" w:bidi="ar-SA"/>
              </w:rPr>
            </w:pPr>
            <w:r>
              <w:rPr>
                <w:rStyle w:val="7"/>
                <w:rFonts w:hint="eastAsia" w:ascii="黑体" w:hAnsi="黑体" w:eastAsia="黑体" w:cs="黑体"/>
                <w:color w:val="auto"/>
                <w:sz w:val="21"/>
                <w:szCs w:val="21"/>
              </w:rPr>
              <w:t>责任单位</w:t>
            </w:r>
          </w:p>
        </w:tc>
      </w:tr>
      <w:tr w14:paraId="4CCA82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0"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5D9073EC">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27</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65ECAC9A">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老年人生活服务优待</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4DE098F1">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电信、移动、联通公司对老年人</w:t>
            </w:r>
          </w:p>
          <w:p w14:paraId="179EFEB6">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提供本地通话费优惠套餐。</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63CDEE7B">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60周岁及以上老年人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0EC963BB">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政策扶持</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D63AA4A">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lang w:eastAsia="zh-CN"/>
              </w:rPr>
            </w:pPr>
            <w:r>
              <w:rPr>
                <w:rStyle w:val="7"/>
                <w:rFonts w:hint="eastAsia" w:ascii="仿宋_GB2312" w:hAnsi="仿宋_GB2312" w:eastAsia="仿宋_GB2312" w:cs="仿宋_GB2312"/>
                <w:color w:val="auto"/>
                <w:sz w:val="21"/>
                <w:szCs w:val="21"/>
                <w:lang w:eastAsia="zh-CN"/>
              </w:rPr>
              <w:t>电信、移动、联通公司</w:t>
            </w:r>
          </w:p>
        </w:tc>
      </w:tr>
      <w:tr w14:paraId="0D90C6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5"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0AB8EF02">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28</w:t>
            </w:r>
          </w:p>
        </w:tc>
        <w:tc>
          <w:tcPr>
            <w:tcW w:w="2508" w:type="dxa"/>
            <w:vMerge w:val="restart"/>
            <w:tcBorders>
              <w:top w:val="single" w:color="000000" w:sz="4" w:space="0"/>
              <w:left w:val="single" w:color="000000" w:sz="4" w:space="0"/>
              <w:right w:val="single" w:color="000000" w:sz="4" w:space="0"/>
            </w:tcBorders>
            <w:noWrap w:val="0"/>
            <w:vAlign w:val="center"/>
          </w:tcPr>
          <w:p w14:paraId="4BCC5439">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老年人生活服务优待</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2207DF93">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免交老年大学</w:t>
            </w:r>
            <w:r>
              <w:rPr>
                <w:rStyle w:val="7"/>
                <w:rFonts w:hint="eastAsia" w:ascii="仿宋_GB2312" w:hAnsi="仿宋_GB2312" w:eastAsia="仿宋_GB2312" w:cs="仿宋_GB2312"/>
                <w:color w:val="auto"/>
                <w:sz w:val="21"/>
                <w:szCs w:val="21"/>
                <w:lang w:val="en-US"/>
              </w:rPr>
              <w:t>50%的首门学科基础学费。</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39242ABE">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lang w:val="en-US"/>
              </w:rPr>
              <w:t xml:space="preserve">  </w:t>
            </w:r>
            <w:r>
              <w:rPr>
                <w:rStyle w:val="7"/>
                <w:rFonts w:hint="eastAsia" w:ascii="仿宋_GB2312" w:hAnsi="仿宋_GB2312" w:eastAsia="仿宋_GB2312" w:cs="仿宋_GB2312"/>
                <w:color w:val="auto"/>
                <w:sz w:val="21"/>
                <w:szCs w:val="21"/>
              </w:rPr>
              <w:t>持《陕西省敬老优待证》的老年人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1829490">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政策扶持</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D4080EE">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老干部工作</w:t>
            </w:r>
          </w:p>
          <w:p w14:paraId="36E44737">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中心</w:t>
            </w:r>
          </w:p>
        </w:tc>
      </w:tr>
      <w:tr w14:paraId="0E2938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7"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2DDA0408">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29</w:t>
            </w:r>
          </w:p>
        </w:tc>
        <w:tc>
          <w:tcPr>
            <w:tcW w:w="2508" w:type="dxa"/>
            <w:vMerge w:val="continue"/>
            <w:tcBorders>
              <w:left w:val="single" w:color="000000" w:sz="4" w:space="0"/>
              <w:bottom w:val="single" w:color="000000" w:sz="4" w:space="0"/>
              <w:right w:val="single" w:color="000000" w:sz="4" w:space="0"/>
            </w:tcBorders>
            <w:noWrap w:val="0"/>
            <w:vAlign w:val="center"/>
          </w:tcPr>
          <w:p w14:paraId="37D5E1E2">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2986EA00">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免收办理再婚登记工本费。</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218BF783">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lang w:val="en-US"/>
              </w:rPr>
              <w:t>65周岁及以上老年人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2A4CB6E1">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政策扶持</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3DAD238F">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民政局</w:t>
            </w:r>
          </w:p>
        </w:tc>
      </w:tr>
      <w:tr w14:paraId="2C158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1" w:hRule="atLeast"/>
        </w:trPr>
        <w:tc>
          <w:tcPr>
            <w:tcW w:w="854" w:type="dxa"/>
            <w:tcBorders>
              <w:top w:val="single" w:color="000000" w:sz="4" w:space="0"/>
              <w:left w:val="single" w:color="000000" w:sz="4" w:space="0"/>
              <w:bottom w:val="single" w:color="000000" w:sz="4" w:space="0"/>
              <w:right w:val="single" w:color="000000" w:sz="4" w:space="0"/>
            </w:tcBorders>
            <w:noWrap w:val="0"/>
            <w:vAlign w:val="center"/>
          </w:tcPr>
          <w:p w14:paraId="45577441">
            <w:pPr>
              <w:spacing w:line="340" w:lineRule="exact"/>
              <w:jc w:val="center"/>
              <w:rPr>
                <w:rStyle w:val="7"/>
                <w:rFonts w:hint="eastAsia" w:ascii="仿宋_GB2312" w:hAnsi="仿宋_GB2312" w:eastAsia="仿宋_GB2312" w:cs="仿宋_GB2312"/>
                <w:color w:val="auto"/>
                <w:sz w:val="21"/>
                <w:szCs w:val="21"/>
                <w:lang w:val="en-US" w:eastAsia="zh-CN"/>
              </w:rPr>
            </w:pPr>
            <w:r>
              <w:rPr>
                <w:rStyle w:val="7"/>
                <w:rFonts w:hint="eastAsia" w:ascii="仿宋_GB2312" w:hAnsi="仿宋_GB2312" w:eastAsia="仿宋_GB2312" w:cs="仿宋_GB2312"/>
                <w:color w:val="auto"/>
                <w:sz w:val="21"/>
                <w:szCs w:val="21"/>
                <w:lang w:val="en-US" w:eastAsia="zh-CN"/>
              </w:rPr>
              <w:t>30</w:t>
            </w:r>
          </w:p>
        </w:tc>
        <w:tc>
          <w:tcPr>
            <w:tcW w:w="2508" w:type="dxa"/>
            <w:tcBorders>
              <w:top w:val="single" w:color="000000" w:sz="4" w:space="0"/>
              <w:left w:val="single" w:color="000000" w:sz="4" w:space="0"/>
              <w:bottom w:val="single" w:color="000000" w:sz="4" w:space="0"/>
              <w:right w:val="single" w:color="000000" w:sz="4" w:space="0"/>
            </w:tcBorders>
            <w:noWrap w:val="0"/>
            <w:vAlign w:val="center"/>
          </w:tcPr>
          <w:p w14:paraId="425E12D0">
            <w:pPr>
              <w:keepNext w:val="0"/>
              <w:keepLines w:val="0"/>
              <w:pageBreakBefore w:val="0"/>
              <w:widowControl/>
              <w:kinsoku/>
              <w:wordWrap/>
              <w:overflowPunct/>
              <w:topLinePunct w:val="0"/>
              <w:autoSpaceDE/>
              <w:autoSpaceDN/>
              <w:bidi w:val="0"/>
              <w:adjustRightInd/>
              <w:snapToGrid/>
              <w:spacing w:line="30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医疗保障服务</w:t>
            </w:r>
          </w:p>
        </w:tc>
        <w:tc>
          <w:tcPr>
            <w:tcW w:w="3815" w:type="dxa"/>
            <w:tcBorders>
              <w:top w:val="single" w:color="000000" w:sz="4" w:space="0"/>
              <w:left w:val="single" w:color="000000" w:sz="4" w:space="0"/>
              <w:bottom w:val="single" w:color="000000" w:sz="4" w:space="0"/>
              <w:right w:val="single" w:color="000000" w:sz="4" w:space="0"/>
            </w:tcBorders>
            <w:noWrap w:val="0"/>
            <w:vAlign w:val="center"/>
          </w:tcPr>
          <w:p w14:paraId="2F251B11">
            <w:pPr>
              <w:keepNext w:val="0"/>
              <w:keepLines w:val="0"/>
              <w:pageBreakBefore w:val="0"/>
              <w:widowControl/>
              <w:kinsoku/>
              <w:wordWrap/>
              <w:overflowPunct/>
              <w:topLinePunct w:val="0"/>
              <w:autoSpaceDE/>
              <w:autoSpaceDN/>
              <w:bidi w:val="0"/>
              <w:adjustRightInd/>
              <w:snapToGrid/>
              <w:spacing w:line="280" w:lineRule="exact"/>
              <w:jc w:val="both"/>
              <w:textAlignment w:val="baseline"/>
              <w:rPr>
                <w:rStyle w:val="7"/>
                <w:rFonts w:hint="eastAsia" w:ascii="仿宋_GB2312" w:hAnsi="仿宋_GB2312" w:eastAsia="仿宋_GB2312" w:cs="仿宋_GB2312"/>
                <w:color w:val="auto"/>
                <w:sz w:val="21"/>
                <w:szCs w:val="21"/>
                <w:lang w:val="en-US"/>
              </w:rPr>
            </w:pPr>
            <w:r>
              <w:rPr>
                <w:rStyle w:val="7"/>
                <w:rFonts w:hint="eastAsia" w:ascii="仿宋_GB2312" w:hAnsi="仿宋_GB2312" w:eastAsia="仿宋_GB2312" w:cs="仿宋_GB2312"/>
                <w:color w:val="auto"/>
                <w:sz w:val="21"/>
                <w:szCs w:val="21"/>
              </w:rPr>
              <w:t>在参加城乡居民医疗保险缴费时，按照规定给予参保资助；其政策范围内医疗费用经基本医保报销后，大病保险起付线降低</w:t>
            </w:r>
            <w:r>
              <w:rPr>
                <w:rStyle w:val="7"/>
                <w:rFonts w:hint="eastAsia" w:ascii="仿宋_GB2312" w:hAnsi="仿宋_GB2312" w:eastAsia="仿宋_GB2312" w:cs="仿宋_GB2312"/>
                <w:color w:val="auto"/>
                <w:sz w:val="21"/>
                <w:szCs w:val="21"/>
                <w:lang w:val="en-US"/>
              </w:rPr>
              <w:t>50%，支付比例提高5%，不设年度最高支付限额，剩余费用按规定由医疗救助基金进行救助。</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14:paraId="0D0AF3DF">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符合条件的老年人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17ACD3F8">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政策扶持</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9C7A3BE">
            <w:pPr>
              <w:keepNext w:val="0"/>
              <w:keepLines w:val="0"/>
              <w:pageBreakBefore w:val="0"/>
              <w:widowControl/>
              <w:kinsoku/>
              <w:wordWrap/>
              <w:overflowPunct/>
              <w:topLinePunct w:val="0"/>
              <w:autoSpaceDE/>
              <w:autoSpaceDN/>
              <w:bidi w:val="0"/>
              <w:adjustRightInd/>
              <w:snapToGrid/>
              <w:spacing w:line="280" w:lineRule="exact"/>
              <w:jc w:val="center"/>
              <w:textAlignment w:val="baseline"/>
              <w:rPr>
                <w:rStyle w:val="7"/>
                <w:rFonts w:hint="eastAsia" w:ascii="仿宋_GB2312" w:hAnsi="仿宋_GB2312" w:eastAsia="仿宋_GB2312" w:cs="仿宋_GB2312"/>
                <w:color w:val="auto"/>
                <w:sz w:val="21"/>
                <w:szCs w:val="21"/>
              </w:rPr>
            </w:pPr>
            <w:r>
              <w:rPr>
                <w:rStyle w:val="7"/>
                <w:rFonts w:hint="eastAsia" w:ascii="仿宋_GB2312" w:hAnsi="仿宋_GB2312" w:eastAsia="仿宋_GB2312" w:cs="仿宋_GB2312"/>
                <w:color w:val="auto"/>
                <w:sz w:val="21"/>
                <w:szCs w:val="21"/>
              </w:rPr>
              <w:t>医保局</w:t>
            </w:r>
          </w:p>
        </w:tc>
      </w:tr>
    </w:tbl>
    <w:p w14:paraId="3AAFE17D">
      <w:pPr>
        <w:pStyle w:val="2"/>
      </w:pPr>
    </w:p>
    <w:sectPr>
      <w:pgSz w:w="16838" w:h="11906" w:orient="landscape"/>
      <w:pgMar w:top="1814" w:right="1701" w:bottom="153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3MzQ2NTE2NGVlYmY2MDQ2YTYyZjIzNjc0ZTU4ZmMifQ=="/>
  </w:docVars>
  <w:rsids>
    <w:rsidRoot w:val="0DD25D3A"/>
    <w:rsid w:val="0A073F5D"/>
    <w:rsid w:val="0DD25D3A"/>
    <w:rsid w:val="12EB0686"/>
    <w:rsid w:val="14D317E3"/>
    <w:rsid w:val="1B814FD8"/>
    <w:rsid w:val="1EB458DE"/>
    <w:rsid w:val="2DDB4C35"/>
    <w:rsid w:val="325154C6"/>
    <w:rsid w:val="3AFB5627"/>
    <w:rsid w:val="3BB13F7E"/>
    <w:rsid w:val="3D5D7415"/>
    <w:rsid w:val="44734090"/>
    <w:rsid w:val="498C5CF8"/>
    <w:rsid w:val="51A60F32"/>
    <w:rsid w:val="524B7D2C"/>
    <w:rsid w:val="52707792"/>
    <w:rsid w:val="54A11E85"/>
    <w:rsid w:val="5AEE56F8"/>
    <w:rsid w:val="601912CC"/>
    <w:rsid w:val="79E42040"/>
    <w:rsid w:val="7A902877"/>
    <w:rsid w:val="7E704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0" w:after="140" w:line="276" w:lineRule="auto"/>
    </w:p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2638</Words>
  <Characters>2688</Characters>
  <Lines>0</Lines>
  <Paragraphs>0</Paragraphs>
  <TotalTime>1</TotalTime>
  <ScaleCrop>false</ScaleCrop>
  <LinksUpToDate>false</LinksUpToDate>
  <CharactersWithSpaces>2704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2025-07-02T02:20:00Z</dcterms:created>
  <dc:creator>声望印业有限责任公司</dc:creator>
  <cp:lastModifiedBy></cp:lastModifiedBy>
  <dcterms:modified xsi:type="dcterms:W3CDTF">2025-07-03T07:59:56Z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74D277591DB4472A8C433561B5403EE7_13</vt:lpwstr>
  </property>
</Properties>
</file>