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ind w:firstLine="632"/>
        <w:rPr>
          <w:szCs w:val="21"/>
        </w:rPr>
      </w:pPr>
    </w:p>
    <w:p>
      <w:pPr>
        <w:spacing w:line="600" w:lineRule="exact"/>
        <w:ind w:firstLine="0" w:firstLineChars="0"/>
        <w:jc w:val="center"/>
        <w:rPr>
          <w:rFonts w:ascii="方正小标宋简体" w:hAnsi="方正小标宋简体" w:eastAsia="方正小标宋简体" w:cs="方正小标宋简体"/>
          <w:sz w:val="44"/>
          <w:szCs w:val="44"/>
        </w:rPr>
      </w:pPr>
      <w:bookmarkStart w:id="317" w:name="_GoBack"/>
      <w:r>
        <w:rPr>
          <w:rFonts w:hint="eastAsia" w:ascii="方正小标宋简体" w:hAnsi="方正小标宋简体" w:eastAsia="方正小标宋简体" w:cs="方正小标宋简体"/>
          <w:sz w:val="44"/>
          <w:szCs w:val="44"/>
        </w:rPr>
        <w:t>渭南高新区国民经济和社会发展第十四个五年规划和二</w:t>
      </w:r>
      <w:r>
        <w:rPr>
          <w:rFonts w:hint="eastAsia" w:ascii="宋体" w:hAnsi="宋体" w:eastAsia="宋体" w:cs="宋体"/>
          <w:sz w:val="44"/>
          <w:szCs w:val="44"/>
        </w:rPr>
        <w:t>〇</w:t>
      </w:r>
      <w:r>
        <w:rPr>
          <w:rFonts w:hint="eastAsia" w:ascii="方正小标宋简体" w:hAnsi="方正小标宋简体" w:eastAsia="方正小标宋简体" w:cs="方正小标宋简体"/>
          <w:sz w:val="44"/>
          <w:szCs w:val="44"/>
        </w:rPr>
        <w:t>三五年远景目标纲要</w:t>
      </w:r>
    </w:p>
    <w:bookmarkEnd w:id="317"/>
    <w:p>
      <w:pPr>
        <w:spacing w:line="560" w:lineRule="exact"/>
        <w:ind w:left="641" w:firstLine="632"/>
        <w:rPr>
          <w:rFonts w:ascii="仿宋_GB2312"/>
        </w:rPr>
      </w:pPr>
    </w:p>
    <w:p>
      <w:pPr>
        <w:spacing w:line="576" w:lineRule="exact"/>
        <w:ind w:firstLine="632"/>
        <w:rPr>
          <w:rFonts w:ascii="仿宋_GB2312"/>
        </w:rPr>
      </w:pPr>
      <w:bookmarkStart w:id="0" w:name="_Toc21485"/>
      <w:r>
        <w:rPr>
          <w:rFonts w:hint="eastAsia" w:ascii="仿宋_GB2312"/>
        </w:rPr>
        <w:t>“十四五”时期是我国全面建成小康社会、实现第一个百年奋斗目标之后，乘势而上开启全面建设社会主义现代化国家新征程、向第二个百年奋斗目标进军的第一个五年，</w:t>
      </w:r>
      <w:r>
        <w:rPr>
          <w:rFonts w:hint="eastAsia" w:ascii="仿宋_GB2312"/>
          <w:lang w:val="zh-CN"/>
        </w:rPr>
        <w:t>也是渭南高新区全面开启“三次创业”新征程、建设全国一流创新型特色园区、</w:t>
      </w:r>
      <w:r>
        <w:rPr>
          <w:rFonts w:hint="eastAsia" w:ascii="仿宋_GB2312"/>
        </w:rPr>
        <w:t>奋力谱写新时代追赶超越新篇章</w:t>
      </w:r>
      <w:r>
        <w:rPr>
          <w:rFonts w:hint="eastAsia" w:ascii="仿宋_GB2312"/>
          <w:lang w:val="zh-CN"/>
        </w:rPr>
        <w:t>的关键</w:t>
      </w:r>
      <w:r>
        <w:rPr>
          <w:rFonts w:hint="eastAsia" w:ascii="仿宋_GB2312"/>
        </w:rPr>
        <w:t>五年。</w:t>
      </w:r>
      <w:r>
        <w:rPr>
          <w:rFonts w:hint="eastAsia" w:ascii="仿宋_GB2312"/>
          <w:bCs/>
          <w:color w:val="000000" w:themeColor="text1"/>
          <w:szCs w:val="32"/>
        </w:rPr>
        <w:t>根据《中华人民共和国国民经济和社会发展第十四个五年规划和2035年远景目标纲要》《陕西省国民经济和社会发展第十四个五年规划和</w:t>
      </w:r>
      <w:r>
        <w:rPr>
          <w:rFonts w:hint="eastAsia" w:ascii="仿宋_GB2312"/>
          <w:bCs/>
          <w:color w:val="000000"/>
          <w:szCs w:val="32"/>
        </w:rPr>
        <w:t>二○三五年远景目标纲要</w:t>
      </w:r>
      <w:r>
        <w:rPr>
          <w:rFonts w:hint="eastAsia" w:ascii="仿宋_GB2312"/>
          <w:bCs/>
          <w:color w:val="000000" w:themeColor="text1"/>
          <w:szCs w:val="32"/>
        </w:rPr>
        <w:t>》《</w:t>
      </w:r>
      <w:r>
        <w:rPr>
          <w:rFonts w:hint="eastAsia" w:ascii="仿宋_GB2312"/>
        </w:rPr>
        <w:t>渭南市国民经济和社会发展第十四个五年规划和二○三五年远景目标纲要》等文件，编制《渭南高新技术产业开发区国民经济和社会发展第十四个五年规划和二○三五年远景目标纲要》，主要阐明“十四五”时期渭南高新区发展目标、战略任务和保障措施，展望到2035年，谋划重大战略，部署重大任务，是全区经济社会发展的宏伟蓝图和全区人民共同奋斗的行动纲领。</w:t>
      </w:r>
    </w:p>
    <w:p>
      <w:pPr>
        <w:pStyle w:val="5"/>
        <w:spacing w:before="0" w:after="0" w:line="200" w:lineRule="exact"/>
        <w:jc w:val="both"/>
        <w:rPr>
          <w:rFonts w:ascii="仿宋_GB2312" w:hAnsi="黑体" w:eastAsia="仿宋_GB2312" w:cs="黑体"/>
          <w:sz w:val="36"/>
          <w:szCs w:val="48"/>
        </w:rPr>
      </w:pPr>
      <w:bookmarkStart w:id="1" w:name="_Toc16044"/>
      <w:bookmarkStart w:id="2" w:name="_Toc8841"/>
      <w:bookmarkStart w:id="3" w:name="_Toc27831"/>
      <w:bookmarkStart w:id="4" w:name="_Toc25423"/>
      <w:bookmarkStart w:id="5" w:name="_Toc21136"/>
      <w:bookmarkStart w:id="6" w:name="_Toc30552"/>
      <w:bookmarkStart w:id="7" w:name="_Toc8424"/>
    </w:p>
    <w:p>
      <w:pPr>
        <w:pStyle w:val="5"/>
        <w:spacing w:before="0" w:after="0" w:line="576" w:lineRule="exact"/>
        <w:rPr>
          <w:rFonts w:ascii="黑体" w:hAnsi="黑体" w:eastAsia="黑体" w:cs="黑体"/>
          <w:szCs w:val="32"/>
        </w:rPr>
      </w:pPr>
      <w:r>
        <w:rPr>
          <w:rFonts w:hint="eastAsia" w:ascii="黑体" w:hAnsi="黑体" w:eastAsia="黑体" w:cs="黑体"/>
          <w:szCs w:val="32"/>
        </w:rPr>
        <w:t>第一章  乘势而上，站在创新型特色园区建设的新起点</w:t>
      </w:r>
      <w:bookmarkEnd w:id="0"/>
      <w:bookmarkEnd w:id="1"/>
      <w:bookmarkEnd w:id="2"/>
      <w:bookmarkEnd w:id="3"/>
      <w:bookmarkEnd w:id="4"/>
      <w:bookmarkEnd w:id="5"/>
      <w:bookmarkEnd w:id="6"/>
      <w:bookmarkEnd w:id="7"/>
      <w:bookmarkStart w:id="8" w:name="_Toc31803"/>
      <w:bookmarkStart w:id="9" w:name="_Toc28873"/>
      <w:bookmarkStart w:id="10" w:name="_Toc15673"/>
      <w:bookmarkStart w:id="11" w:name="_Toc1087"/>
      <w:bookmarkStart w:id="12" w:name="_Toc7000"/>
      <w:bookmarkStart w:id="13" w:name="_Toc30645"/>
      <w:bookmarkStart w:id="14" w:name="_Toc21840"/>
      <w:bookmarkStart w:id="15" w:name="_Toc1190"/>
    </w:p>
    <w:p>
      <w:pPr>
        <w:pStyle w:val="6"/>
        <w:spacing w:before="0" w:after="0" w:line="200" w:lineRule="exact"/>
        <w:rPr>
          <w:rFonts w:hint="eastAsia" w:ascii="黑体" w:hAnsi="黑体" w:cs="楷体_GB2312"/>
        </w:rPr>
      </w:pPr>
    </w:p>
    <w:p>
      <w:pPr>
        <w:pStyle w:val="6"/>
        <w:spacing w:before="0" w:after="0" w:line="576" w:lineRule="exact"/>
        <w:rPr>
          <w:rFonts w:ascii="黑体" w:hAnsi="黑体" w:cs="楷体_GB2312"/>
        </w:rPr>
      </w:pPr>
      <w:r>
        <w:rPr>
          <w:rFonts w:hint="eastAsia" w:ascii="黑体" w:hAnsi="黑体" w:cs="楷体_GB2312"/>
        </w:rPr>
        <w:t>第一节  “十三五”时期</w:t>
      </w:r>
      <w:bookmarkEnd w:id="8"/>
      <w:bookmarkEnd w:id="9"/>
      <w:bookmarkEnd w:id="10"/>
      <w:bookmarkEnd w:id="11"/>
      <w:bookmarkEnd w:id="12"/>
      <w:bookmarkEnd w:id="13"/>
      <w:r>
        <w:rPr>
          <w:rFonts w:hint="eastAsia" w:ascii="黑体" w:hAnsi="黑体" w:cs="楷体_GB2312"/>
        </w:rPr>
        <w:t>发展基础</w:t>
      </w:r>
      <w:bookmarkEnd w:id="14"/>
      <w:bookmarkEnd w:id="15"/>
    </w:p>
    <w:p>
      <w:pPr>
        <w:spacing w:line="200" w:lineRule="exact"/>
        <w:ind w:firstLine="632"/>
        <w:rPr>
          <w:rFonts w:hint="eastAsia" w:ascii="仿宋_GB2312"/>
        </w:rPr>
      </w:pPr>
    </w:p>
    <w:p>
      <w:pPr>
        <w:spacing w:line="576" w:lineRule="exact"/>
        <w:ind w:firstLine="632"/>
        <w:rPr>
          <w:rFonts w:ascii="仿宋_GB2312"/>
        </w:rPr>
      </w:pPr>
      <w:r>
        <w:rPr>
          <w:rFonts w:hint="eastAsia" w:ascii="仿宋_GB2312"/>
        </w:rPr>
        <w:t>“十三五”时期，渭南高新区坚持以创新驱动发展为核心要务，全面落实“五新”战略和建设“三地一中心”决策部署，在综合实力、科技创新、产业培育、园区建设、营商环境等方面取得了阶段性成就，为开启全面建设创新型特色园区新征程奠定了坚实基础。</w:t>
      </w:r>
    </w:p>
    <w:p>
      <w:pPr>
        <w:spacing w:line="576" w:lineRule="exact"/>
        <w:ind w:firstLine="632"/>
        <w:rPr>
          <w:rFonts w:ascii="仿宋_GB2312"/>
        </w:rPr>
      </w:pPr>
      <w:r>
        <w:rPr>
          <w:rFonts w:hint="eastAsia" w:ascii="楷体_GB2312" w:eastAsia="楷体_GB2312"/>
          <w:bCs/>
        </w:rPr>
        <w:t>经济综合实力稳步提升。</w:t>
      </w:r>
      <w:r>
        <w:rPr>
          <w:rFonts w:hint="eastAsia" w:ascii="仿宋_GB2312"/>
          <w:bCs/>
          <w:szCs w:val="32"/>
        </w:rPr>
        <w:t>“十三五”时期，主要经济指标增长领跑全市。</w:t>
      </w:r>
      <w:r>
        <w:rPr>
          <w:rFonts w:hint="eastAsia" w:ascii="仿宋_GB2312"/>
          <w:szCs w:val="32"/>
        </w:rPr>
        <w:t>2020年实现</w:t>
      </w:r>
      <w:r>
        <w:rPr>
          <w:rFonts w:hint="eastAsia" w:ascii="仿宋_GB2312"/>
        </w:rPr>
        <w:t>地区生产总值87.4亿元，“十三五”期间年均增速7%，高于全市增速2个百分点；规上工业总产值186.1亿元，年均增速5.3%，高于全市4.8%的年均增速；营业总收入突破500亿元大关，年均增速11.7%；全社会固定资产投资年均增速15.6%，是全市年均增速的2倍。</w:t>
      </w:r>
    </w:p>
    <w:p>
      <w:pPr>
        <w:spacing w:line="576" w:lineRule="exact"/>
        <w:ind w:firstLine="632"/>
        <w:rPr>
          <w:rFonts w:ascii="仿宋_GB2312"/>
        </w:rPr>
      </w:pPr>
      <w:r>
        <w:rPr>
          <w:rFonts w:hint="eastAsia" w:ascii="楷体_GB2312" w:eastAsia="楷体_GB2312"/>
          <w:bCs/>
        </w:rPr>
        <w:t>科技创新能力显著增强。</w:t>
      </w:r>
      <w:r>
        <w:rPr>
          <w:rFonts w:hint="eastAsia" w:ascii="仿宋_GB2312"/>
          <w:szCs w:val="32"/>
        </w:rPr>
        <w:t>拥有</w:t>
      </w:r>
      <w:r>
        <w:rPr>
          <w:rFonts w:hint="eastAsia" w:ascii="仿宋_GB2312"/>
        </w:rPr>
        <w:t>市级及以上研发机构27个，其中国家级3个、省级8个，培育院士（专家）工作站9家，与30余家高校院所建立紧密产学研合作关系，引进共建快速制造国家工程研究中心渭南分中心、西交大国家技术转移中心渭南分中心等平台。建成众创空间、孵化器7家，其中国家级2家，累计孵化面积超20万平方米，</w:t>
      </w:r>
      <w:r>
        <w:rPr>
          <w:rFonts w:hint="eastAsia" w:ascii="仿宋_GB2312"/>
          <w:szCs w:val="32"/>
        </w:rPr>
        <w:t>3D打印科技企业孵化器品牌全面打响，渭南驻西安高新区科技工作站形成全省示范，成功获批国家支持打造特色载体推动中小企业创新创业升级项目</w:t>
      </w:r>
      <w:r>
        <w:rPr>
          <w:rFonts w:hint="eastAsia" w:ascii="仿宋_GB2312"/>
        </w:rPr>
        <w:t>。培育科技型中小企业68家、高新技术企业34家、市级瞪羚企业5家，各类创新型企业占全市比重均超过30%。全社会R&amp;D投入强度达到2.45%，远高于全市平均水平，当年技术合同交易额超过1.5亿元，累计获批各类科技计划项目190余项，获得科学技术奖20余项。</w:t>
      </w:r>
      <w:r>
        <w:rPr>
          <w:rFonts w:hint="eastAsia" w:ascii="仿宋_GB2312"/>
          <w:szCs w:val="32"/>
        </w:rPr>
        <w:t>累计引进创新创业领军人才近百名，发起运营国内首支2.5亿元3D打印创投基金。</w:t>
      </w:r>
    </w:p>
    <w:p>
      <w:pPr>
        <w:spacing w:line="576" w:lineRule="exact"/>
        <w:ind w:firstLine="632"/>
        <w:rPr>
          <w:rFonts w:ascii="仿宋_GB2312"/>
        </w:rPr>
      </w:pPr>
      <w:r>
        <w:rPr>
          <w:rFonts w:hint="eastAsia" w:ascii="楷体_GB2312" w:eastAsia="楷体_GB2312"/>
          <w:bCs/>
        </w:rPr>
        <w:t>特色产业培育成效显著。</w:t>
      </w:r>
      <w:r>
        <w:rPr>
          <w:rFonts w:hint="eastAsia" w:ascii="仿宋_GB2312"/>
        </w:rPr>
        <w:t>形成以新能源汽车、工程机械、包装印刷机械、增材制造为主的先进制造业体系。新能源汽车产业快速发展，形成7.4GWH电芯产能，陕西帝亚年产10万辆新能源整车项目成功下线，填补全市整车制造空白，初步形成整车、动力电池及关键零部件产业链。包装印刷机械产业特色发展，北人印机获首批国家制造业单项冠军培育企业、市场占有率超60%，科赛机电凹印机自动套色控制系统市场占有率超70%。工程机械产业集聚了中联重科、达刚控股等龙头企业及20余家上下游配套企业，形成以土方机械整机带动零部件发展格局。3D打印产业前沿引领，成功探索高校院所3D打印科技成果转化模式，率先建成国内规模最大、体系最全、势头最强的3D打印产业基地。电子信息产业加速培育，数字经济、智能终端等新业态涌现，成功获批全省首批数字经济示范园。</w:t>
      </w:r>
    </w:p>
    <w:p>
      <w:pPr>
        <w:spacing w:line="576" w:lineRule="exact"/>
        <w:ind w:firstLine="632"/>
        <w:rPr>
          <w:rFonts w:ascii="仿宋_GB2312"/>
        </w:rPr>
      </w:pPr>
      <w:r>
        <w:rPr>
          <w:rFonts w:hint="eastAsia" w:ascii="楷体_GB2312" w:eastAsia="楷体_GB2312"/>
          <w:bCs/>
        </w:rPr>
        <w:t>城市服务保障明显改善。</w:t>
      </w:r>
      <w:r>
        <w:rPr>
          <w:rFonts w:hint="eastAsia" w:ascii="仿宋_GB2312"/>
        </w:rPr>
        <w:t>新建、改扩建学校10所，实施供水管网改造工程，建成</w:t>
      </w:r>
      <w:r>
        <w:rPr>
          <w:rFonts w:hint="eastAsia" w:ascii="仿宋_GB2312"/>
          <w:szCs w:val="32"/>
        </w:rPr>
        <w:t>渭南市体育中心等文体</w:t>
      </w:r>
      <w:r>
        <w:rPr>
          <w:rFonts w:hint="eastAsia" w:ascii="仿宋_GB2312"/>
          <w:color w:val="000000"/>
          <w:szCs w:val="32"/>
        </w:rPr>
        <w:t>设施，启动高新人民医院等项目建设。</w:t>
      </w:r>
      <w:r>
        <w:rPr>
          <w:rFonts w:hint="eastAsia" w:ascii="仿宋_GB2312"/>
        </w:rPr>
        <w:t>万达商圈消费带动力持续扩大，红星美凯龙、温德姆星级酒店等高端商业项目加速推进，渭南西站建成投用。</w:t>
      </w:r>
      <w:r>
        <w:rPr>
          <w:rFonts w:hint="eastAsia" w:ascii="仿宋_GB2312"/>
          <w:color w:val="000000"/>
          <w:szCs w:val="32"/>
        </w:rPr>
        <w:t>完成西海公园、渭清公园、敬贤公园等项目改造提升，完成绿化面积40万平方米，</w:t>
      </w:r>
      <w:r>
        <w:rPr>
          <w:rFonts w:hint="eastAsia" w:ascii="仿宋_GB2312"/>
        </w:rPr>
        <w:t>城市绿化覆盖率达到42%。坚决打好蓝天、碧水、净土保卫战，万元GDP能耗较“十二五”末下降14%。</w:t>
      </w:r>
    </w:p>
    <w:p>
      <w:pPr>
        <w:ind w:firstLine="632"/>
        <w:rPr>
          <w:rFonts w:hint="eastAsia" w:ascii="仿宋_GB2312"/>
          <w:szCs w:val="32"/>
        </w:rPr>
      </w:pPr>
      <w:r>
        <w:rPr>
          <w:rFonts w:hint="eastAsia" w:ascii="楷体_GB2312" w:eastAsia="楷体_GB2312"/>
          <w:bCs/>
        </w:rPr>
        <w:t>营商环境持续优化提升。</w:t>
      </w:r>
      <w:r>
        <w:rPr>
          <w:rFonts w:hint="eastAsia" w:ascii="仿宋_GB2312"/>
        </w:rPr>
        <w:t>数字政府建设持续深化，上线运行智慧大厅、业务审批、电子监察、政务数据分析等系统，实现企业登记、变更、注销全程电子化，开展“证照分离”改革，发出全市第一张电子执照，与西安高新区等实现160项服务事项“跨区通办”。持续优化精简行政审批流程，实现“一枚印章管审批”，推行工程建设项目并联审批、“承诺制+容缺办理”等模式，建成运营工程建设项目审批平台，办理时限压缩至法定时限的60%，施工许可证等办理效率全市最优。</w:t>
      </w:r>
      <w:r>
        <w:rPr>
          <w:rFonts w:hint="eastAsia" w:ascii="仿宋_GB2312"/>
          <w:szCs w:val="32"/>
        </w:rPr>
        <w:t>成功获批中国（陕西）自贸试验区协同创新区。</w:t>
      </w:r>
    </w:p>
    <w:p>
      <w:pPr>
        <w:pStyle w:val="2"/>
        <w:spacing w:after="0" w:line="200" w:lineRule="exact"/>
        <w:ind w:firstLine="632"/>
      </w:pPr>
    </w:p>
    <w:p>
      <w:pPr>
        <w:pStyle w:val="6"/>
        <w:spacing w:before="0" w:after="0" w:line="576" w:lineRule="exact"/>
        <w:rPr>
          <w:rFonts w:hint="eastAsia" w:ascii="黑体" w:hAnsi="黑体" w:cs="楷体_GB2312"/>
        </w:rPr>
      </w:pPr>
      <w:bookmarkStart w:id="16" w:name="_Toc26919"/>
      <w:bookmarkStart w:id="17" w:name="_Toc10394"/>
      <w:bookmarkStart w:id="18" w:name="_Toc10334"/>
      <w:bookmarkStart w:id="19" w:name="_Toc10712"/>
      <w:bookmarkStart w:id="20" w:name="_Toc5668"/>
      <w:bookmarkStart w:id="21" w:name="_Toc5185"/>
      <w:bookmarkStart w:id="22" w:name="_Toc9149"/>
      <w:bookmarkStart w:id="23" w:name="_Toc6742"/>
      <w:r>
        <w:rPr>
          <w:rFonts w:hint="eastAsia" w:ascii="黑体" w:hAnsi="黑体" w:cs="楷体_GB2312"/>
        </w:rPr>
        <w:t>第二节  “十四五”时期</w:t>
      </w:r>
      <w:bookmarkEnd w:id="16"/>
      <w:bookmarkEnd w:id="17"/>
      <w:bookmarkEnd w:id="18"/>
      <w:bookmarkEnd w:id="19"/>
      <w:bookmarkEnd w:id="20"/>
      <w:bookmarkEnd w:id="21"/>
      <w:r>
        <w:rPr>
          <w:rFonts w:hint="eastAsia" w:ascii="黑体" w:hAnsi="黑体" w:cs="楷体_GB2312"/>
        </w:rPr>
        <w:t>发展环境</w:t>
      </w:r>
      <w:bookmarkEnd w:id="22"/>
      <w:bookmarkEnd w:id="23"/>
    </w:p>
    <w:p>
      <w:pPr>
        <w:spacing w:line="200" w:lineRule="exact"/>
        <w:ind w:firstLine="632"/>
      </w:pPr>
    </w:p>
    <w:p>
      <w:pPr>
        <w:spacing w:line="584" w:lineRule="exact"/>
        <w:ind w:firstLine="632"/>
        <w:rPr>
          <w:rFonts w:ascii="仿宋_GB2312"/>
          <w:bCs/>
        </w:rPr>
      </w:pPr>
      <w:r>
        <w:rPr>
          <w:rFonts w:hint="eastAsia" w:ascii="仿宋_GB2312"/>
          <w:bCs/>
        </w:rPr>
        <w:t>当前和今后一段时期，世界经济环境更趋复杂多变，我国经济社会发展机遇和挑战并存，未来五年仍是渭南高新区抢抓国家重大战略机遇、引领渭南“一市两区三地”建设、实现创新驱动高质量发展的关键时期。</w:t>
      </w:r>
    </w:p>
    <w:p>
      <w:pPr>
        <w:spacing w:line="584" w:lineRule="exact"/>
        <w:ind w:firstLine="632"/>
        <w:rPr>
          <w:rFonts w:ascii="仿宋_GB2312"/>
        </w:rPr>
      </w:pPr>
      <w:r>
        <w:rPr>
          <w:rFonts w:hint="eastAsia" w:ascii="仿宋_GB2312"/>
          <w:bCs/>
        </w:rPr>
        <w:t>面向全球，</w:t>
      </w:r>
      <w:r>
        <w:rPr>
          <w:rFonts w:hint="eastAsia" w:ascii="仿宋_GB2312"/>
        </w:rPr>
        <w:t>新一轮科技革命和产业变革深入发展，新经济时代加速到来，</w:t>
      </w:r>
      <w:r>
        <w:rPr>
          <w:rFonts w:hint="eastAsia" w:ascii="仿宋_GB2312"/>
          <w:color w:val="000000"/>
          <w:szCs w:val="32"/>
        </w:rPr>
        <w:t>数字技术、智能技术、材料技术、能源技术等加速迭代创新、交叉融合，随着全球价值链、产业链、创新链、供应链重构，</w:t>
      </w:r>
      <w:r>
        <w:rPr>
          <w:rFonts w:hint="eastAsia" w:ascii="仿宋_GB2312"/>
          <w:szCs w:val="32"/>
        </w:rPr>
        <w:t>高新区迎来</w:t>
      </w:r>
      <w:r>
        <w:rPr>
          <w:rFonts w:hint="eastAsia" w:ascii="仿宋_GB2312"/>
        </w:rPr>
        <w:t>构建现代产业体系的机遇。</w:t>
      </w:r>
      <w:r>
        <w:rPr>
          <w:rFonts w:hint="eastAsia" w:ascii="仿宋_GB2312"/>
          <w:bCs/>
        </w:rPr>
        <w:t>站位全国，</w:t>
      </w:r>
      <w:r>
        <w:rPr>
          <w:rFonts w:hint="eastAsia" w:ascii="仿宋_GB2312"/>
        </w:rPr>
        <w:t>我国转向高质量发展阶段，创新驱动成为经济发展的主要动力，</w:t>
      </w:r>
      <w:r>
        <w:rPr>
          <w:rFonts w:hint="eastAsia" w:ascii="仿宋_GB2312"/>
          <w:color w:val="000000"/>
          <w:szCs w:val="32"/>
        </w:rPr>
        <w:t>随着</w:t>
      </w:r>
      <w:r>
        <w:rPr>
          <w:rFonts w:hint="eastAsia" w:ascii="仿宋_GB2312"/>
        </w:rPr>
        <w:t>制造强国战略的深入实施、新发展格局的加速构建、</w:t>
      </w:r>
      <w:r>
        <w:rPr>
          <w:rFonts w:hint="eastAsia" w:ascii="仿宋_GB2312"/>
          <w:szCs w:val="32"/>
        </w:rPr>
        <w:t>碳达峰和碳中和目标的提出</w:t>
      </w:r>
      <w:r>
        <w:rPr>
          <w:rFonts w:hint="eastAsia" w:ascii="仿宋_GB2312"/>
        </w:rPr>
        <w:t>，以及</w:t>
      </w:r>
      <w:r>
        <w:rPr>
          <w:rFonts w:hint="eastAsia" w:ascii="仿宋_GB2312"/>
          <w:color w:val="000000"/>
          <w:szCs w:val="32"/>
        </w:rPr>
        <w:t>建设“创新驱动发展示范区和高质量发展先行区”成为新时期国家高新区的使命，高新区将进入加速培育新发展动能、营造良好创新创业生态和深化体制机制改革</w:t>
      </w:r>
      <w:r>
        <w:rPr>
          <w:rFonts w:hint="eastAsia" w:ascii="仿宋_GB2312"/>
        </w:rPr>
        <w:t>的机遇期。</w:t>
      </w:r>
      <w:r>
        <w:rPr>
          <w:rFonts w:hint="eastAsia" w:ascii="仿宋_GB2312"/>
          <w:bCs/>
        </w:rPr>
        <w:t>立足陕西，</w:t>
      </w:r>
      <w:r>
        <w:rPr>
          <w:rFonts w:hint="eastAsia" w:ascii="仿宋_GB2312"/>
        </w:rPr>
        <w:t>共建“一带一路”、新时代推进西部大开发形成新格局、黄河流域生态保护和高质量发展等重大战略叠加，推动陕西从中等发达省份向发达省份快速转变，高新区承接产业转移、深化开放合作、培育新经济新动能空间更为广阔。</w:t>
      </w:r>
      <w:r>
        <w:rPr>
          <w:rFonts w:hint="eastAsia" w:ascii="仿宋_GB2312"/>
          <w:bCs/>
        </w:rPr>
        <w:t>根植渭南，</w:t>
      </w:r>
      <w:r>
        <w:rPr>
          <w:rFonts w:hint="eastAsia" w:ascii="仿宋_GB2312"/>
        </w:rPr>
        <w:t>全市正推动建设</w:t>
      </w:r>
      <w:r>
        <w:rPr>
          <w:rFonts w:hint="eastAsia" w:ascii="仿宋_GB2312"/>
          <w:bCs/>
        </w:rPr>
        <w:t>“一市两区三地”，加快</w:t>
      </w:r>
      <w:r>
        <w:rPr>
          <w:rFonts w:hint="eastAsia" w:ascii="仿宋_GB2312"/>
        </w:rPr>
        <w:t>以工业倍增计划建设工业强市，高新区迎来拓展发展空间，</w:t>
      </w:r>
      <w:r>
        <w:rPr>
          <w:rFonts w:hint="eastAsia" w:ascii="仿宋_GB2312"/>
          <w:color w:val="000000"/>
          <w:szCs w:val="32"/>
        </w:rPr>
        <w:t>融入西安都市圈和关中城市群</w:t>
      </w:r>
      <w:r>
        <w:rPr>
          <w:rFonts w:hint="eastAsia" w:ascii="仿宋_GB2312"/>
        </w:rPr>
        <w:t>，提升战略位势能级、引领辐射带动全市经济发展的机遇。</w:t>
      </w:r>
    </w:p>
    <w:p>
      <w:pPr>
        <w:spacing w:line="570" w:lineRule="exact"/>
        <w:ind w:firstLine="632"/>
        <w:rPr>
          <w:rFonts w:ascii="仿宋_GB2312"/>
        </w:rPr>
      </w:pPr>
      <w:r>
        <w:rPr>
          <w:rFonts w:hint="eastAsia" w:ascii="仿宋_GB2312"/>
        </w:rPr>
        <w:t>总体来看，“十四五”时期是渭南高新区推动产业迈向中高端的关键期、提升自主创新能力的关键期、提升城市品质内涵的关键期。但仍存在经济规模体量较小、创新能力薄弱、产业成长性不足、城市品质不高、区域竞争压力加大等挑战。面向未来，要保持战略定力、坚定发展信心，善于在危机中育先机、于变局中开新局，全面开启新时代追赶超越新篇章。</w:t>
      </w:r>
    </w:p>
    <w:p>
      <w:pPr>
        <w:pStyle w:val="3"/>
        <w:spacing w:line="200" w:lineRule="exact"/>
        <w:ind w:firstLine="472"/>
      </w:pPr>
      <w:bookmarkStart w:id="24" w:name="_Toc21855"/>
      <w:bookmarkStart w:id="25" w:name="_Toc11449"/>
      <w:bookmarkStart w:id="26" w:name="_Toc14207"/>
      <w:bookmarkStart w:id="27" w:name="_Toc8464"/>
      <w:bookmarkStart w:id="28" w:name="_Toc22369"/>
      <w:bookmarkStart w:id="29" w:name="_Toc12989"/>
      <w:bookmarkStart w:id="30" w:name="_Toc9673"/>
      <w:bookmarkStart w:id="31" w:name="_Toc2264"/>
    </w:p>
    <w:p>
      <w:pPr>
        <w:pStyle w:val="5"/>
        <w:spacing w:before="0" w:after="0" w:line="576" w:lineRule="exact"/>
        <w:rPr>
          <w:rFonts w:hint="eastAsia" w:ascii="黑体" w:hAnsi="黑体" w:eastAsia="黑体" w:cs="黑体"/>
          <w:szCs w:val="32"/>
        </w:rPr>
      </w:pPr>
      <w:r>
        <w:rPr>
          <w:rFonts w:hint="eastAsia" w:ascii="黑体" w:hAnsi="黑体" w:eastAsia="黑体" w:cs="黑体"/>
          <w:szCs w:val="32"/>
        </w:rPr>
        <w:t>第二章  凝聚共识，全面开启新时代追赶超越新篇章</w:t>
      </w:r>
      <w:bookmarkEnd w:id="24"/>
      <w:bookmarkEnd w:id="25"/>
      <w:bookmarkEnd w:id="26"/>
      <w:bookmarkEnd w:id="27"/>
      <w:bookmarkEnd w:id="28"/>
      <w:bookmarkEnd w:id="29"/>
      <w:bookmarkEnd w:id="30"/>
      <w:bookmarkEnd w:id="31"/>
    </w:p>
    <w:p>
      <w:pPr>
        <w:spacing w:line="200" w:lineRule="exact"/>
        <w:ind w:firstLine="632"/>
      </w:pPr>
    </w:p>
    <w:p>
      <w:pPr>
        <w:pStyle w:val="6"/>
        <w:spacing w:before="0" w:after="0" w:line="576" w:lineRule="exact"/>
        <w:rPr>
          <w:rFonts w:hint="eastAsia" w:ascii="黑体" w:hAnsi="黑体" w:cs="楷体_GB2312"/>
        </w:rPr>
      </w:pPr>
      <w:bookmarkStart w:id="32" w:name="_Toc11720"/>
      <w:bookmarkStart w:id="33" w:name="_Toc4820"/>
      <w:bookmarkStart w:id="34" w:name="_Toc20329"/>
      <w:bookmarkStart w:id="35" w:name="_Toc28737"/>
      <w:bookmarkStart w:id="36" w:name="_Toc14513"/>
      <w:bookmarkStart w:id="37" w:name="_Toc20317"/>
      <w:bookmarkStart w:id="38" w:name="_Toc8272"/>
      <w:bookmarkStart w:id="39" w:name="_Toc10674"/>
      <w:r>
        <w:rPr>
          <w:rFonts w:hint="eastAsia" w:ascii="黑体" w:hAnsi="黑体" w:cs="楷体_GB2312"/>
        </w:rPr>
        <w:t>第一节  指导思想</w:t>
      </w:r>
      <w:bookmarkEnd w:id="32"/>
      <w:bookmarkEnd w:id="33"/>
      <w:bookmarkEnd w:id="34"/>
      <w:bookmarkEnd w:id="35"/>
      <w:bookmarkEnd w:id="36"/>
      <w:bookmarkEnd w:id="37"/>
      <w:bookmarkEnd w:id="38"/>
      <w:bookmarkEnd w:id="39"/>
    </w:p>
    <w:p>
      <w:pPr>
        <w:spacing w:line="200" w:lineRule="exact"/>
        <w:ind w:firstLine="632"/>
      </w:pPr>
    </w:p>
    <w:p>
      <w:pPr>
        <w:ind w:firstLine="632"/>
        <w:rPr>
          <w:rFonts w:hint="eastAsia" w:ascii="仿宋_GB2312"/>
        </w:rPr>
      </w:pPr>
      <w:r>
        <w:rPr>
          <w:rFonts w:hint="eastAsia" w:ascii="仿宋_GB2312"/>
        </w:rPr>
        <w:t>高举习近平新时代中国特色社会主义思想伟大旗帜，深入贯彻落实党的十九大和十九届二中、三中、四中、五中全会精神，认真贯彻习近平总书记考察陕西重要讲话指示精神，统筹推进“五位一体”总体布局，协调推进“四个全面”战略布局，贯通落实“五项要求”“五个扎实”，把握新发展阶段，坚持新发展理念，融入新发展格局，以推动高质量发展为主题，以深化供给侧结构性改革为主线，以改革创新为根本动力，聚焦建设全国一流创新型特色园区，坚持“发展高科技、实现产业化”主责主业，全面落实全市“三优化三提升”行动和工业倍增计划，以先进制造业为引领，实施“产业、创新、开放、改革、城市、民生”六大争先攻坚任务，加快“强核北扩”一幅蓝图干到底，在全市“一市两区三地”建设中勇当龙头、勇做支柱，奋力开启“三次创业”建设创新驱动发展示范区和高质量发展先行区新征程。</w:t>
      </w:r>
    </w:p>
    <w:p>
      <w:pPr>
        <w:pStyle w:val="2"/>
        <w:spacing w:after="0" w:line="200" w:lineRule="exact"/>
        <w:ind w:firstLine="632"/>
      </w:pPr>
    </w:p>
    <w:p>
      <w:pPr>
        <w:pStyle w:val="6"/>
        <w:spacing w:before="0" w:after="0" w:line="576" w:lineRule="exact"/>
        <w:rPr>
          <w:rFonts w:hint="eastAsia" w:ascii="黑体" w:hAnsi="黑体" w:cs="楷体_GB2312"/>
        </w:rPr>
      </w:pPr>
      <w:bookmarkStart w:id="40" w:name="_Toc7617"/>
      <w:bookmarkStart w:id="41" w:name="_Toc7966"/>
      <w:bookmarkStart w:id="42" w:name="_Toc23814"/>
      <w:r>
        <w:rPr>
          <w:rFonts w:hint="eastAsia" w:ascii="黑体" w:hAnsi="黑体" w:cs="楷体_GB2312"/>
        </w:rPr>
        <w:t>第二节  基本原则</w:t>
      </w:r>
      <w:bookmarkEnd w:id="40"/>
      <w:bookmarkEnd w:id="41"/>
    </w:p>
    <w:p>
      <w:pPr>
        <w:spacing w:line="200" w:lineRule="exact"/>
        <w:ind w:firstLine="632"/>
      </w:pPr>
    </w:p>
    <w:bookmarkEnd w:id="42"/>
    <w:p>
      <w:pPr>
        <w:spacing w:line="586" w:lineRule="exact"/>
        <w:ind w:firstLine="632"/>
        <w:rPr>
          <w:rFonts w:ascii="仿宋_GB2312"/>
        </w:rPr>
      </w:pPr>
      <w:r>
        <w:rPr>
          <w:rFonts w:hint="eastAsia" w:ascii="楷体_GB2312" w:hAnsi="楷体_GB2312" w:eastAsia="楷体_GB2312" w:cs="楷体_GB2312"/>
          <w:bCs/>
        </w:rPr>
        <w:t>坚持党的全面领导。</w:t>
      </w:r>
      <w:r>
        <w:rPr>
          <w:rFonts w:hint="eastAsia" w:ascii="仿宋_GB2312"/>
        </w:rPr>
        <w:t>坚持和完善党领导经济社会发展的体制机制，发挥党工委领导作用，全面提高把握新发展阶段、贯彻新发展理念、融入新发展格局的能力和水平，为新时代追赶超越发展提供坚强保证。</w:t>
      </w:r>
    </w:p>
    <w:p>
      <w:pPr>
        <w:spacing w:line="586" w:lineRule="exact"/>
        <w:ind w:firstLine="632"/>
        <w:rPr>
          <w:rFonts w:ascii="仿宋_GB2312"/>
        </w:rPr>
      </w:pPr>
      <w:r>
        <w:rPr>
          <w:rFonts w:hint="eastAsia" w:ascii="楷体_GB2312" w:hAnsi="楷体_GB2312" w:eastAsia="楷体_GB2312" w:cs="楷体_GB2312"/>
          <w:bCs/>
        </w:rPr>
        <w:t>坚持创新驱动发展。</w:t>
      </w:r>
      <w:r>
        <w:rPr>
          <w:rFonts w:hint="eastAsia" w:ascii="仿宋_GB2312"/>
        </w:rPr>
        <w:t>聚焦围绕产业链部署创新链、围绕创新链布局产业链，提升产业技术创新能力，营造创新创业生态，培育新产业新业态新模式，推动新旧动能转换，加快构筑发展新动力。</w:t>
      </w:r>
    </w:p>
    <w:p>
      <w:pPr>
        <w:spacing w:line="586" w:lineRule="exact"/>
        <w:ind w:firstLine="632"/>
        <w:rPr>
          <w:rFonts w:ascii="仿宋_GB2312"/>
        </w:rPr>
      </w:pPr>
      <w:r>
        <w:rPr>
          <w:rFonts w:hint="eastAsia" w:ascii="楷体_GB2312" w:hAnsi="楷体_GB2312" w:eastAsia="楷体_GB2312" w:cs="楷体_GB2312"/>
          <w:bCs/>
        </w:rPr>
        <w:t>坚持深化改革开放。</w:t>
      </w:r>
      <w:r>
        <w:rPr>
          <w:rFonts w:hint="eastAsia" w:ascii="仿宋_GB2312"/>
        </w:rPr>
        <w:t>聚焦经济社会发展重点领域和关键环节，持续破除束缚创新发展的体制机制障碍，提升要素资源配置效率，坚持以开放促改革、促发展、促创新，更好利用国际国内两个市场、两种资源，积极融入新发展格局。</w:t>
      </w:r>
    </w:p>
    <w:p>
      <w:pPr>
        <w:spacing w:line="586" w:lineRule="exact"/>
        <w:ind w:firstLine="632"/>
        <w:rPr>
          <w:rFonts w:ascii="仿宋_GB2312"/>
        </w:rPr>
      </w:pPr>
      <w:r>
        <w:rPr>
          <w:rFonts w:hint="eastAsia" w:ascii="楷体_GB2312" w:hAnsi="楷体_GB2312" w:eastAsia="楷体_GB2312" w:cs="楷体_GB2312"/>
          <w:bCs/>
        </w:rPr>
        <w:t>坚持以人民为中心。</w:t>
      </w:r>
      <w:r>
        <w:rPr>
          <w:rFonts w:hint="eastAsia" w:ascii="仿宋_GB2312"/>
        </w:rPr>
        <w:t>坚持人民主体地位，以系统思维统筹全局，着力固根基、扬优势、补短板、强弱项，构建现代化智慧型社会治理体系，协调推进生产生活生态融合，以共建共享共治加快推动向现代科技新城转变。</w:t>
      </w:r>
    </w:p>
    <w:p>
      <w:pPr>
        <w:spacing w:line="586" w:lineRule="exact"/>
        <w:ind w:firstLine="632"/>
        <w:rPr>
          <w:rFonts w:hint="eastAsia" w:ascii="仿宋_GB2312"/>
        </w:rPr>
      </w:pPr>
      <w:r>
        <w:rPr>
          <w:rFonts w:hint="eastAsia" w:ascii="楷体_GB2312" w:hAnsi="楷体_GB2312" w:eastAsia="楷体_GB2312" w:cs="楷体_GB2312"/>
          <w:bCs/>
        </w:rPr>
        <w:t>坚持绿色生态优先。</w:t>
      </w:r>
      <w:r>
        <w:rPr>
          <w:rFonts w:hint="eastAsia" w:ascii="仿宋_GB2312"/>
        </w:rPr>
        <w:t>始终坚持底线思维，坚持“两山”发展理念，以绿色发展为基调，推动经济社会发展全面绿色转型，加快形成绿色生产生活方式，提高资源利用效率，全面提升生态系统质量和稳定性。</w:t>
      </w:r>
    </w:p>
    <w:p>
      <w:pPr>
        <w:pStyle w:val="2"/>
        <w:spacing w:after="0" w:line="200" w:lineRule="exact"/>
        <w:ind w:firstLine="632"/>
      </w:pPr>
    </w:p>
    <w:p>
      <w:pPr>
        <w:pStyle w:val="6"/>
        <w:spacing w:before="0" w:after="0" w:line="576" w:lineRule="exact"/>
        <w:rPr>
          <w:rFonts w:hint="eastAsia" w:ascii="黑体" w:hAnsi="黑体" w:cs="楷体_GB2312"/>
        </w:rPr>
      </w:pPr>
      <w:bookmarkStart w:id="43" w:name="_Toc31729"/>
      <w:bookmarkStart w:id="44" w:name="_Toc12573"/>
      <w:bookmarkStart w:id="45" w:name="_Toc22261"/>
      <w:bookmarkStart w:id="46" w:name="_Toc3354"/>
      <w:bookmarkStart w:id="47" w:name="_Toc30374"/>
      <w:bookmarkStart w:id="48" w:name="_Toc13790"/>
      <w:bookmarkStart w:id="49" w:name="_Toc1149"/>
      <w:bookmarkStart w:id="50" w:name="_Toc19731"/>
      <w:r>
        <w:rPr>
          <w:rFonts w:hint="eastAsia" w:ascii="黑体" w:hAnsi="黑体" w:cs="楷体_GB2312"/>
        </w:rPr>
        <w:t>第三节  战略定位</w:t>
      </w:r>
      <w:bookmarkEnd w:id="43"/>
      <w:bookmarkEnd w:id="44"/>
      <w:bookmarkEnd w:id="45"/>
      <w:bookmarkEnd w:id="46"/>
      <w:bookmarkEnd w:id="47"/>
      <w:bookmarkEnd w:id="48"/>
      <w:bookmarkEnd w:id="49"/>
      <w:bookmarkEnd w:id="50"/>
    </w:p>
    <w:p>
      <w:pPr>
        <w:spacing w:line="200" w:lineRule="exact"/>
        <w:ind w:firstLine="632"/>
      </w:pPr>
    </w:p>
    <w:p>
      <w:pPr>
        <w:spacing w:line="586" w:lineRule="exact"/>
        <w:ind w:firstLine="632"/>
        <w:rPr>
          <w:rFonts w:ascii="仿宋_GB2312"/>
        </w:rPr>
      </w:pPr>
      <w:r>
        <w:rPr>
          <w:rFonts w:hint="eastAsia" w:ascii="仿宋_GB2312"/>
        </w:rPr>
        <w:t>“十四五”时期，高新区围绕“建设全国一流创新型特色园区”总体目标，着力打造：</w:t>
      </w:r>
    </w:p>
    <w:p>
      <w:pPr>
        <w:pStyle w:val="14"/>
        <w:spacing w:line="586" w:lineRule="exact"/>
        <w:ind w:firstLine="632"/>
        <w:rPr>
          <w:rFonts w:ascii="仿宋_GB2312"/>
          <w:color w:val="000000"/>
          <w:szCs w:val="32"/>
        </w:rPr>
      </w:pPr>
      <w:r>
        <w:rPr>
          <w:rFonts w:hint="eastAsia" w:ascii="楷体_GB2312" w:hAnsi="楷体_GB2312" w:eastAsia="楷体_GB2312" w:cs="楷体_GB2312"/>
          <w:bCs/>
        </w:rPr>
        <w:t>全市高质量发展先行区。</w:t>
      </w:r>
      <w:r>
        <w:rPr>
          <w:rFonts w:hint="eastAsia" w:ascii="仿宋_GB2312"/>
        </w:rPr>
        <w:t>持续放大全市主阵地、主力军作用，进一步</w:t>
      </w:r>
      <w:r>
        <w:rPr>
          <w:rFonts w:hint="eastAsia" w:ascii="仿宋_GB2312"/>
          <w:color w:val="000000"/>
          <w:szCs w:val="32"/>
        </w:rPr>
        <w:t>加快经济发展质量变革、效率变革、动力变革，推动综合实力显著增强，在产业能级、集聚辐射能力、资源配置效益、产城融合、营商环境等方面，成为全市高质量发展的先行区。</w:t>
      </w:r>
    </w:p>
    <w:p>
      <w:pPr>
        <w:spacing w:line="586" w:lineRule="exact"/>
        <w:ind w:firstLine="632"/>
        <w:rPr>
          <w:rFonts w:ascii="仿宋_GB2312"/>
        </w:rPr>
      </w:pPr>
      <w:r>
        <w:rPr>
          <w:rFonts w:hint="eastAsia" w:ascii="楷体_GB2312" w:hAnsi="楷体_GB2312" w:eastAsia="楷体_GB2312" w:cs="楷体_GB2312"/>
          <w:bCs/>
        </w:rPr>
        <w:t>关中先进制造业大走廊新引擎。</w:t>
      </w:r>
      <w:r>
        <w:rPr>
          <w:rFonts w:hint="eastAsia" w:ascii="仿宋_GB2312"/>
        </w:rPr>
        <w:t>落实工业强市战略和工业倍增计划，</w:t>
      </w:r>
      <w:r>
        <w:rPr>
          <w:rFonts w:hint="eastAsia" w:ascii="仿宋_GB2312"/>
          <w:color w:val="000000"/>
          <w:szCs w:val="32"/>
        </w:rPr>
        <w:t>聚焦产业链短板弱项开展“扩链、补链、强链”行动，</w:t>
      </w:r>
      <w:r>
        <w:rPr>
          <w:rFonts w:hint="eastAsia" w:ascii="仿宋_GB2312"/>
        </w:rPr>
        <w:t>做大做强高端装备、新能源新材料、电子信息三大先进制造业，培育战略性新兴产业增长点，引领渭南打造全省现代工业集聚地，为关中先进制造业大走廊建设贡献力量。</w:t>
      </w:r>
    </w:p>
    <w:p>
      <w:pPr>
        <w:spacing w:line="586" w:lineRule="exact"/>
        <w:ind w:firstLine="632"/>
        <w:rPr>
          <w:rFonts w:ascii="仿宋_GB2312"/>
        </w:rPr>
      </w:pPr>
      <w:r>
        <w:rPr>
          <w:rFonts w:hint="eastAsia" w:ascii="楷体_GB2312" w:hAnsi="楷体_GB2312" w:eastAsia="楷体_GB2312" w:cs="楷体_GB2312"/>
          <w:bCs/>
        </w:rPr>
        <w:t>黄河金三角科技创新动力源。</w:t>
      </w:r>
      <w:r>
        <w:rPr>
          <w:rFonts w:hint="eastAsia" w:ascii="仿宋_GB2312"/>
        </w:rPr>
        <w:t>发挥黄河金三角唯一国家高新区平台驱动效应，全力推动创新要素高度集聚、创新生态高质构建、创新成果高效转化，在黄河金三角区域实现</w:t>
      </w:r>
      <w:r>
        <w:rPr>
          <w:rFonts w:hint="eastAsia" w:ascii="仿宋_GB2312"/>
          <w:color w:val="000000"/>
          <w:szCs w:val="32"/>
        </w:rPr>
        <w:t>创新链和产业链精准对接，</w:t>
      </w:r>
      <w:r>
        <w:rPr>
          <w:rFonts w:hint="eastAsia" w:ascii="仿宋_GB2312"/>
        </w:rPr>
        <w:t>成为黄河金三角区域创新驱动发展的核心动力源。</w:t>
      </w:r>
    </w:p>
    <w:p>
      <w:pPr>
        <w:spacing w:line="586" w:lineRule="exact"/>
        <w:ind w:firstLine="632"/>
        <w:rPr>
          <w:rFonts w:hint="eastAsia" w:ascii="仿宋_GB2312"/>
        </w:rPr>
      </w:pPr>
      <w:r>
        <w:rPr>
          <w:rFonts w:hint="eastAsia" w:ascii="楷体_GB2312" w:hAnsi="楷体_GB2312" w:eastAsia="楷体_GB2312" w:cs="楷体_GB2312"/>
          <w:bCs/>
        </w:rPr>
        <w:t>郑洛渭西合作带协同发展新高地。</w:t>
      </w:r>
      <w:r>
        <w:rPr>
          <w:rFonts w:hint="eastAsia" w:ascii="仿宋_GB2312"/>
          <w:bCs/>
        </w:rPr>
        <w:t>依托</w:t>
      </w:r>
      <w:r>
        <w:rPr>
          <w:rFonts w:hint="eastAsia" w:ascii="仿宋_GB2312" w:cs="仿宋_GB2312"/>
          <w:color w:val="000000" w:themeColor="text1"/>
          <w:szCs w:val="32"/>
        </w:rPr>
        <w:t>渭南区域性重要节点城市功能，</w:t>
      </w:r>
      <w:r>
        <w:rPr>
          <w:rFonts w:hint="eastAsia" w:ascii="仿宋_GB2312"/>
          <w:color w:val="000000" w:themeColor="text1"/>
          <w:szCs w:val="32"/>
        </w:rPr>
        <w:t>深化与西安国家中心城市都市圈、</w:t>
      </w:r>
      <w:r>
        <w:rPr>
          <w:rFonts w:hint="eastAsia" w:ascii="仿宋_GB2312"/>
        </w:rPr>
        <w:t>黄河金三角、</w:t>
      </w:r>
      <w:r>
        <w:rPr>
          <w:rFonts w:hint="eastAsia" w:ascii="仿宋_GB2312"/>
          <w:color w:val="000000" w:themeColor="text1"/>
          <w:szCs w:val="32"/>
        </w:rPr>
        <w:t>关中平原城市群开放合作</w:t>
      </w:r>
      <w:r>
        <w:rPr>
          <w:rFonts w:hint="eastAsia" w:ascii="仿宋_GB2312"/>
        </w:rPr>
        <w:t>，积极推进</w:t>
      </w:r>
      <w:r>
        <w:rPr>
          <w:rFonts w:hint="eastAsia" w:ascii="仿宋_GB2312"/>
          <w:color w:val="000000" w:themeColor="text1"/>
          <w:szCs w:val="32"/>
        </w:rPr>
        <w:t>产业互动合作、</w:t>
      </w:r>
      <w:r>
        <w:rPr>
          <w:rFonts w:hint="eastAsia" w:ascii="仿宋_GB2312" w:cs="仿宋_GB2312"/>
          <w:color w:val="000000" w:themeColor="text1"/>
          <w:szCs w:val="32"/>
        </w:rPr>
        <w:t>科技资源共用、成果转化合作，</w:t>
      </w:r>
      <w:r>
        <w:rPr>
          <w:rFonts w:hint="eastAsia" w:ascii="仿宋_GB2312"/>
        </w:rPr>
        <w:t>打造成为郑洛渭西合作带深层次、高水平开放协同新高地。</w:t>
      </w:r>
    </w:p>
    <w:p>
      <w:pPr>
        <w:pStyle w:val="2"/>
        <w:spacing w:after="0" w:line="200" w:lineRule="exact"/>
        <w:ind w:firstLine="632"/>
      </w:pPr>
    </w:p>
    <w:p>
      <w:pPr>
        <w:pStyle w:val="6"/>
        <w:spacing w:before="0" w:after="0" w:line="576" w:lineRule="exact"/>
        <w:rPr>
          <w:rFonts w:hint="eastAsia" w:ascii="黑体" w:hAnsi="黑体" w:cs="楷体_GB2312"/>
        </w:rPr>
      </w:pPr>
      <w:bookmarkStart w:id="51" w:name="_Toc16941"/>
      <w:bookmarkStart w:id="52" w:name="_Toc28268"/>
      <w:bookmarkStart w:id="53" w:name="_Toc737"/>
      <w:bookmarkStart w:id="54" w:name="_Toc12515"/>
      <w:bookmarkStart w:id="55" w:name="_Toc4677"/>
      <w:bookmarkStart w:id="56" w:name="_Toc15300"/>
      <w:bookmarkStart w:id="57" w:name="_Toc23062"/>
      <w:bookmarkStart w:id="58" w:name="_Toc21179"/>
      <w:r>
        <w:rPr>
          <w:rFonts w:hint="eastAsia" w:ascii="黑体" w:hAnsi="黑体" w:cs="楷体_GB2312"/>
        </w:rPr>
        <w:t>第四节  发展目标</w:t>
      </w:r>
      <w:bookmarkEnd w:id="51"/>
      <w:bookmarkEnd w:id="52"/>
      <w:bookmarkEnd w:id="53"/>
      <w:bookmarkEnd w:id="54"/>
      <w:bookmarkEnd w:id="55"/>
      <w:bookmarkEnd w:id="56"/>
      <w:bookmarkEnd w:id="57"/>
      <w:bookmarkEnd w:id="58"/>
    </w:p>
    <w:p>
      <w:pPr>
        <w:spacing w:line="200" w:lineRule="exact"/>
        <w:ind w:firstLine="632"/>
      </w:pPr>
    </w:p>
    <w:p>
      <w:pPr>
        <w:spacing w:line="586" w:lineRule="exact"/>
        <w:ind w:firstLine="632"/>
        <w:rPr>
          <w:rFonts w:ascii="仿宋_GB2312"/>
        </w:rPr>
      </w:pPr>
      <w:r>
        <w:rPr>
          <w:rFonts w:hint="eastAsia" w:ascii="仿宋_GB2312"/>
          <w:bCs/>
          <w:color w:val="000000" w:themeColor="text1"/>
          <w:szCs w:val="32"/>
        </w:rPr>
        <w:t>二</w:t>
      </w:r>
      <w:r>
        <w:rPr>
          <w:rFonts w:hint="eastAsia" w:ascii="宋体" w:hAnsi="宋体" w:eastAsia="宋体" w:cs="宋体"/>
          <w:bCs/>
          <w:color w:val="000000" w:themeColor="text1"/>
          <w:szCs w:val="32"/>
        </w:rPr>
        <w:t>〇</w:t>
      </w:r>
      <w:r>
        <w:rPr>
          <w:rFonts w:hint="eastAsia" w:ascii="仿宋_GB2312" w:hAnsi="仿宋_GB2312" w:cs="仿宋_GB2312"/>
          <w:bCs/>
          <w:color w:val="000000" w:themeColor="text1"/>
          <w:szCs w:val="32"/>
        </w:rPr>
        <w:t>三五年远景目标</w:t>
      </w:r>
      <w:r>
        <w:rPr>
          <w:rFonts w:hint="eastAsia" w:ascii="仿宋_GB2312"/>
          <w:bCs/>
          <w:color w:val="000000" w:themeColor="text1"/>
          <w:szCs w:val="32"/>
        </w:rPr>
        <w:t>：</w:t>
      </w:r>
      <w:r>
        <w:rPr>
          <w:rFonts w:hint="eastAsia" w:ascii="仿宋_GB2312"/>
        </w:rPr>
        <w:t>到2035年，经济实力、科技实力和综合实力迈上新台阶，地区生产总值达到全市三分之一，进入国家高新区前列。以先进制造业为特色的产业迈入产业链价值链中高端，建成关中先进制造业大走廊重要引擎和全国重要先进制造业基地。自主创新能力大幅跃升，创新链产业链互为促进，涌现一批拥有行业话语权的创新型企业群体。全面融入国内国际双循环新发展格局，</w:t>
      </w:r>
      <w:r>
        <w:rPr>
          <w:rFonts w:hint="eastAsia" w:ascii="仿宋_GB2312"/>
          <w:color w:val="000000" w:themeColor="text1"/>
          <w:spacing w:val="2"/>
          <w:szCs w:val="20"/>
        </w:rPr>
        <w:t>开放型经济加速发展，</w:t>
      </w:r>
      <w:r>
        <w:rPr>
          <w:rFonts w:hint="eastAsia" w:ascii="仿宋_GB2312"/>
        </w:rPr>
        <w:t>形成市场化法治化国际化营商环境，优质基本公共服务实现均等化，园区全面智慧升级，绿色生产生活方式广泛形成，社会文明程度达到新高度，治理体系和治理能力现代化达到新水平，全面建成国际化、低密度、高智慧的“三生融合”现代化科技新城。</w:t>
      </w:r>
    </w:p>
    <w:p>
      <w:pPr>
        <w:spacing w:line="586" w:lineRule="exact"/>
        <w:ind w:firstLine="632"/>
        <w:rPr>
          <w:rFonts w:ascii="仿宋_GB2312"/>
        </w:rPr>
      </w:pPr>
      <w:r>
        <w:rPr>
          <w:rFonts w:hint="eastAsia" w:ascii="仿宋_GB2312"/>
        </w:rPr>
        <w:t>锚定二○三五年远景目标，坚持问题导向、守正创新、争先创优有机统一，力争到2025年，基本建成国内一流创新型特色园区，主要指标实现倍增提升，</w:t>
      </w:r>
      <w:r>
        <w:rPr>
          <w:rFonts w:hint="eastAsia" w:ascii="仿宋_GB2312"/>
          <w:color w:val="000000" w:themeColor="text1"/>
          <w:szCs w:val="32"/>
        </w:rPr>
        <w:t>国家高新区综合排名提升30位</w:t>
      </w:r>
      <w:r>
        <w:rPr>
          <w:rFonts w:hint="eastAsia" w:ascii="仿宋_GB2312"/>
        </w:rPr>
        <w:t>，形成引领全市经济高质量发展新模式。</w:t>
      </w:r>
    </w:p>
    <w:p>
      <w:pPr>
        <w:spacing w:line="576" w:lineRule="exact"/>
        <w:ind w:firstLine="632"/>
        <w:rPr>
          <w:rFonts w:ascii="仿宋_GB2312"/>
        </w:rPr>
      </w:pPr>
      <w:r>
        <w:rPr>
          <w:rFonts w:hint="eastAsia" w:ascii="楷体_GB2312" w:hAnsi="楷体_GB2312" w:eastAsia="楷体_GB2312" w:cs="楷体_GB2312"/>
          <w:bCs/>
        </w:rPr>
        <w:t>——经济发展更为有力。</w:t>
      </w:r>
      <w:r>
        <w:rPr>
          <w:rFonts w:hint="eastAsia" w:ascii="仿宋_GB2312"/>
        </w:rPr>
        <w:t>全面形成以高端装备、新能源新材料、电子信息为主导的现代产业体系，主要经济指标增速继续保持全市领先水平，全市经济首位度进一步提升。到2025年，力争地区生产总值（GDP）实现倍增，达到175亿元，规上工业总产值突破650亿元，规上工业战略性新兴产业总产值占工业总产值比重达到50%。</w:t>
      </w:r>
    </w:p>
    <w:p>
      <w:pPr>
        <w:spacing w:line="576" w:lineRule="exact"/>
        <w:ind w:firstLine="632"/>
        <w:rPr>
          <w:rFonts w:ascii="仿宋_GB2312"/>
        </w:rPr>
      </w:pPr>
      <w:r>
        <w:rPr>
          <w:rFonts w:hint="eastAsia" w:ascii="楷体_GB2312" w:hAnsi="楷体_GB2312" w:eastAsia="楷体_GB2312" w:cs="楷体_GB2312"/>
          <w:bCs/>
        </w:rPr>
        <w:t>——创新生态更加活跃。</w:t>
      </w:r>
      <w:r>
        <w:rPr>
          <w:rFonts w:hint="eastAsia" w:ascii="仿宋_GB2312"/>
        </w:rPr>
        <w:t>创新要素资源加速集聚，培育一批创新型企业主体和创新平台，产业技术创新能力显著提升，创新生态和氛围更加浓郁。到2025年，力争高新技术企业和高成长企业达到150家，上市企业突破2家，全社会研发经费投入年均增速达到8%，企业万人当年发明专利授权数达到52件。</w:t>
      </w:r>
    </w:p>
    <w:p>
      <w:pPr>
        <w:spacing w:line="576" w:lineRule="exact"/>
        <w:ind w:firstLine="632"/>
        <w:rPr>
          <w:rFonts w:ascii="仿宋_GB2312"/>
        </w:rPr>
      </w:pPr>
      <w:r>
        <w:rPr>
          <w:rFonts w:hint="eastAsia" w:ascii="楷体_GB2312" w:hAnsi="楷体_GB2312" w:eastAsia="楷体_GB2312" w:cs="楷体_GB2312"/>
          <w:bCs/>
        </w:rPr>
        <w:t>——改革开放更为深入。</w:t>
      </w:r>
      <w:r>
        <w:rPr>
          <w:rFonts w:hint="eastAsia" w:ascii="仿宋_GB2312"/>
        </w:rPr>
        <w:t>重点领域改革加速推进，先行先试改革取得重要突破，营商环境达到全市最优，市场主体更加充满活力，力争到2025年当年新增工商注册企业突破2500家。深度融入关中城市群协同发展，持续融入新发展格局，对外开放不足短板得到有效破解，力争2025年进出口总额达到7亿元。</w:t>
      </w:r>
    </w:p>
    <w:p>
      <w:pPr>
        <w:spacing w:line="576" w:lineRule="exact"/>
        <w:ind w:firstLine="632"/>
        <w:rPr>
          <w:rFonts w:ascii="仿宋_GB2312"/>
          <w:kern w:val="0"/>
          <w:szCs w:val="32"/>
        </w:rPr>
      </w:pPr>
      <w:r>
        <w:rPr>
          <w:rFonts w:hint="eastAsia" w:ascii="楷体_GB2312" w:hAnsi="楷体_GB2312" w:eastAsia="楷体_GB2312" w:cs="楷体_GB2312"/>
          <w:bCs/>
        </w:rPr>
        <w:t>——民生保障更加完善。</w:t>
      </w:r>
      <w:r>
        <w:rPr>
          <w:rFonts w:hint="eastAsia" w:ascii="仿宋_GB2312"/>
        </w:rPr>
        <w:t>城市功能与品质显著提升，社会治理现代化水平不断增强，</w:t>
      </w:r>
      <w:r>
        <w:rPr>
          <w:rFonts w:hint="eastAsia" w:ascii="仿宋_GB2312"/>
          <w:color w:val="000000" w:themeColor="text1"/>
          <w:szCs w:val="32"/>
        </w:rPr>
        <w:t>人民生活福祉稳步提高，居民的幸福感、获得感不断增强，到2025年，中小学、幼儿园达到23家，医疗卫生机构达到5家</w:t>
      </w:r>
      <w:r>
        <w:rPr>
          <w:rFonts w:hint="eastAsia" w:ascii="仿宋_GB2312"/>
        </w:rPr>
        <w:t>。绿色园区建设成效显著，</w:t>
      </w:r>
      <w:r>
        <w:rPr>
          <w:rFonts w:hint="eastAsia" w:ascii="仿宋_GB2312"/>
          <w:color w:val="000000" w:themeColor="text1"/>
          <w:szCs w:val="32"/>
        </w:rPr>
        <w:t>发展方式进一步转向低能耗、低污染、高效益轨道，“碳达峰”“碳中和”加速实现，力争</w:t>
      </w:r>
      <w:r>
        <w:rPr>
          <w:rFonts w:hint="eastAsia" w:ascii="仿宋_GB2312"/>
        </w:rPr>
        <w:t>到2025年，</w:t>
      </w:r>
      <w:r>
        <w:rPr>
          <w:rFonts w:hint="eastAsia" w:ascii="仿宋_GB2312"/>
          <w:kern w:val="0"/>
          <w:szCs w:val="32"/>
        </w:rPr>
        <w:t>森林覆盖率达到44%。</w:t>
      </w:r>
    </w:p>
    <w:p>
      <w:pPr>
        <w:spacing w:beforeLines="30"/>
        <w:ind w:firstLine="0" w:firstLineChars="0"/>
        <w:jc w:val="center"/>
        <w:rPr>
          <w:rFonts w:eastAsia="黑体" w:cs="黑体"/>
          <w:sz w:val="28"/>
          <w:szCs w:val="28"/>
        </w:rPr>
      </w:pPr>
      <w:r>
        <w:rPr>
          <w:rFonts w:hint="eastAsia" w:eastAsia="黑体" w:cs="黑体"/>
          <w:sz w:val="28"/>
          <w:szCs w:val="28"/>
        </w:rPr>
        <w:t>表1  “十四五”时期经济社会发展主要目标</w:t>
      </w:r>
    </w:p>
    <w:tbl>
      <w:tblPr>
        <w:tblStyle w:val="23"/>
        <w:tblW w:w="49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483"/>
        <w:gridCol w:w="3368"/>
        <w:gridCol w:w="1018"/>
        <w:gridCol w:w="1190"/>
        <w:gridCol w:w="1097"/>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blHeader/>
          <w:jc w:val="center"/>
        </w:trPr>
        <w:tc>
          <w:tcPr>
            <w:tcW w:w="390" w:type="pc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一级指标</w:t>
            </w:r>
          </w:p>
        </w:tc>
        <w:tc>
          <w:tcPr>
            <w:tcW w:w="270" w:type="pc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序号</w:t>
            </w:r>
          </w:p>
        </w:tc>
        <w:tc>
          <w:tcPr>
            <w:tcW w:w="1882" w:type="pc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二级指标</w:t>
            </w:r>
          </w:p>
        </w:tc>
        <w:tc>
          <w:tcPr>
            <w:tcW w:w="569" w:type="pc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2020年</w:t>
            </w:r>
          </w:p>
        </w:tc>
        <w:tc>
          <w:tcPr>
            <w:tcW w:w="665" w:type="pc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2025年</w:t>
            </w:r>
          </w:p>
        </w:tc>
        <w:tc>
          <w:tcPr>
            <w:tcW w:w="613" w:type="pct"/>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年均增长</w:t>
            </w:r>
          </w:p>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w:t>
            </w:r>
          </w:p>
        </w:tc>
        <w:tc>
          <w:tcPr>
            <w:tcW w:w="611" w:type="pct"/>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指标</w:t>
            </w:r>
          </w:p>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restar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经济发展</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地区生产总值（亿元）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87.4</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175</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15%</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社会消费品零售总额（亿元）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40.4</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80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15</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全社会固定资产投资增速（%）</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10</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4</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*全员劳动生产率增速（%）</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10</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5</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*一般公共预算收入（亿元）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2.1</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3.4</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10</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restart"/>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产业培育</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6</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规模以上工业增加值增速（%）</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≥20</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8</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规模以上工业战略性新兴产业总产值占工业总产值比重（%）</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50</w:t>
            </w:r>
          </w:p>
        </w:tc>
        <w:tc>
          <w:tcPr>
            <w:tcW w:w="613" w:type="pct"/>
            <w:vAlign w:val="center"/>
          </w:tcPr>
          <w:p>
            <w:pPr>
              <w:spacing w:line="240" w:lineRule="auto"/>
              <w:ind w:firstLine="0" w:firstLineChars="0"/>
              <w:jc w:val="center"/>
              <w:rPr>
                <w:rFonts w:eastAsia="宋体" w:cs="宋体"/>
                <w:sz w:val="21"/>
                <w:szCs w:val="21"/>
                <w:highlight w:val="yellow"/>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9</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数字经济核心产业增加值占地区生产总值比重（%）</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高于全市平均</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10</w:t>
            </w:r>
          </w:p>
        </w:tc>
        <w:tc>
          <w:tcPr>
            <w:tcW w:w="1882" w:type="pct"/>
            <w:noWrap/>
            <w:vAlign w:val="center"/>
          </w:tcPr>
          <w:p>
            <w:pPr>
              <w:spacing w:line="240" w:lineRule="auto"/>
              <w:ind w:firstLine="0" w:firstLineChars="0"/>
              <w:jc w:val="left"/>
              <w:rPr>
                <w:rFonts w:eastAsia="宋体" w:cs="宋体"/>
                <w:sz w:val="21"/>
                <w:szCs w:val="21"/>
                <w:highlight w:val="yellow"/>
              </w:rPr>
            </w:pPr>
            <w:r>
              <w:rPr>
                <w:rFonts w:hint="eastAsia" w:eastAsia="宋体" w:cs="宋体"/>
                <w:sz w:val="21"/>
                <w:szCs w:val="21"/>
              </w:rPr>
              <w:t>*高新技术企业数和高成长企业数（家）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34</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150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11</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*拥有上市企业数（家）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0</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restar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创新驱动</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12</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全社会研发经费投入增速（%）</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8</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90" w:type="pct"/>
            <w:vMerge w:val="continue"/>
            <w:noWrap/>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13</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规模以上工业企业中有研发活动企业占比（%）</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80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14</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*省级以上研发机构数（家）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9</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15</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*企业万人当年发明专利授权数（件）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29.3</w:t>
            </w:r>
            <w:r>
              <w:rPr>
                <w:rFonts w:hint="eastAsia" w:eastAsia="宋体" w:cs="宋体"/>
                <w:sz w:val="21"/>
                <w:szCs w:val="21"/>
                <w:vertAlign w:val="superscript"/>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52</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10</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16</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技术交易合同总额（亿元）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restart"/>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改革开放</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17</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*当年新增工商注册企业数（家）</w:t>
            </w:r>
          </w:p>
        </w:tc>
        <w:tc>
          <w:tcPr>
            <w:tcW w:w="569" w:type="pct"/>
            <w:noWrap/>
            <w:vAlign w:val="center"/>
          </w:tcPr>
          <w:p>
            <w:pPr>
              <w:spacing w:line="240" w:lineRule="auto"/>
              <w:ind w:firstLine="0" w:firstLineChars="0"/>
              <w:jc w:val="center"/>
              <w:rPr>
                <w:rFonts w:eastAsia="宋体" w:cs="宋体"/>
                <w:sz w:val="21"/>
                <w:szCs w:val="21"/>
                <w:highlight w:val="yellow"/>
              </w:rPr>
            </w:pPr>
            <w:r>
              <w:rPr>
                <w:rFonts w:hint="eastAsia" w:eastAsia="宋体" w:cs="宋体"/>
                <w:sz w:val="21"/>
                <w:szCs w:val="21"/>
              </w:rPr>
              <w:t>731</w:t>
            </w:r>
            <w:r>
              <w:rPr>
                <w:rFonts w:hint="eastAsia" w:eastAsia="宋体" w:cs="宋体"/>
                <w:sz w:val="21"/>
                <w:szCs w:val="21"/>
                <w:vertAlign w:val="superscript"/>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2500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18</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营商环境便利度（全市排名）</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19</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当年进出口总额（亿元）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3.4</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7</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15</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20</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*高新技术企业出口额占营业收入的比例（%）</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0.87</w:t>
            </w:r>
            <w:r>
              <w:rPr>
                <w:rFonts w:hint="eastAsia" w:eastAsia="宋体" w:cs="宋体"/>
                <w:sz w:val="21"/>
                <w:szCs w:val="21"/>
                <w:vertAlign w:val="superscript"/>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390" w:type="pct"/>
            <w:vMerge w:val="restart"/>
            <w:noWrap/>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社会民生</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21</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*中小学、幼儿园数（家）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32</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40</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22</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*医疗卫生机构数（家）</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5</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90" w:type="pct"/>
            <w:vMerge w:val="continue"/>
            <w:vAlign w:val="center"/>
          </w:tcPr>
          <w:p>
            <w:pPr>
              <w:spacing w:line="240" w:lineRule="auto"/>
              <w:ind w:firstLine="0" w:firstLineChars="0"/>
              <w:jc w:val="center"/>
              <w:rPr>
                <w:rFonts w:ascii="黑体" w:hAnsi="黑体" w:eastAsia="黑体" w:cs="黑体"/>
                <w:sz w:val="21"/>
                <w:szCs w:val="21"/>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23</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居民人均可支配收入（元）</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高于全市平均</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高于全市平均</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90" w:type="pct"/>
            <w:vMerge w:val="restart"/>
            <w:vAlign w:val="center"/>
          </w:tcPr>
          <w:p>
            <w:pPr>
              <w:spacing w:line="240" w:lineRule="auto"/>
              <w:ind w:firstLine="0" w:firstLineChars="0"/>
              <w:jc w:val="center"/>
              <w:rPr>
                <w:rFonts w:ascii="黑体" w:hAnsi="黑体" w:eastAsia="黑体" w:cs="黑体"/>
                <w:sz w:val="21"/>
                <w:szCs w:val="21"/>
              </w:rPr>
            </w:pPr>
            <w:r>
              <w:rPr>
                <w:rFonts w:hint="eastAsia" w:ascii="黑体" w:hAnsi="黑体" w:eastAsia="黑体" w:cs="黑体"/>
                <w:sz w:val="21"/>
                <w:szCs w:val="21"/>
              </w:rPr>
              <w:t>绿色发展</w:t>
            </w: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24</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*单位GDP能源消耗降低（%）</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达到市控指标</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390" w:type="pct"/>
            <w:vMerge w:val="continue"/>
          </w:tcPr>
          <w:p>
            <w:pPr>
              <w:spacing w:line="240" w:lineRule="auto"/>
              <w:ind w:firstLine="0" w:firstLineChars="0"/>
              <w:jc w:val="left"/>
              <w:rPr>
                <w:rFonts w:eastAsia="宋体" w:cs="宋体"/>
                <w:sz w:val="24"/>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25</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单位GDP二氧化碳排放降低（%）</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达到市控指标</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90" w:type="pct"/>
            <w:vMerge w:val="continue"/>
          </w:tcPr>
          <w:p>
            <w:pPr>
              <w:spacing w:line="240" w:lineRule="auto"/>
              <w:ind w:firstLine="0" w:firstLineChars="0"/>
              <w:jc w:val="left"/>
              <w:rPr>
                <w:rFonts w:eastAsia="宋体" w:cs="宋体"/>
                <w:sz w:val="24"/>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26</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空气质量优良天数比例（%）</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达到市控指标</w:t>
            </w:r>
          </w:p>
        </w:tc>
        <w:tc>
          <w:tcPr>
            <w:tcW w:w="613"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390" w:type="pct"/>
            <w:vMerge w:val="continue"/>
          </w:tcPr>
          <w:p>
            <w:pPr>
              <w:spacing w:line="240" w:lineRule="auto"/>
              <w:ind w:firstLine="0" w:firstLineChars="0"/>
              <w:jc w:val="left"/>
              <w:rPr>
                <w:rFonts w:eastAsia="宋体" w:cs="宋体"/>
                <w:sz w:val="24"/>
              </w:rPr>
            </w:pPr>
          </w:p>
        </w:tc>
        <w:tc>
          <w:tcPr>
            <w:tcW w:w="270"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27</w:t>
            </w:r>
          </w:p>
        </w:tc>
        <w:tc>
          <w:tcPr>
            <w:tcW w:w="1882" w:type="pct"/>
            <w:noWrap/>
            <w:vAlign w:val="center"/>
          </w:tcPr>
          <w:p>
            <w:pPr>
              <w:spacing w:line="240" w:lineRule="auto"/>
              <w:ind w:firstLine="0" w:firstLineChars="0"/>
              <w:jc w:val="left"/>
              <w:rPr>
                <w:rFonts w:eastAsia="宋体" w:cs="宋体"/>
                <w:sz w:val="21"/>
                <w:szCs w:val="21"/>
              </w:rPr>
            </w:pPr>
            <w:r>
              <w:rPr>
                <w:rFonts w:hint="eastAsia" w:eastAsia="宋体" w:cs="宋体"/>
                <w:sz w:val="21"/>
                <w:szCs w:val="21"/>
              </w:rPr>
              <w:t>森林覆盖率（%）</w:t>
            </w:r>
          </w:p>
        </w:tc>
        <w:tc>
          <w:tcPr>
            <w:tcW w:w="569"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42</w:t>
            </w:r>
          </w:p>
        </w:tc>
        <w:tc>
          <w:tcPr>
            <w:tcW w:w="665" w:type="pct"/>
            <w:noWrap/>
            <w:vAlign w:val="center"/>
          </w:tcPr>
          <w:p>
            <w:pPr>
              <w:spacing w:line="240" w:lineRule="auto"/>
              <w:ind w:firstLine="0" w:firstLineChars="0"/>
              <w:jc w:val="center"/>
              <w:rPr>
                <w:rFonts w:eastAsia="宋体" w:cs="宋体"/>
                <w:sz w:val="21"/>
                <w:szCs w:val="21"/>
              </w:rPr>
            </w:pPr>
            <w:r>
              <w:rPr>
                <w:rFonts w:hint="eastAsia" w:eastAsia="宋体" w:cs="宋体"/>
                <w:sz w:val="21"/>
                <w:szCs w:val="21"/>
              </w:rPr>
              <w:t>44</w:t>
            </w:r>
          </w:p>
        </w:tc>
        <w:tc>
          <w:tcPr>
            <w:tcW w:w="613" w:type="pct"/>
            <w:vAlign w:val="center"/>
          </w:tcPr>
          <w:p>
            <w:pPr>
              <w:spacing w:line="240" w:lineRule="auto"/>
              <w:ind w:firstLine="0" w:firstLineChars="0"/>
              <w:jc w:val="center"/>
              <w:rPr>
                <w:rFonts w:eastAsia="宋体" w:cs="宋体"/>
                <w:sz w:val="21"/>
                <w:szCs w:val="21"/>
                <w:highlight w:val="yellow"/>
              </w:rPr>
            </w:pPr>
            <w:r>
              <w:rPr>
                <w:rFonts w:hint="eastAsia" w:eastAsia="宋体" w:cs="宋体"/>
                <w:sz w:val="21"/>
                <w:szCs w:val="21"/>
              </w:rPr>
              <w:t>—</w:t>
            </w:r>
          </w:p>
        </w:tc>
        <w:tc>
          <w:tcPr>
            <w:tcW w:w="611" w:type="pct"/>
            <w:vAlign w:val="center"/>
          </w:tcPr>
          <w:p>
            <w:pPr>
              <w:spacing w:line="240" w:lineRule="auto"/>
              <w:ind w:firstLine="0" w:firstLineChars="0"/>
              <w:jc w:val="center"/>
              <w:rPr>
                <w:rFonts w:eastAsia="宋体" w:cs="宋体"/>
                <w:sz w:val="21"/>
                <w:szCs w:val="21"/>
              </w:rPr>
            </w:pPr>
            <w:r>
              <w:rPr>
                <w:rFonts w:hint="eastAsia" w:eastAsia="宋体" w:cs="宋体"/>
                <w:sz w:val="21"/>
                <w:szCs w:val="21"/>
              </w:rPr>
              <w:t>预期性</w:t>
            </w:r>
          </w:p>
        </w:tc>
      </w:tr>
    </w:tbl>
    <w:p>
      <w:pPr>
        <w:spacing w:line="300" w:lineRule="exact"/>
        <w:ind w:firstLine="206" w:firstLineChars="100"/>
        <w:rPr>
          <w:sz w:val="21"/>
          <w:szCs w:val="21"/>
        </w:rPr>
      </w:pPr>
      <w:r>
        <w:rPr>
          <w:sz w:val="21"/>
          <w:szCs w:val="21"/>
        </w:rPr>
        <w:t>注：</w:t>
      </w:r>
      <w:r>
        <w:rPr>
          <w:kern w:val="0"/>
          <w:sz w:val="21"/>
          <w:szCs w:val="21"/>
        </w:rPr>
        <w:t>*为国家高新区评价考核相关指标，[</w:t>
      </w:r>
      <w:r>
        <w:rPr>
          <w:rFonts w:hint="eastAsia"/>
          <w:kern w:val="0"/>
          <w:sz w:val="21"/>
          <w:szCs w:val="21"/>
        </w:rPr>
        <w:t xml:space="preserve"> </w:t>
      </w:r>
      <w:r>
        <w:rPr>
          <w:kern w:val="0"/>
          <w:sz w:val="21"/>
          <w:szCs w:val="21"/>
        </w:rPr>
        <w:t>]为累计数值，#为2019年数据。</w:t>
      </w:r>
    </w:p>
    <w:p>
      <w:pPr>
        <w:pStyle w:val="5"/>
        <w:spacing w:before="0" w:after="0" w:line="200" w:lineRule="exact"/>
        <w:rPr>
          <w:rFonts w:ascii="仿宋_GB2312" w:hAnsi="黑体" w:eastAsia="仿宋_GB2312" w:cs="黑体"/>
          <w:sz w:val="36"/>
          <w:szCs w:val="48"/>
        </w:rPr>
      </w:pPr>
      <w:bookmarkStart w:id="59" w:name="_Toc13871"/>
      <w:bookmarkStart w:id="60" w:name="_Toc28651"/>
      <w:bookmarkStart w:id="61" w:name="_Toc9134"/>
      <w:bookmarkStart w:id="62" w:name="_Toc7586"/>
      <w:bookmarkStart w:id="63" w:name="_Toc24832"/>
      <w:bookmarkStart w:id="64" w:name="_Toc32577"/>
      <w:bookmarkStart w:id="65" w:name="_Toc23919"/>
      <w:bookmarkStart w:id="66" w:name="_Toc7330"/>
    </w:p>
    <w:p>
      <w:pPr>
        <w:pStyle w:val="5"/>
        <w:spacing w:before="0" w:after="0" w:line="570" w:lineRule="exact"/>
        <w:rPr>
          <w:rFonts w:ascii="黑体" w:hAnsi="黑体" w:eastAsia="黑体" w:cs="黑体"/>
          <w:szCs w:val="32"/>
        </w:rPr>
      </w:pPr>
      <w:r>
        <w:rPr>
          <w:rFonts w:hint="eastAsia" w:ascii="黑体" w:hAnsi="黑体" w:eastAsia="黑体" w:cs="黑体"/>
          <w:szCs w:val="32"/>
        </w:rPr>
        <w:t>第三章  产业争强，当好全市工业倍增排头兵</w:t>
      </w:r>
      <w:bookmarkEnd w:id="59"/>
      <w:bookmarkEnd w:id="60"/>
      <w:bookmarkEnd w:id="61"/>
      <w:bookmarkEnd w:id="62"/>
      <w:bookmarkEnd w:id="63"/>
      <w:bookmarkEnd w:id="64"/>
      <w:bookmarkEnd w:id="65"/>
      <w:bookmarkEnd w:id="66"/>
    </w:p>
    <w:p>
      <w:pPr>
        <w:spacing w:line="200" w:lineRule="exact"/>
        <w:ind w:firstLine="632"/>
        <w:rPr>
          <w:rFonts w:ascii="仿宋_GB2312"/>
        </w:rPr>
      </w:pPr>
    </w:p>
    <w:p>
      <w:pPr>
        <w:spacing w:line="560" w:lineRule="exact"/>
        <w:ind w:firstLine="632"/>
        <w:rPr>
          <w:rFonts w:hint="eastAsia" w:ascii="仿宋_GB2312"/>
        </w:rPr>
      </w:pPr>
      <w:r>
        <w:rPr>
          <w:rFonts w:hint="eastAsia" w:ascii="仿宋_GB2312"/>
        </w:rPr>
        <w:t>围绕国家战略性新兴产业布局，以先进制造业为引领，以现代服务业为支撑，全面落实全市工业倍增计划，加快发展高端装备、新能源新材料、电子信息三大先进制造产业集群，承接创新成果培育未来产业，加快建设成为关中先进制造业大走廊新引擎。力争到2025年，工业总产值突破650亿元。</w:t>
      </w:r>
    </w:p>
    <w:p>
      <w:pPr>
        <w:pStyle w:val="2"/>
        <w:spacing w:after="0" w:line="200" w:lineRule="exact"/>
        <w:ind w:firstLine="632"/>
      </w:pPr>
    </w:p>
    <w:p>
      <w:pPr>
        <w:pStyle w:val="6"/>
        <w:spacing w:before="0" w:after="0" w:line="560" w:lineRule="exact"/>
        <w:rPr>
          <w:rFonts w:hint="eastAsia" w:ascii="黑体" w:hAnsi="黑体" w:cs="楷体_GB2312"/>
        </w:rPr>
      </w:pPr>
      <w:bookmarkStart w:id="67" w:name="_Toc26991"/>
      <w:bookmarkStart w:id="68" w:name="_Toc20670"/>
      <w:bookmarkStart w:id="69" w:name="_Toc12340"/>
      <w:bookmarkStart w:id="70" w:name="_Toc32742"/>
      <w:bookmarkStart w:id="71" w:name="_Toc22507"/>
      <w:bookmarkStart w:id="72" w:name="_Toc3535"/>
      <w:bookmarkStart w:id="73" w:name="_Toc22839"/>
      <w:bookmarkStart w:id="74" w:name="_Toc31596"/>
      <w:r>
        <w:rPr>
          <w:rFonts w:hint="eastAsia" w:ascii="黑体" w:hAnsi="黑体" w:cs="楷体_GB2312"/>
        </w:rPr>
        <w:t>第一节  打造高端装备制造产业集群</w:t>
      </w:r>
      <w:bookmarkEnd w:id="67"/>
      <w:bookmarkEnd w:id="68"/>
      <w:bookmarkEnd w:id="69"/>
      <w:bookmarkEnd w:id="70"/>
      <w:bookmarkEnd w:id="71"/>
      <w:bookmarkEnd w:id="72"/>
      <w:bookmarkEnd w:id="73"/>
      <w:bookmarkEnd w:id="74"/>
    </w:p>
    <w:p>
      <w:pPr>
        <w:spacing w:line="200" w:lineRule="exact"/>
        <w:ind w:firstLine="632"/>
      </w:pPr>
    </w:p>
    <w:p>
      <w:pPr>
        <w:spacing w:line="560" w:lineRule="exact"/>
        <w:ind w:firstLine="632"/>
        <w:rPr>
          <w:rFonts w:ascii="仿宋_GB2312"/>
        </w:rPr>
      </w:pPr>
      <w:r>
        <w:rPr>
          <w:rFonts w:hint="eastAsia" w:ascii="仿宋_GB2312"/>
        </w:rPr>
        <w:t>按照“龙头企业-大项目-产业链-产业集群-产业基地”思路，以“补链强链铸链”为抓手，以“制造+服务”为方向，实施“链长制”，做大做强工程机械、筑养路机械、包装印刷装备产业链和产业集群，做精做专增材制造产业。到2025年，力争高端装备产业规模突破300亿元。</w:t>
      </w:r>
    </w:p>
    <w:p>
      <w:pPr>
        <w:spacing w:line="576" w:lineRule="exact"/>
        <w:ind w:firstLine="632"/>
        <w:rPr>
          <w:rFonts w:ascii="仿宋_GB2312"/>
        </w:rPr>
      </w:pPr>
      <w:r>
        <w:rPr>
          <w:rFonts w:hint="eastAsia" w:eastAsia="楷体_GB2312"/>
          <w:bCs/>
        </w:rPr>
        <w:t>工程机械。</w:t>
      </w:r>
      <w:r>
        <w:rPr>
          <w:rFonts w:hint="eastAsia" w:ascii="仿宋_GB2312"/>
        </w:rPr>
        <w:t>以提升工程机械产业发展质量、效益及核心竞争力为目标，强配套、强创新、促转型，打造百亿级工程机械整机集群。支持中联重科开展土方机械高端产品研发，推动挖掘机、推土机、履带式装载机、塔机等产品智能化、绿色化转型，扩大高附加值产品规模。发挥产业链龙头企业带动作用，围绕液压系统、结构件、加工件、专用配件与备件等配套领域加大招商力度，提升关键零部件配套率。2025年，实现工程机械整机制造与配套“双百亿”，本地产业配套率达到40%。</w:t>
      </w:r>
    </w:p>
    <w:p>
      <w:pPr>
        <w:pStyle w:val="14"/>
        <w:spacing w:line="576" w:lineRule="exact"/>
        <w:ind w:firstLine="632"/>
        <w:rPr>
          <w:rFonts w:ascii="仿宋_GB2312"/>
        </w:rPr>
      </w:pPr>
      <w:r>
        <w:rPr>
          <w:rFonts w:hint="eastAsia" w:eastAsia="楷体_GB2312"/>
          <w:bCs/>
        </w:rPr>
        <w:t>筑养路机械。</w:t>
      </w:r>
      <w:r>
        <w:rPr>
          <w:rFonts w:hint="eastAsia" w:ascii="仿宋_GB2312"/>
        </w:rPr>
        <w:t>加快建设国家筑路和养护机械智能化产业示范基地，重点依托达刚一期渭南制造基地、二期达刚渭南总部研发基地，构建筑养路装备制造和筑养路后市场服务多位一体的筑养路机械产业集群。支持达刚筑养路机械设备向环保节能、智能化产品升级换代，围绕产业链提升路面机械配套件、液压系统、结构件、加工件、专用配件与备件等关键零部件配套率。进一步延伸产业链，利用工业互联网+、大数据等技术发展道路管理与养护服务，提供道路综合解决方案，实现装备制造和运维服务的协同。加快发展设备租赁、贸易展示、检验检测、保养维护等服务。</w:t>
      </w:r>
    </w:p>
    <w:p>
      <w:pPr>
        <w:spacing w:line="576" w:lineRule="exact"/>
        <w:ind w:firstLine="632"/>
        <w:rPr>
          <w:rFonts w:ascii="仿宋_GB2312"/>
        </w:rPr>
      </w:pPr>
      <w:r>
        <w:rPr>
          <w:rFonts w:hint="eastAsia" w:eastAsia="楷体_GB2312"/>
          <w:bCs/>
        </w:rPr>
        <w:t>包装印刷装备。</w:t>
      </w:r>
      <w:r>
        <w:rPr>
          <w:rFonts w:hint="eastAsia" w:ascii="仿宋_GB2312"/>
        </w:rPr>
        <w:t>依托北人印机、科赛机电等龙头企业，推动包装印刷产业园建设，打造包装印刷产业生态。鼓励做强凹版印刷机、柔版印刷机等整机制造，前瞻布局数字印刷机、特种印刷机、复合型印刷装备等高端印刷设备，提升发展分切机、模切机、覆膜机、印后辅助设备。支持企业研发自动套色系统、二维码喷印系统、控制系统等自动化系统，招引水路、墨路、结构件等零部件配套企业。推动装备制造企业向系统集成和整体解决方案提供商转型，培育发展设备定制化设计与制造、设备运维养护、全流程管控、升级改造、备件加工等全生命周期服务。</w:t>
      </w:r>
    </w:p>
    <w:p>
      <w:pPr>
        <w:spacing w:line="584" w:lineRule="exact"/>
        <w:ind w:firstLine="632"/>
        <w:rPr>
          <w:rFonts w:hint="eastAsia" w:ascii="仿宋_GB2312"/>
        </w:rPr>
      </w:pPr>
      <w:r>
        <w:rPr>
          <w:rFonts w:hint="eastAsia" w:eastAsia="楷体_GB2312"/>
          <w:bCs/>
        </w:rPr>
        <w:t>增材制造。</w:t>
      </w:r>
      <w:r>
        <w:rPr>
          <w:rFonts w:hint="eastAsia" w:ascii="仿宋_GB2312"/>
        </w:rPr>
        <w:t>依托陕西智拓、聚高增材等龙头企业，加快3D打印产业培育基地升级，推进增材制造产业链高质量发展。重点围绕航空航天、医疗器械、交通装备、消费电子、教育文创等领域，发展零部件设计、定制化建模、样件试制、设备维护、原材料与制成品检验检测等服务。攻关增材制造关键工艺技术，发展增材制造专用超强韧轻合金及其增材制造工艺技术，提升增材制造轻量化结构设计、合金比强度、比刚度等综合力学性能。研制大尺寸高效率复合材料成形装备增材制造专用装备，适当布局消费级增材制造装备。配套发展增材制造材料。</w:t>
      </w:r>
    </w:p>
    <w:p>
      <w:pPr>
        <w:pStyle w:val="2"/>
        <w:spacing w:after="0" w:line="200" w:lineRule="exact"/>
        <w:ind w:firstLine="632"/>
      </w:pPr>
    </w:p>
    <w:p>
      <w:pPr>
        <w:pStyle w:val="6"/>
        <w:spacing w:before="0" w:after="0" w:line="576" w:lineRule="exact"/>
        <w:rPr>
          <w:rFonts w:hint="eastAsia" w:ascii="黑体" w:hAnsi="黑体" w:cs="楷体_GB2312"/>
        </w:rPr>
      </w:pPr>
      <w:bookmarkStart w:id="75" w:name="_Toc25236"/>
      <w:bookmarkStart w:id="76" w:name="_Toc8291"/>
      <w:bookmarkStart w:id="77" w:name="_Toc1479"/>
      <w:bookmarkStart w:id="78" w:name="_Toc13451"/>
      <w:bookmarkStart w:id="79" w:name="_Toc19554"/>
      <w:bookmarkStart w:id="80" w:name="_Toc22795"/>
      <w:bookmarkStart w:id="81" w:name="_Toc26710"/>
      <w:bookmarkStart w:id="82" w:name="_Toc12837"/>
      <w:r>
        <w:rPr>
          <w:rFonts w:hint="eastAsia" w:ascii="黑体" w:hAnsi="黑体" w:cs="楷体_GB2312"/>
        </w:rPr>
        <w:t>第二节  发展壮大新能源新材料产业</w:t>
      </w:r>
      <w:bookmarkEnd w:id="75"/>
      <w:bookmarkEnd w:id="76"/>
      <w:bookmarkEnd w:id="77"/>
      <w:bookmarkEnd w:id="78"/>
      <w:bookmarkEnd w:id="79"/>
      <w:bookmarkEnd w:id="80"/>
      <w:bookmarkEnd w:id="81"/>
      <w:bookmarkEnd w:id="82"/>
    </w:p>
    <w:p>
      <w:pPr>
        <w:spacing w:line="200" w:lineRule="exact"/>
        <w:ind w:firstLine="632"/>
      </w:pPr>
    </w:p>
    <w:p>
      <w:pPr>
        <w:spacing w:line="590" w:lineRule="exact"/>
        <w:ind w:firstLine="632"/>
        <w:rPr>
          <w:rFonts w:ascii="仿宋_GB2312"/>
        </w:rPr>
      </w:pPr>
      <w:r>
        <w:rPr>
          <w:rFonts w:hint="eastAsia" w:ascii="仿宋_GB2312"/>
        </w:rPr>
        <w:t>积极融入关中先进制造业大走廊，以全省产业配套需求为导向，以绿色发展理念为主线，大力发展以新能源汽车、新能源开发利用及装备制造、新材料精深加工为代表的新能源新材料产业，为全省主导产业材料与能源安全供给提供支撑。到2025年，力争新能源新材料产业规模达到200亿元。</w:t>
      </w:r>
    </w:p>
    <w:p>
      <w:pPr>
        <w:spacing w:line="600" w:lineRule="exact"/>
        <w:ind w:firstLine="632"/>
        <w:rPr>
          <w:rFonts w:ascii="仿宋_GB2312"/>
        </w:rPr>
      </w:pPr>
      <w:r>
        <w:rPr>
          <w:rFonts w:hint="eastAsia" w:eastAsia="楷体_GB2312"/>
          <w:bCs/>
        </w:rPr>
        <w:t>新能源产业。</w:t>
      </w:r>
      <w:r>
        <w:rPr>
          <w:rFonts w:hint="eastAsia" w:ascii="仿宋_GB2312" w:cs="仿宋_GB2312"/>
          <w:color w:val="000000" w:themeColor="text1"/>
          <w:szCs w:val="16"/>
        </w:rPr>
        <w:t>坚持新能源装备制造和新能源开发利用“双轮”驱动，对标“碳达峰、碳中和”远景目标，统筹优化新能源开发布局。壮大新能源装备制造。</w:t>
      </w:r>
      <w:r>
        <w:rPr>
          <w:rFonts w:hint="eastAsia" w:ascii="仿宋_GB2312"/>
        </w:rPr>
        <w:t>加快新能源整车生产基地、汽车零部件生产基地建设，推进整车企业向智能化汽车、专用车发展，做大动力电池规模，引进新能源汽车驱动电机、汽车芯片、汽车电子等关键增量型零部件产业，开展新能源汽车和智能汽车多场景测试应用。培育发展太阳能光热、光电制造及配套产业，谋划引进高效率晶体硅电池、柔性薄膜太阳能电池、新一代光伏逆变器系统等产业项目，引进发电机、控制系统、关键零部件等风电制造企业。</w:t>
      </w:r>
      <w:r>
        <w:rPr>
          <w:rFonts w:hint="eastAsia" w:ascii="仿宋_GB2312" w:cs="仿宋_GB2312"/>
          <w:color w:val="000000" w:themeColor="text1"/>
          <w:szCs w:val="16"/>
        </w:rPr>
        <w:t>加快新能源开发利用。围绕氢能制取、储运、燃料电池及关键材料等领域，引导和培育氢能产业发展。探索攻关地热能、生物质能开发利用技术。</w:t>
      </w:r>
    </w:p>
    <w:p>
      <w:pPr>
        <w:spacing w:line="600" w:lineRule="exact"/>
        <w:ind w:firstLine="632"/>
        <w:rPr>
          <w:rFonts w:hint="eastAsia" w:ascii="仿宋_GB2312"/>
        </w:rPr>
      </w:pPr>
      <w:r>
        <w:rPr>
          <w:rFonts w:hint="eastAsia" w:eastAsia="楷体_GB2312"/>
          <w:bCs/>
        </w:rPr>
        <w:t>新材料产业。</w:t>
      </w:r>
      <w:r>
        <w:rPr>
          <w:rFonts w:hint="eastAsia" w:ascii="仿宋_GB2312"/>
        </w:rPr>
        <w:t>壮大先进高分子材料，依托陕煤研究院加快建设渭南高新区矿用高分子材料研发生产基地项目，推动矿用高分子材料产业规模化；以清洁化、高端化、终端化产品为导向，发展功能性树脂、工程塑料、高性能碳纤维、陶瓷基等先进复合材料产业。大力发展光电材料，围绕全省打造光子、新型显示、集成电路重点产业链契机，鼓励海泰新材等电子材料企业发展壮大，引进一批液晶显示材料骨干企业，承接一批玻璃基板、封装材料、磁性材料、新型环保电子浆料、高热导率陶瓷等材料企业。加快发展高性能金属材料，加强与全省高端装备产业链衔接，配套引进轻量化金属材料精深加工项目和企业，发展大尺寸、高性能、轻量化镁合金、铝合金材料及耐腐蚀新型钛合金材料产业；鼓励金钼集团大力发展高性能钼基新材料，推进钼产业向钒、钨、铜等多金属领域延伸，建设国家级钼产业聚集区。</w:t>
      </w:r>
    </w:p>
    <w:p>
      <w:pPr>
        <w:pStyle w:val="2"/>
        <w:spacing w:after="0" w:line="200" w:lineRule="exact"/>
        <w:ind w:firstLine="632"/>
      </w:pPr>
    </w:p>
    <w:p>
      <w:pPr>
        <w:pStyle w:val="6"/>
        <w:spacing w:before="0" w:after="0" w:line="576" w:lineRule="exact"/>
        <w:rPr>
          <w:rFonts w:hint="eastAsia" w:ascii="黑体" w:hAnsi="黑体" w:cs="楷体_GB2312"/>
        </w:rPr>
      </w:pPr>
      <w:bookmarkStart w:id="83" w:name="_Toc28255"/>
      <w:bookmarkStart w:id="84" w:name="_Toc24993"/>
      <w:bookmarkStart w:id="85" w:name="_Toc22917"/>
      <w:bookmarkStart w:id="86" w:name="_Toc1672"/>
      <w:bookmarkStart w:id="87" w:name="_Toc9731"/>
      <w:bookmarkStart w:id="88" w:name="_Toc3673"/>
      <w:bookmarkStart w:id="89" w:name="_Toc8402"/>
      <w:bookmarkStart w:id="90" w:name="_Toc31361"/>
      <w:r>
        <w:rPr>
          <w:rFonts w:hint="eastAsia" w:ascii="黑体" w:hAnsi="黑体" w:cs="楷体_GB2312"/>
        </w:rPr>
        <w:t>第三节  培育电子信息产业新增长点</w:t>
      </w:r>
      <w:bookmarkEnd w:id="83"/>
      <w:bookmarkEnd w:id="84"/>
      <w:bookmarkEnd w:id="85"/>
      <w:bookmarkEnd w:id="86"/>
      <w:bookmarkEnd w:id="87"/>
      <w:bookmarkEnd w:id="88"/>
      <w:bookmarkEnd w:id="89"/>
      <w:bookmarkEnd w:id="90"/>
    </w:p>
    <w:p>
      <w:pPr>
        <w:spacing w:line="200" w:lineRule="exact"/>
        <w:ind w:firstLine="632"/>
      </w:pPr>
    </w:p>
    <w:p>
      <w:pPr>
        <w:spacing w:line="584" w:lineRule="exact"/>
        <w:ind w:firstLine="632"/>
        <w:rPr>
          <w:rFonts w:ascii="仿宋_GB2312"/>
        </w:rPr>
      </w:pPr>
      <w:r>
        <w:rPr>
          <w:rFonts w:hint="eastAsia" w:ascii="仿宋_GB2312"/>
        </w:rPr>
        <w:t>立足产业转型升级和关中平原城市群产业链协作配套需求，把握先进地区产业转移机遇，发展以无人机和机器人、新型电子元器为主的智能终端产业，培育大数据、5G、人工智能等数字经济。到2025年，力争电子信息产业规模达到100亿元。</w:t>
      </w:r>
    </w:p>
    <w:p>
      <w:pPr>
        <w:spacing w:line="584" w:lineRule="exact"/>
        <w:ind w:firstLine="632"/>
        <w:rPr>
          <w:rFonts w:ascii="仿宋_GB2312"/>
          <w:highlight w:val="green"/>
        </w:rPr>
      </w:pPr>
      <w:r>
        <w:rPr>
          <w:rFonts w:hint="eastAsia" w:eastAsia="楷体_GB2312"/>
          <w:bCs/>
        </w:rPr>
        <w:t>智能终端。</w:t>
      </w:r>
      <w:r>
        <w:rPr>
          <w:rFonts w:hint="eastAsia" w:ascii="仿宋_GB2312"/>
        </w:rPr>
        <w:t>鼓励钧鹏航空发挥自主研发优势，做大工业级和军用无人机规模。面向全省及黄河金三角区域市场需求，引进一批面向农林植保、农田监测、环境监测、物流、防灾救援等领域的无人机和机器人项目。推动智能可穿戴设备、智能家居终端产品转型升级，引进车载智能设备、物联设备、虚拟现实设备、专用智能终端等项目。配套发展智能终端关键元器件，重点布局建设智能传感器、新型敏感元件、电声元件、柔性电路板等电子元器件项目。</w:t>
      </w:r>
    </w:p>
    <w:p>
      <w:pPr>
        <w:spacing w:line="584" w:lineRule="exact"/>
        <w:ind w:firstLine="632"/>
        <w:rPr>
          <w:rFonts w:ascii="仿宋_GB2312"/>
        </w:rPr>
      </w:pPr>
      <w:r>
        <w:rPr>
          <w:rFonts w:hint="eastAsia" w:eastAsia="楷体_GB2312"/>
          <w:bCs/>
        </w:rPr>
        <w:t>大数据、5G、人工智能。</w:t>
      </w:r>
      <w:r>
        <w:rPr>
          <w:rFonts w:hint="eastAsia" w:ascii="仿宋_GB2312"/>
        </w:rPr>
        <w:t>持续关注数字经济领域前沿科技创新发展，布局发展大数据、5G、区块链、人工智能等新产业新业态新模式，引进培育一批科技型中小企业。谋划建设区域大数据中心，重点围绕工程机械大数据、现代农业大数据、物流大数据等领域，培育大数据产品和服务，</w:t>
      </w:r>
      <w:r>
        <w:rPr>
          <w:rFonts w:hint="eastAsia" w:ascii="仿宋_GB2312"/>
          <w:color w:val="000000" w:themeColor="text1"/>
          <w:szCs w:val="32"/>
        </w:rPr>
        <w:t>推进大数据分析、预测与决策在行业领域的应用。</w:t>
      </w:r>
      <w:r>
        <w:rPr>
          <w:rFonts w:hint="eastAsia" w:ascii="仿宋_GB2312"/>
        </w:rPr>
        <w:t>围绕智慧城市、智慧物流、智能制造、智慧交通等重点场景，加快集聚人工智能整体解决方案提供商。加快5G技术创新应用，开展“5G+智能制造”“5G+智慧教育”等应用示范。</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14"/>
        <w:gridCol w:w="8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08" w:hRule="atLeast"/>
          <w:tblHeader/>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专栏1  先进制造业倍增工程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7" w:hRule="atLeast"/>
          <w:jc w:val="center"/>
        </w:trPr>
        <w:tc>
          <w:tcPr>
            <w:tcW w:w="339"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0"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高端装备产业领域重点项目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9" w:type="pct"/>
            <w:vMerge w:val="continue"/>
            <w:tcBorders>
              <w:top w:val="nil"/>
              <w:bottom w:val="single" w:color="auto" w:sz="4" w:space="0"/>
              <w:right w:val="nil"/>
            </w:tcBorders>
            <w:shd w:val="clear" w:color="auto" w:fill="auto"/>
            <w:vAlign w:val="center"/>
          </w:tcPr>
          <w:p>
            <w:pPr>
              <w:spacing w:line="400" w:lineRule="exact"/>
              <w:ind w:firstLine="0" w:firstLineChars="0"/>
              <w:rPr>
                <w:rFonts w:eastAsia="方正仿宋_GBK"/>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rFonts w:hint="eastAsia"/>
                <w:bCs/>
                <w:color w:val="000000" w:themeColor="text1"/>
                <w:sz w:val="24"/>
              </w:rPr>
              <w:t>推动</w:t>
            </w:r>
            <w:r>
              <w:rPr>
                <w:bCs/>
                <w:color w:val="000000" w:themeColor="text1"/>
                <w:sz w:val="24"/>
              </w:rPr>
              <w:t>达刚控股渭南总部基地、国家筑路和养护机械智能化产业示范基地、渭南高新区中联重科工业园智能升级项目</w:t>
            </w:r>
            <w:r>
              <w:rPr>
                <w:rFonts w:hint="eastAsia"/>
                <w:bCs/>
                <w:color w:val="000000" w:themeColor="text1"/>
                <w:sz w:val="24"/>
              </w:rPr>
              <w:t>、</w:t>
            </w:r>
            <w:r>
              <w:rPr>
                <w:bCs/>
                <w:color w:val="000000" w:themeColor="text1"/>
                <w:sz w:val="24"/>
              </w:rPr>
              <w:t>热等静压加工服务中心</w:t>
            </w:r>
            <w:r>
              <w:rPr>
                <w:rFonts w:hint="eastAsia"/>
                <w:bCs/>
                <w:color w:val="000000" w:themeColor="text1"/>
                <w:sz w:val="24"/>
              </w:rPr>
              <w:t>、陕西云康顺展智能装备制造产业园、装备制造产业延链补链项目</w:t>
            </w:r>
            <w:r>
              <w:rPr>
                <w:bCs/>
                <w:color w:val="000000" w:themeColor="text1"/>
                <w:sz w:val="24"/>
              </w:rPr>
              <w:t>等项目建设，引进工程机械、</w:t>
            </w:r>
            <w:r>
              <w:rPr>
                <w:rFonts w:hint="eastAsia"/>
                <w:bCs/>
                <w:color w:val="000000" w:themeColor="text1"/>
                <w:sz w:val="24"/>
              </w:rPr>
              <w:t>筑养路机械、</w:t>
            </w:r>
            <w:r>
              <w:rPr>
                <w:bCs/>
                <w:color w:val="000000" w:themeColor="text1"/>
                <w:sz w:val="24"/>
              </w:rPr>
              <w:t>包装印刷机械、增材制造等产业链上下游研发和产业化项目。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0"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新能源</w:t>
            </w:r>
            <w:r>
              <w:rPr>
                <w:rFonts w:ascii="楷体_GB2312" w:eastAsia="楷体_GB2312"/>
                <w:color w:val="000000" w:themeColor="text1"/>
                <w:sz w:val="24"/>
              </w:rPr>
              <w:t>新材料产业领域重点项目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9" w:type="pct"/>
            <w:vMerge w:val="continue"/>
            <w:tcBorders>
              <w:bottom w:val="single" w:color="auto" w:sz="4" w:space="0"/>
              <w:right w:val="nil"/>
            </w:tcBorders>
            <w:shd w:val="clear" w:color="auto" w:fill="auto"/>
            <w:vAlign w:val="center"/>
          </w:tcPr>
          <w:p>
            <w:pPr>
              <w:spacing w:line="400" w:lineRule="exact"/>
              <w:ind w:firstLine="0" w:firstLineChars="0"/>
              <w:jc w:val="left"/>
              <w:rPr>
                <w:rFonts w:eastAsia="方正仿宋_GBK"/>
                <w:bCs/>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bCs/>
                <w:color w:val="000000" w:themeColor="text1"/>
                <w:sz w:val="24"/>
              </w:rPr>
              <w:t>推动</w:t>
            </w:r>
            <w:r>
              <w:rPr>
                <w:rFonts w:hint="eastAsia"/>
                <w:bCs/>
                <w:color w:val="000000" w:themeColor="text1"/>
                <w:sz w:val="24"/>
              </w:rPr>
              <w:t>新能源整车生产基地、进平锂电池生产线</w:t>
            </w:r>
            <w:r>
              <w:rPr>
                <w:bCs/>
                <w:color w:val="000000" w:themeColor="text1"/>
                <w:sz w:val="24"/>
              </w:rPr>
              <w:t>、天臣新能源、易安胜锂电池生产基地、新能源汽车动力总成系统生产基地、汽车零部件生产基地、陕煤研究院渭南</w:t>
            </w:r>
            <w:r>
              <w:rPr>
                <w:rFonts w:hint="eastAsia"/>
                <w:bCs/>
                <w:color w:val="000000" w:themeColor="text1"/>
                <w:sz w:val="24"/>
              </w:rPr>
              <w:t>高新区矿用</w:t>
            </w:r>
            <w:r>
              <w:rPr>
                <w:bCs/>
                <w:color w:val="000000" w:themeColor="text1"/>
                <w:sz w:val="24"/>
              </w:rPr>
              <w:t>高分子材料研发生产基地</w:t>
            </w:r>
            <w:r>
              <w:rPr>
                <w:rFonts w:hint="eastAsia"/>
                <w:bCs/>
                <w:color w:val="000000" w:themeColor="text1"/>
                <w:sz w:val="24"/>
              </w:rPr>
              <w:t>、新能源风机重型塔筒生产制造</w:t>
            </w:r>
            <w:r>
              <w:rPr>
                <w:bCs/>
                <w:color w:val="000000" w:themeColor="text1"/>
                <w:sz w:val="24"/>
              </w:rPr>
              <w:t>等项目建设，引进</w:t>
            </w:r>
            <w:r>
              <w:rPr>
                <w:rFonts w:hint="eastAsia"/>
                <w:bCs/>
                <w:color w:val="000000" w:themeColor="text1"/>
                <w:sz w:val="24"/>
              </w:rPr>
              <w:t>新能源汽车“三电+传动”增量型零部件、光伏装备、风电装备、氢能开发利用和新材料</w:t>
            </w:r>
            <w:r>
              <w:rPr>
                <w:bCs/>
                <w:color w:val="000000" w:themeColor="text1"/>
                <w:sz w:val="24"/>
              </w:rPr>
              <w:t>等领域研发和产业化项目。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PrEx>
        <w:trPr>
          <w:trHeight w:val="397"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0"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电子信息产业领域重点项目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PrEx>
        <w:trPr>
          <w:trHeight w:val="398" w:hRule="atLeast"/>
          <w:jc w:val="center"/>
        </w:trPr>
        <w:tc>
          <w:tcPr>
            <w:tcW w:w="339"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推动58企服数字经济产业园、双盈电子渭南物联网系统设备研发制造、中驾联合驾校教学设备生产基地、电子信息产业园、渭南数字经济产业园、无人机研发生产基地等项目建设，引进智能终端、新型电子元器件、大数据等研发生产企业。</w:t>
            </w:r>
          </w:p>
        </w:tc>
      </w:tr>
    </w:tbl>
    <w:p>
      <w:pPr>
        <w:pStyle w:val="6"/>
        <w:spacing w:before="0" w:after="0" w:line="180" w:lineRule="exact"/>
        <w:rPr>
          <w:rFonts w:ascii="黑体" w:hAnsi="黑体" w:cs="楷体_GB2312"/>
        </w:rPr>
      </w:pPr>
      <w:bookmarkStart w:id="91" w:name="_Toc13778"/>
      <w:bookmarkStart w:id="92" w:name="_Toc30205"/>
      <w:bookmarkStart w:id="93" w:name="_Toc12910"/>
      <w:bookmarkStart w:id="94" w:name="_Toc13575"/>
      <w:bookmarkStart w:id="95" w:name="_Toc23224"/>
      <w:bookmarkStart w:id="96" w:name="_Toc9874"/>
      <w:bookmarkStart w:id="97" w:name="_Toc15875"/>
      <w:bookmarkStart w:id="98" w:name="_Toc20715"/>
    </w:p>
    <w:p>
      <w:pPr>
        <w:pStyle w:val="6"/>
        <w:spacing w:before="0" w:after="0" w:line="600" w:lineRule="exact"/>
        <w:rPr>
          <w:rFonts w:ascii="黑体" w:hAnsi="黑体" w:cs="楷体_GB2312"/>
        </w:rPr>
      </w:pPr>
      <w:r>
        <w:rPr>
          <w:rFonts w:ascii="黑体" w:hAnsi="黑体" w:cs="楷体_GB2312"/>
        </w:rPr>
        <w:t xml:space="preserve">第四节  </w:t>
      </w:r>
      <w:r>
        <w:rPr>
          <w:rFonts w:hint="eastAsia" w:ascii="黑体" w:hAnsi="黑体" w:cs="楷体_GB2312"/>
        </w:rPr>
        <w:t>推动</w:t>
      </w:r>
      <w:r>
        <w:rPr>
          <w:rFonts w:ascii="黑体" w:hAnsi="黑体" w:cs="楷体_GB2312"/>
        </w:rPr>
        <w:t>现代服务业高端升级</w:t>
      </w:r>
      <w:bookmarkEnd w:id="91"/>
      <w:bookmarkEnd w:id="92"/>
      <w:bookmarkEnd w:id="93"/>
      <w:bookmarkEnd w:id="94"/>
      <w:bookmarkEnd w:id="95"/>
      <w:bookmarkEnd w:id="96"/>
      <w:bookmarkEnd w:id="97"/>
      <w:bookmarkEnd w:id="98"/>
    </w:p>
    <w:p>
      <w:pPr>
        <w:spacing w:line="200" w:lineRule="exact"/>
        <w:ind w:firstLine="632"/>
        <w:rPr>
          <w:rFonts w:hint="eastAsia" w:ascii="仿宋_GB2312"/>
        </w:rPr>
      </w:pPr>
    </w:p>
    <w:p>
      <w:pPr>
        <w:ind w:firstLine="632"/>
        <w:rPr>
          <w:rFonts w:ascii="仿宋_GB2312"/>
        </w:rPr>
      </w:pPr>
      <w:r>
        <w:rPr>
          <w:rFonts w:hint="eastAsia" w:ascii="仿宋_GB2312"/>
        </w:rPr>
        <w:t>顺应制造业服务化发展趋势，加快生产性服务业向专业化和价值链高端延伸，积极培育服务新业态，深化服务业数字化、标准化、品牌化建设，打造全市现代服务业集聚区。到2025年，力争现代服务业规模达到500亿元。</w:t>
      </w:r>
    </w:p>
    <w:p>
      <w:pPr>
        <w:spacing w:line="600" w:lineRule="exact"/>
        <w:ind w:firstLine="632"/>
        <w:rPr>
          <w:rFonts w:ascii="仿宋_GB2312"/>
        </w:rPr>
      </w:pPr>
      <w:r>
        <w:rPr>
          <w:rFonts w:eastAsia="楷体_GB2312"/>
          <w:bCs/>
        </w:rPr>
        <w:t>科技服务</w:t>
      </w:r>
      <w:r>
        <w:rPr>
          <w:rFonts w:hint="eastAsia" w:eastAsia="楷体_GB2312"/>
          <w:bCs/>
        </w:rPr>
        <w:t>业</w:t>
      </w:r>
      <w:r>
        <w:rPr>
          <w:rFonts w:eastAsia="楷体_GB2312"/>
          <w:bCs/>
        </w:rPr>
        <w:t>。</w:t>
      </w:r>
      <w:r>
        <w:rPr>
          <w:rFonts w:hint="eastAsia" w:ascii="仿宋_GB2312"/>
        </w:rPr>
        <w:t>依托3D打印科技企业孵化器、科技成果转化示范产业园等建设，重点围绕研发设计、技术转移转化、检验检测、知识产权、科技咨询等领域，定向招引知名企业在高新区设立分支机构、区域中心，利用线上模式链接全国科技服务优质资源，完善政产学研用科技创新服务体系。加快建设中创高科产业园，打造一站式科技服务中心和特色科创服务基地。</w:t>
      </w:r>
    </w:p>
    <w:p>
      <w:pPr>
        <w:spacing w:line="600" w:lineRule="exact"/>
        <w:ind w:firstLine="632"/>
        <w:rPr>
          <w:rFonts w:ascii="仿宋_GB2312"/>
        </w:rPr>
      </w:pPr>
      <w:r>
        <w:rPr>
          <w:rFonts w:eastAsia="楷体_GB2312"/>
          <w:bCs/>
        </w:rPr>
        <w:t>现代物流</w:t>
      </w:r>
      <w:r>
        <w:rPr>
          <w:rFonts w:hint="eastAsia" w:eastAsia="楷体_GB2312"/>
          <w:bCs/>
        </w:rPr>
        <w:t>业</w:t>
      </w:r>
      <w:r>
        <w:rPr>
          <w:rFonts w:eastAsia="楷体_GB2312"/>
          <w:bCs/>
        </w:rPr>
        <w:t>。</w:t>
      </w:r>
      <w:r>
        <w:rPr>
          <w:rFonts w:ascii="仿宋_GB2312"/>
        </w:rPr>
        <w:t>依托广汽物流园、容厦物流园等平台，</w:t>
      </w:r>
      <w:r>
        <w:rPr>
          <w:rFonts w:hint="eastAsia" w:ascii="仿宋_GB2312"/>
        </w:rPr>
        <w:t>推进物流企业专业化聚集，壮大</w:t>
      </w:r>
      <w:r>
        <w:rPr>
          <w:rFonts w:ascii="仿宋_GB2312"/>
        </w:rPr>
        <w:t>面向新能源汽车、高端装备、农副产品、医药百货等集疏运的公铁多式联运</w:t>
      </w:r>
      <w:r>
        <w:rPr>
          <w:rFonts w:hint="eastAsia" w:ascii="仿宋_GB2312"/>
        </w:rPr>
        <w:t>物流服务规模。大力引进第三方物流、供应链管理企业，</w:t>
      </w:r>
      <w:r>
        <w:rPr>
          <w:rFonts w:ascii="仿宋_GB2312"/>
        </w:rPr>
        <w:t>搭建供应链公共服务平台，</w:t>
      </w:r>
      <w:r>
        <w:rPr>
          <w:rFonts w:hint="eastAsia" w:ascii="仿宋_GB2312"/>
        </w:rPr>
        <w:t>推进供应链创新与应用试点。</w:t>
      </w:r>
      <w:r>
        <w:rPr>
          <w:rFonts w:ascii="仿宋_GB2312"/>
        </w:rPr>
        <w:t>完善物流服务网络和城乡末端物流配送设施</w:t>
      </w:r>
      <w:r>
        <w:rPr>
          <w:rFonts w:hint="eastAsia" w:ascii="仿宋_GB2312"/>
        </w:rPr>
        <w:t>，全面提升物流各环节的自动化、智能化水平，培育智慧物流、电商物流、物流金融等方面的新型业态。</w:t>
      </w:r>
    </w:p>
    <w:p>
      <w:pPr>
        <w:spacing w:line="600" w:lineRule="exact"/>
        <w:ind w:firstLine="632"/>
      </w:pPr>
      <w:r>
        <w:rPr>
          <w:rFonts w:eastAsia="楷体_GB2312"/>
          <w:bCs/>
        </w:rPr>
        <w:t>金融服务</w:t>
      </w:r>
      <w:r>
        <w:rPr>
          <w:rFonts w:hint="eastAsia" w:eastAsia="楷体_GB2312"/>
          <w:bCs/>
        </w:rPr>
        <w:t>业</w:t>
      </w:r>
      <w:r>
        <w:rPr>
          <w:rFonts w:eastAsia="楷体_GB2312"/>
          <w:bCs/>
        </w:rPr>
        <w:t>。</w:t>
      </w:r>
      <w:r>
        <w:t>立</w:t>
      </w:r>
      <w:r>
        <w:rPr>
          <w:rFonts w:ascii="仿宋_GB2312"/>
        </w:rPr>
        <w:t>足服务实体经济需求，优先发展与产业契合度高、需求性强的普惠性金融、科技金融、供应链金融等领域，积极培育绿色金融、金融科技等</w:t>
      </w:r>
      <w:r>
        <w:rPr>
          <w:rFonts w:hint="eastAsia" w:ascii="仿宋_GB2312"/>
        </w:rPr>
        <w:t>业态</w:t>
      </w:r>
      <w:r>
        <w:rPr>
          <w:rFonts w:ascii="仿宋_GB2312"/>
        </w:rPr>
        <w:t>。依托企业总部大厦建设，集聚银行、保险、担保、融资租赁、小额贷款、资产管理、交易结算中心等金融业相关机构，发展融资租赁、信托、商业保理等多层次融资担保业态。</w:t>
      </w:r>
    </w:p>
    <w:p>
      <w:pPr>
        <w:pStyle w:val="11"/>
        <w:spacing w:after="0" w:line="600" w:lineRule="exact"/>
        <w:ind w:firstLine="632"/>
        <w:rPr>
          <w:rFonts w:ascii="仿宋_GB2312"/>
          <w:sz w:val="32"/>
          <w:szCs w:val="24"/>
        </w:rPr>
      </w:pPr>
      <w:r>
        <w:rPr>
          <w:rFonts w:eastAsia="楷体_GB2312"/>
          <w:bCs/>
          <w:sz w:val="32"/>
          <w:szCs w:val="24"/>
        </w:rPr>
        <w:t>软件信息</w:t>
      </w:r>
      <w:r>
        <w:rPr>
          <w:rFonts w:hint="eastAsia" w:eastAsia="楷体_GB2312"/>
          <w:bCs/>
          <w:sz w:val="32"/>
          <w:szCs w:val="24"/>
        </w:rPr>
        <w:t>服务业</w:t>
      </w:r>
      <w:r>
        <w:rPr>
          <w:rFonts w:eastAsia="楷体_GB2312"/>
          <w:bCs/>
          <w:sz w:val="32"/>
          <w:szCs w:val="24"/>
        </w:rPr>
        <w:t>。</w:t>
      </w:r>
      <w:r>
        <w:rPr>
          <w:rFonts w:ascii="仿宋_GB2312"/>
          <w:sz w:val="32"/>
          <w:szCs w:val="24"/>
        </w:rPr>
        <w:t>抢抓国家大力推进“信创工程”机遇，培育发展信创产业。重点培育先进制造业、现代农业、物流运输等行业应用软件、嵌入式软件以及大数据服务、信息系统集成服务、信息技术咨询服务、物联网技术服务等信息服务业态</w:t>
      </w:r>
      <w:r>
        <w:rPr>
          <w:rFonts w:hint="eastAsia" w:ascii="仿宋_GB2312"/>
          <w:sz w:val="32"/>
          <w:szCs w:val="24"/>
        </w:rPr>
        <w:t>，促进软件信息服务企业和程序员人才集聚</w:t>
      </w:r>
      <w:r>
        <w:rPr>
          <w:rFonts w:ascii="仿宋_GB2312"/>
          <w:sz w:val="32"/>
          <w:szCs w:val="24"/>
        </w:rPr>
        <w:t>。</w:t>
      </w:r>
    </w:p>
    <w:tbl>
      <w:tblPr>
        <w:tblStyle w:val="22"/>
        <w:tblW w:w="49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autofit"/>
        <w:tblCellMar>
          <w:top w:w="0" w:type="dxa"/>
          <w:left w:w="108" w:type="dxa"/>
          <w:bottom w:w="0" w:type="dxa"/>
          <w:right w:w="108" w:type="dxa"/>
        </w:tblCellMar>
      </w:tblPr>
      <w:tblGrid>
        <w:gridCol w:w="614"/>
        <w:gridCol w:w="8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11"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bookmarkStart w:id="99" w:name="_Toc18862"/>
            <w:bookmarkStart w:id="100" w:name="_Toc20929"/>
            <w:bookmarkStart w:id="101" w:name="_Toc24922"/>
            <w:bookmarkStart w:id="102" w:name="_Toc24921"/>
            <w:bookmarkStart w:id="103" w:name="_Toc4877"/>
            <w:r>
              <w:rPr>
                <w:rFonts w:ascii="黑体" w:hAnsi="黑体" w:eastAsia="黑体"/>
                <w:color w:val="000000" w:themeColor="text1"/>
                <w:sz w:val="28"/>
                <w:szCs w:val="28"/>
              </w:rPr>
              <w:t>专栏2  现代服务业升级工程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05" w:hRule="atLeast"/>
          <w:jc w:val="center"/>
        </w:trPr>
        <w:tc>
          <w:tcPr>
            <w:tcW w:w="343"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57"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科技服务业领域重点项目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05" w:hRule="atLeast"/>
          <w:jc w:val="center"/>
        </w:trPr>
        <w:tc>
          <w:tcPr>
            <w:tcW w:w="343"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57"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bCs/>
                <w:color w:val="000000" w:themeColor="text1"/>
                <w:sz w:val="24"/>
              </w:rPr>
              <w:t>推动高新区科技成果转化示范产业园等项目建设，引进</w:t>
            </w:r>
            <w:r>
              <w:rPr>
                <w:rFonts w:hint="eastAsia"/>
                <w:bCs/>
                <w:color w:val="000000" w:themeColor="text1"/>
                <w:sz w:val="24"/>
              </w:rPr>
              <w:t>研发设计、技术转移转化</w:t>
            </w:r>
            <w:r>
              <w:rPr>
                <w:bCs/>
                <w:color w:val="000000" w:themeColor="text1"/>
                <w:sz w:val="24"/>
              </w:rPr>
              <w:t>、检验检测、知识产权</w:t>
            </w:r>
            <w:r>
              <w:rPr>
                <w:rFonts w:hint="eastAsia"/>
                <w:bCs/>
                <w:color w:val="000000" w:themeColor="text1"/>
                <w:sz w:val="24"/>
              </w:rPr>
              <w:t>、科技咨询</w:t>
            </w:r>
            <w:r>
              <w:rPr>
                <w:bCs/>
                <w:color w:val="000000" w:themeColor="text1"/>
                <w:sz w:val="24"/>
              </w:rPr>
              <w:t>等</w:t>
            </w:r>
            <w:r>
              <w:rPr>
                <w:rFonts w:hint="eastAsia"/>
                <w:bCs/>
                <w:color w:val="000000" w:themeColor="text1"/>
                <w:sz w:val="24"/>
              </w:rPr>
              <w:t>优质企业</w:t>
            </w:r>
            <w:r>
              <w:rPr>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58" w:hRule="atLeast"/>
          <w:jc w:val="center"/>
        </w:trPr>
        <w:tc>
          <w:tcPr>
            <w:tcW w:w="343"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57"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现代物流</w:t>
            </w:r>
            <w:r>
              <w:rPr>
                <w:rFonts w:hint="eastAsia" w:ascii="楷体_GB2312" w:eastAsia="楷体_GB2312"/>
                <w:color w:val="000000" w:themeColor="text1"/>
                <w:sz w:val="24"/>
              </w:rPr>
              <w:t>业</w:t>
            </w:r>
            <w:r>
              <w:rPr>
                <w:rFonts w:ascii="楷体_GB2312" w:eastAsia="楷体_GB2312"/>
                <w:color w:val="000000" w:themeColor="text1"/>
                <w:sz w:val="24"/>
              </w:rPr>
              <w:t>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05" w:hRule="atLeast"/>
          <w:jc w:val="center"/>
        </w:trPr>
        <w:tc>
          <w:tcPr>
            <w:tcW w:w="343"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57"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bCs/>
                <w:color w:val="000000" w:themeColor="text1"/>
                <w:sz w:val="24"/>
              </w:rPr>
              <w:t>加快广汽物流园、容厦物流园扩建项目等建设，引进第三方物流、第四方物流、供应链物流、电商物流及无车承运、交易结算、电子商务等企业。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43"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57"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现代金融业领域重点项目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43"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57"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bCs/>
                <w:color w:val="000000" w:themeColor="text1"/>
                <w:sz w:val="24"/>
              </w:rPr>
              <w:t>推动建设高新区金融服务中心，集聚银行、保险、担保、融资租赁、小额贷款、基金管理等金融服务机构。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343" w:type="pct"/>
            <w:vMerge w:val="restart"/>
            <w:tcBorders>
              <w:top w:val="single" w:color="auto" w:sz="4" w:space="0"/>
              <w:right w:val="nil"/>
            </w:tcBorders>
            <w:shd w:val="clear" w:color="auto" w:fill="auto"/>
          </w:tcPr>
          <w:p>
            <w:pPr>
              <w:spacing w:line="400" w:lineRule="exact"/>
              <w:ind w:firstLine="0" w:firstLineChars="0"/>
              <w:rPr>
                <w:rFonts w:eastAsia="方正仿宋_GBK"/>
                <w:color w:val="000000" w:themeColor="text1"/>
                <w:sz w:val="24"/>
              </w:rPr>
            </w:pPr>
            <w:r>
              <w:rPr>
                <w:rFonts w:eastAsia="方正楷体_GBK"/>
                <w:color w:val="000000" w:themeColor="text1"/>
                <w:sz w:val="24"/>
              </w:rPr>
              <w:t>04</w:t>
            </w:r>
          </w:p>
        </w:tc>
        <w:tc>
          <w:tcPr>
            <w:tcW w:w="4657" w:type="pct"/>
            <w:tcBorders>
              <w:top w:val="single" w:color="auto" w:sz="4" w:space="0"/>
              <w:left w:val="nil"/>
              <w:bottom w:val="nil"/>
            </w:tcBorders>
            <w:shd w:val="clear" w:color="auto" w:fill="auto"/>
          </w:tcPr>
          <w:p>
            <w:pPr>
              <w:spacing w:line="400" w:lineRule="exact"/>
              <w:ind w:firstLine="0" w:firstLineChars="0"/>
              <w:rPr>
                <w:rFonts w:ascii="楷体_GB2312" w:eastAsia="楷体_GB2312"/>
                <w:bCs/>
                <w:color w:val="000000" w:themeColor="text1"/>
                <w:sz w:val="24"/>
              </w:rPr>
            </w:pPr>
            <w:r>
              <w:rPr>
                <w:rFonts w:hint="eastAsia" w:ascii="楷体_GB2312" w:eastAsia="楷体_GB2312"/>
                <w:color w:val="000000" w:themeColor="text1"/>
                <w:sz w:val="24"/>
              </w:rPr>
              <w:t>软件信息服务业领域重点项目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05" w:hRule="atLeast"/>
          <w:jc w:val="center"/>
        </w:trPr>
        <w:tc>
          <w:tcPr>
            <w:tcW w:w="343"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57"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bCs/>
                <w:color w:val="000000" w:themeColor="text1"/>
                <w:sz w:val="24"/>
              </w:rPr>
              <w:t>支持骨干企业发展面向包装印刷机械、工程机械、增材制造等领域的行业应用软件、嵌入式软件、大数据服务、信息系统集成服务等。</w:t>
            </w:r>
          </w:p>
        </w:tc>
      </w:tr>
    </w:tbl>
    <w:p>
      <w:pPr>
        <w:pStyle w:val="6"/>
        <w:spacing w:before="0" w:after="0" w:line="200" w:lineRule="exact"/>
        <w:rPr>
          <w:rFonts w:hint="eastAsia" w:ascii="黑体" w:hAnsi="黑体" w:cs="楷体_GB2312"/>
        </w:rPr>
      </w:pPr>
      <w:bookmarkStart w:id="104" w:name="_Toc2078"/>
      <w:bookmarkStart w:id="105" w:name="_Toc27005"/>
      <w:bookmarkStart w:id="106" w:name="_Toc25412"/>
    </w:p>
    <w:p>
      <w:pPr>
        <w:pStyle w:val="6"/>
        <w:spacing w:before="0" w:after="0" w:line="600" w:lineRule="exact"/>
        <w:rPr>
          <w:rFonts w:ascii="黑体" w:hAnsi="黑体" w:cs="楷体_GB2312"/>
        </w:rPr>
      </w:pPr>
      <w:r>
        <w:rPr>
          <w:rFonts w:ascii="黑体" w:hAnsi="黑体" w:cs="楷体_GB2312"/>
        </w:rPr>
        <w:t xml:space="preserve">第五节  </w:t>
      </w:r>
      <w:bookmarkEnd w:id="99"/>
      <w:bookmarkEnd w:id="100"/>
      <w:bookmarkEnd w:id="101"/>
      <w:bookmarkEnd w:id="102"/>
      <w:bookmarkEnd w:id="103"/>
      <w:r>
        <w:rPr>
          <w:rFonts w:ascii="黑体" w:hAnsi="黑体" w:cs="楷体_GB2312"/>
        </w:rPr>
        <w:t>推进数字经济与实体经济融合</w:t>
      </w:r>
      <w:bookmarkEnd w:id="104"/>
      <w:bookmarkEnd w:id="105"/>
      <w:bookmarkEnd w:id="106"/>
    </w:p>
    <w:p>
      <w:pPr>
        <w:spacing w:line="200" w:lineRule="exact"/>
        <w:ind w:firstLine="632"/>
        <w:rPr>
          <w:rFonts w:hint="eastAsia" w:ascii="仿宋_GB2312"/>
        </w:rPr>
      </w:pPr>
    </w:p>
    <w:p>
      <w:pPr>
        <w:spacing w:line="564" w:lineRule="exact"/>
        <w:ind w:firstLine="632"/>
        <w:rPr>
          <w:rFonts w:ascii="仿宋_GB2312"/>
        </w:rPr>
      </w:pPr>
      <w:r>
        <w:rPr>
          <w:rFonts w:ascii="仿宋_GB2312"/>
        </w:rPr>
        <w:t>坚定不移实施数字化战略，突出数字化、网络化、智能化发展方向和创新驱动、数据驱动发展路径，推动数字经济和实体经济深度融合。</w:t>
      </w:r>
    </w:p>
    <w:p>
      <w:pPr>
        <w:spacing w:line="560" w:lineRule="exact"/>
        <w:ind w:firstLine="632"/>
      </w:pPr>
      <w:r>
        <w:rPr>
          <w:rFonts w:eastAsia="楷体_GB2312"/>
          <w:bCs/>
        </w:rPr>
        <w:t>深入推进产业数字化。</w:t>
      </w:r>
      <w:r>
        <w:t>落实“上云用数赋智”行动，培育工业互联网解决方案供应商和服务商，加快推进规上工业企业“上云上平台”，引导企业业务系统、工业设备等向云端迁移。实施</w:t>
      </w:r>
      <w:r>
        <w:rPr>
          <w:rFonts w:hint="eastAsia"/>
        </w:rPr>
        <w:t>“百企智能化改造”</w:t>
      </w:r>
      <w:r>
        <w:t>计划，</w:t>
      </w:r>
      <w:r>
        <w:rPr>
          <w:rFonts w:hint="eastAsia"/>
        </w:rPr>
        <w:t>推动</w:t>
      </w:r>
      <w:r>
        <w:t>中小企业</w:t>
      </w:r>
      <w:r>
        <w:rPr>
          <w:rFonts w:hint="eastAsia"/>
          <w:bCs/>
          <w:szCs w:val="32"/>
        </w:rPr>
        <w:t>开展智能制造单元改造，</w:t>
      </w:r>
      <w:r>
        <w:t>鼓励有条件的企业开展数字化车间、智能工厂建设</w:t>
      </w:r>
      <w:r>
        <w:rPr>
          <w:rFonts w:hint="eastAsia"/>
        </w:rPr>
        <w:t>，</w:t>
      </w:r>
      <w:r>
        <w:rPr>
          <w:rFonts w:hint="eastAsia"/>
          <w:bCs/>
          <w:szCs w:val="32"/>
        </w:rPr>
        <w:t>支持创建一批国家、省、市级智能制造领域试点示范项目</w:t>
      </w:r>
      <w:r>
        <w:t>。推动服务业、建筑业等向数字化、网络化、智能化升级，鼓励容厦物流等企业整合线上线下资源，发展智能零售、共享经济、平台经济等数字经济新业态。</w:t>
      </w:r>
    </w:p>
    <w:p>
      <w:pPr>
        <w:spacing w:line="576" w:lineRule="exact"/>
        <w:ind w:firstLine="632"/>
        <w:rPr>
          <w:rFonts w:hint="eastAsia" w:ascii="仿宋_GB2312"/>
        </w:rPr>
      </w:pPr>
      <w:r>
        <w:rPr>
          <w:rFonts w:eastAsia="楷体_GB2312"/>
          <w:bCs/>
        </w:rPr>
        <w:t>实施服务型制造提升行动。</w:t>
      </w:r>
      <w:r>
        <w:rPr>
          <w:rFonts w:hint="eastAsia" w:ascii="仿宋_GB2312"/>
        </w:rPr>
        <w:t>探索“制造+服务”融合发展新路劲，引导龙头企业打通“硬件+软件+平台+服务”链条，建设包装印刷装备、筑养路机械、工程机械等领域工业互联网平台、供应链管理平台、交易中心，提升产业链资源整合和服务能力。鼓励高端装备制造领域龙头企业向系统解决方案提供商转型，发展咨询设计、制造采购、施工安装、系统集成、运营管理等一揽子服务；支持包装印刷装备、3D打印领域企业发展个性化定制、共享制造等服务，探索分时、计件、按价值计价等共享制造模式。支持有条件的企业拓展供应链管理、装备回收再制造、检验检测等专业化生产性服务。到2025年，培育省级服务型制造示范企业10家。</w:t>
      </w:r>
    </w:p>
    <w:p>
      <w:pPr>
        <w:pStyle w:val="2"/>
        <w:spacing w:after="0" w:line="200" w:lineRule="exact"/>
        <w:ind w:firstLine="632"/>
      </w:pPr>
    </w:p>
    <w:p>
      <w:pPr>
        <w:pStyle w:val="6"/>
        <w:spacing w:before="0" w:after="0" w:line="600" w:lineRule="exact"/>
        <w:rPr>
          <w:rFonts w:hint="eastAsia" w:ascii="黑体" w:hAnsi="黑体" w:cs="楷体_GB2312"/>
        </w:rPr>
      </w:pPr>
      <w:bookmarkStart w:id="107" w:name="_Toc22229"/>
      <w:bookmarkStart w:id="108" w:name="_Toc28878"/>
      <w:bookmarkStart w:id="109" w:name="_Toc18015"/>
      <w:bookmarkStart w:id="110" w:name="_Toc26057"/>
      <w:bookmarkStart w:id="111" w:name="_Toc1467"/>
      <w:bookmarkStart w:id="112" w:name="_Toc1785"/>
      <w:bookmarkStart w:id="113" w:name="_Toc21825"/>
      <w:bookmarkStart w:id="114" w:name="_Toc12067"/>
      <w:r>
        <w:rPr>
          <w:rFonts w:ascii="黑体" w:hAnsi="黑体" w:cs="楷体_GB2312"/>
        </w:rPr>
        <w:t xml:space="preserve">第六节  </w:t>
      </w:r>
      <w:bookmarkEnd w:id="107"/>
      <w:bookmarkEnd w:id="108"/>
      <w:bookmarkEnd w:id="109"/>
      <w:bookmarkEnd w:id="110"/>
      <w:bookmarkEnd w:id="111"/>
      <w:r>
        <w:rPr>
          <w:rFonts w:ascii="黑体" w:hAnsi="黑体" w:cs="楷体_GB2312"/>
        </w:rPr>
        <w:t>建设专业特色产业园区</w:t>
      </w:r>
      <w:bookmarkEnd w:id="112"/>
      <w:bookmarkEnd w:id="113"/>
      <w:bookmarkEnd w:id="114"/>
    </w:p>
    <w:p>
      <w:pPr>
        <w:spacing w:line="200" w:lineRule="exact"/>
        <w:ind w:firstLine="632"/>
      </w:pPr>
    </w:p>
    <w:p>
      <w:pPr>
        <w:spacing w:line="600" w:lineRule="exact"/>
        <w:ind w:firstLine="632"/>
      </w:pPr>
      <w:r>
        <w:rPr>
          <w:rFonts w:hint="eastAsia"/>
        </w:rPr>
        <w:t>围绕三大先进制造业，</w:t>
      </w:r>
      <w:r>
        <w:t>坚持</w:t>
      </w:r>
      <w:r>
        <w:rPr>
          <w:rFonts w:hint="eastAsia"/>
        </w:rPr>
        <w:t>“</w:t>
      </w:r>
      <w:r>
        <w:t>空间布局集聚集约、功能配置多元复合</w:t>
      </w:r>
      <w:r>
        <w:rPr>
          <w:rFonts w:hint="eastAsia"/>
        </w:rPr>
        <w:t>、</w:t>
      </w:r>
      <w:r>
        <w:rPr>
          <w:szCs w:val="32"/>
        </w:rPr>
        <w:t>一园一主导</w:t>
      </w:r>
      <w:r>
        <w:rPr>
          <w:rFonts w:hint="eastAsia"/>
        </w:rPr>
        <w:t>”</w:t>
      </w:r>
      <w:r>
        <w:t>原则，优化产业空间布局，重点</w:t>
      </w:r>
      <w:r>
        <w:rPr>
          <w:rFonts w:hint="eastAsia"/>
        </w:rPr>
        <w:t>建设形成增材制造</w:t>
      </w:r>
      <w:r>
        <w:t>产业基地、工程机械产业园、</w:t>
      </w:r>
      <w:r>
        <w:rPr>
          <w:rFonts w:hint="eastAsia"/>
        </w:rPr>
        <w:t>筑养路机械产业示范基地、</w:t>
      </w:r>
      <w:r>
        <w:t>新能源汽车产业园、渭南数字经济产业园</w:t>
      </w:r>
      <w:r>
        <w:rPr>
          <w:rFonts w:hint="eastAsia"/>
        </w:rPr>
        <w:t>、电子信息产业园六大专业园，集聚产业链上下游配套企业入驻</w:t>
      </w:r>
      <w:r>
        <w:t>。</w:t>
      </w:r>
      <w:r>
        <w:rPr>
          <w:szCs w:val="32"/>
        </w:rPr>
        <w:t>引导</w:t>
      </w:r>
      <w:r>
        <w:rPr>
          <w:rFonts w:hint="eastAsia"/>
          <w:szCs w:val="32"/>
        </w:rPr>
        <w:t>专业化社会力量</w:t>
      </w:r>
      <w:r>
        <w:t>参与产业园区投资建设、招商引资、运营管理、企业服务</w:t>
      </w:r>
      <w:r>
        <w:rPr>
          <w:rFonts w:hint="eastAsia"/>
        </w:rPr>
        <w:t>。</w:t>
      </w:r>
      <w:r>
        <w:t>完善</w:t>
      </w:r>
      <w:r>
        <w:rPr>
          <w:rFonts w:hint="eastAsia"/>
        </w:rPr>
        <w:t>各园区配套服务</w:t>
      </w:r>
      <w:r>
        <w:t>，提升路网、通信、能源、环保等基础设施</w:t>
      </w:r>
      <w:r>
        <w:rPr>
          <w:rFonts w:hint="eastAsia"/>
        </w:rPr>
        <w:t>供给</w:t>
      </w:r>
      <w:r>
        <w:t>水平，</w:t>
      </w:r>
      <w:r>
        <w:rPr>
          <w:rFonts w:hint="eastAsia"/>
        </w:rPr>
        <w:t>建设</w:t>
      </w:r>
      <w:r>
        <w:rPr>
          <w:szCs w:val="32"/>
        </w:rPr>
        <w:t>高标准写字楼、研发楼、标准厂房、人才公寓、商业设施</w:t>
      </w:r>
      <w:r>
        <w:rPr>
          <w:rFonts w:hint="eastAsia"/>
        </w:rPr>
        <w:t>，</w:t>
      </w:r>
      <w:r>
        <w:t>创建一批国家级、省级品牌园区。</w:t>
      </w:r>
    </w:p>
    <w:tbl>
      <w:tblPr>
        <w:tblStyle w:val="22"/>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03"/>
        <w:gridCol w:w="8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00" w:hRule="atLeast"/>
          <w:tblHeader/>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专栏3  专业特色产业园区建设工程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2"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增材制造产业基地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依托3D打印产业培育基地，进一步集聚增材制造材料、设计、设备、服务等上下游企业，培育增材制造产业集群，打造成为国内知名增材制造产业集聚区。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00"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工程机械产业园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rFonts w:hint="eastAsia"/>
                <w:bCs/>
                <w:color w:val="000000" w:themeColor="text1"/>
                <w:sz w:val="24"/>
              </w:rPr>
              <w:t>依托中联重科工业园及周边拓展区，进一步</w:t>
            </w:r>
            <w:r>
              <w:rPr>
                <w:bCs/>
                <w:color w:val="000000" w:themeColor="text1"/>
                <w:sz w:val="24"/>
              </w:rPr>
              <w:t>集聚</w:t>
            </w:r>
            <w:r>
              <w:rPr>
                <w:rFonts w:hint="eastAsia"/>
                <w:bCs/>
                <w:color w:val="000000" w:themeColor="text1"/>
                <w:sz w:val="24"/>
              </w:rPr>
              <w:t>工程机械</w:t>
            </w:r>
            <w:r>
              <w:rPr>
                <w:bCs/>
                <w:color w:val="000000" w:themeColor="text1"/>
                <w:sz w:val="24"/>
              </w:rPr>
              <w:t>产业链上下游企业，</w:t>
            </w:r>
            <w:r>
              <w:rPr>
                <w:rFonts w:hint="eastAsia"/>
                <w:bCs/>
                <w:color w:val="000000" w:themeColor="text1"/>
                <w:sz w:val="24"/>
              </w:rPr>
              <w:t>打造成为</w:t>
            </w:r>
            <w:r>
              <w:rPr>
                <w:bCs/>
                <w:color w:val="000000" w:themeColor="text1"/>
                <w:sz w:val="24"/>
              </w:rPr>
              <w:t>工程机械整机制造与配套“双百亿”</w:t>
            </w:r>
            <w:r>
              <w:rPr>
                <w:rFonts w:hint="eastAsia"/>
                <w:bCs/>
                <w:color w:val="000000" w:themeColor="text1"/>
                <w:sz w:val="24"/>
              </w:rPr>
              <w:t>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2" w:type="pct"/>
            <w:tcBorders>
              <w:top w:val="single" w:color="auto" w:sz="4" w:space="0"/>
              <w:left w:val="nil"/>
              <w:bottom w:val="nil"/>
            </w:tcBorders>
            <w:shd w:val="clear" w:color="auto" w:fill="auto"/>
          </w:tcPr>
          <w:p>
            <w:pPr>
              <w:spacing w:line="400" w:lineRule="exact"/>
              <w:ind w:firstLine="0" w:firstLineChars="0"/>
              <w:rPr>
                <w:bCs/>
                <w:color w:val="000000" w:themeColor="text1"/>
                <w:sz w:val="24"/>
              </w:rPr>
            </w:pPr>
            <w:r>
              <w:rPr>
                <w:rFonts w:hint="eastAsia"/>
                <w:bCs/>
                <w:color w:val="000000" w:themeColor="text1"/>
                <w:sz w:val="24"/>
              </w:rPr>
              <w:t>国家筑养路机械产业示范基地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bCs/>
                <w:color w:val="000000" w:themeColor="text1"/>
                <w:sz w:val="24"/>
              </w:rPr>
              <w:t>依托依托达刚一期渭南制造基地、二期达刚渭南总部研发基地</w:t>
            </w:r>
            <w:r>
              <w:rPr>
                <w:rFonts w:hint="eastAsia"/>
                <w:bCs/>
                <w:color w:val="000000" w:themeColor="text1"/>
                <w:sz w:val="24"/>
              </w:rPr>
              <w:t>，</w:t>
            </w:r>
            <w:r>
              <w:rPr>
                <w:bCs/>
                <w:color w:val="000000" w:themeColor="text1"/>
                <w:sz w:val="24"/>
              </w:rPr>
              <w:t>建设国家筑路和养护机械智能化产业示范基地</w:t>
            </w:r>
            <w:r>
              <w:rPr>
                <w:rFonts w:hint="eastAsia"/>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restart"/>
            <w:tcBorders>
              <w:right w:val="nil"/>
            </w:tcBorders>
            <w:shd w:val="clear" w:color="auto" w:fill="auto"/>
          </w:tcPr>
          <w:p>
            <w:pPr>
              <w:spacing w:line="400" w:lineRule="exact"/>
              <w:ind w:firstLine="0" w:firstLineChars="0"/>
              <w:rPr>
                <w:rFonts w:eastAsia="方正仿宋_GBK"/>
                <w:color w:val="000000" w:themeColor="text1"/>
                <w:sz w:val="24"/>
              </w:rPr>
            </w:pPr>
            <w:r>
              <w:rPr>
                <w:rFonts w:hint="eastAsia" w:eastAsia="方正仿宋_GBK"/>
                <w:color w:val="000000" w:themeColor="text1"/>
                <w:sz w:val="24"/>
              </w:rPr>
              <w:t>04</w:t>
            </w:r>
          </w:p>
        </w:tc>
        <w:tc>
          <w:tcPr>
            <w:tcW w:w="4662" w:type="pct"/>
            <w:tcBorders>
              <w:top w:val="nil"/>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渭南数字经济产业园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1"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highlight w:val="yellow"/>
              </w:rPr>
            </w:pPr>
          </w:p>
        </w:tc>
        <w:tc>
          <w:tcPr>
            <w:tcW w:w="4662" w:type="pct"/>
            <w:tcBorders>
              <w:top w:val="nil"/>
              <w:left w:val="nil"/>
              <w:bottom w:val="single" w:color="auto" w:sz="4" w:space="0"/>
              <w:right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依托新能源监测中心、IDC数据服务中心等项目，布局大数据与云计算、物联网、区块链、人工智能等融合项目，打造数字经济发展示范区。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0"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w:t>
            </w:r>
            <w:r>
              <w:rPr>
                <w:rFonts w:hint="eastAsia" w:eastAsia="方正楷体_GBK"/>
                <w:color w:val="000000" w:themeColor="text1"/>
                <w:sz w:val="24"/>
              </w:rPr>
              <w:t>5</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新能源汽车产业园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0"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bCs/>
                <w:color w:val="000000" w:themeColor="text1"/>
                <w:sz w:val="24"/>
                <w:highlight w:val="yellow"/>
              </w:rPr>
            </w:pPr>
            <w:r>
              <w:rPr>
                <w:bCs/>
                <w:color w:val="000000" w:themeColor="text1"/>
                <w:sz w:val="24"/>
              </w:rPr>
              <w:t>依托陕西</w:t>
            </w:r>
            <w:r>
              <w:rPr>
                <w:rFonts w:hint="eastAsia"/>
                <w:bCs/>
                <w:color w:val="000000" w:themeColor="text1"/>
                <w:sz w:val="24"/>
              </w:rPr>
              <w:t>帝</w:t>
            </w:r>
            <w:r>
              <w:rPr>
                <w:bCs/>
                <w:color w:val="000000" w:themeColor="text1"/>
                <w:sz w:val="24"/>
              </w:rPr>
              <w:t>亚、越博动力等骨干企业，建设新能源整车生产基地、动力系统生产基地和零部件生产基地，集聚动力电池、电控、电机及关键</w:t>
            </w:r>
            <w:r>
              <w:rPr>
                <w:rFonts w:hint="eastAsia"/>
                <w:bCs/>
                <w:color w:val="000000" w:themeColor="text1"/>
                <w:sz w:val="24"/>
              </w:rPr>
              <w:t>增量型</w:t>
            </w:r>
            <w:r>
              <w:rPr>
                <w:bCs/>
                <w:color w:val="000000" w:themeColor="text1"/>
                <w:sz w:val="24"/>
              </w:rPr>
              <w:t>零部件企业，吸引整车制造企业，打造新能源汽车及零部件产业集聚区。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40"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仿宋_GBK"/>
                <w:color w:val="000000" w:themeColor="text1"/>
                <w:sz w:val="24"/>
              </w:rPr>
            </w:pPr>
            <w:r>
              <w:rPr>
                <w:rFonts w:eastAsia="方正仿宋_GBK"/>
                <w:color w:val="000000" w:themeColor="text1"/>
                <w:sz w:val="24"/>
              </w:rPr>
              <w:t>0</w:t>
            </w:r>
            <w:r>
              <w:rPr>
                <w:rFonts w:hint="eastAsia" w:eastAsia="方正仿宋_GBK"/>
                <w:color w:val="000000" w:themeColor="text1"/>
                <w:sz w:val="24"/>
              </w:rPr>
              <w:t>6</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电子信息产业园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bCs/>
                <w:color w:val="000000" w:themeColor="text1"/>
                <w:sz w:val="24"/>
              </w:rPr>
              <w:t>抢抓东部、西安产业转移趋势，引进集聚特殊用途手机、智能可穿戴设备、智能家用终端、智慧教育终端等智能终端及配套电子元器件等企业，打造电子信息产业集聚区</w:t>
            </w:r>
            <w:r>
              <w:rPr>
                <w:rFonts w:hint="eastAsia"/>
                <w:bCs/>
                <w:color w:val="000000" w:themeColor="text1"/>
                <w:sz w:val="24"/>
              </w:rPr>
              <w:t>。</w:t>
            </w:r>
          </w:p>
        </w:tc>
      </w:tr>
    </w:tbl>
    <w:p>
      <w:pPr>
        <w:pStyle w:val="5"/>
        <w:spacing w:before="0" w:after="0" w:line="200" w:lineRule="exact"/>
        <w:rPr>
          <w:rFonts w:ascii="黑体" w:hAnsi="黑体" w:eastAsia="黑体" w:cs="黑体"/>
          <w:sz w:val="36"/>
          <w:szCs w:val="48"/>
        </w:rPr>
      </w:pPr>
      <w:bookmarkStart w:id="115" w:name="_Toc10016"/>
      <w:bookmarkStart w:id="116" w:name="_Toc20430"/>
      <w:bookmarkStart w:id="117" w:name="_Toc16921"/>
      <w:bookmarkStart w:id="118" w:name="_Toc9605"/>
      <w:bookmarkStart w:id="119" w:name="_Toc7690"/>
      <w:bookmarkStart w:id="120" w:name="_Toc3207"/>
      <w:bookmarkStart w:id="121" w:name="_Toc15932"/>
      <w:bookmarkStart w:id="122" w:name="_Toc7552"/>
    </w:p>
    <w:p>
      <w:pPr>
        <w:pStyle w:val="5"/>
        <w:spacing w:before="0" w:after="0"/>
        <w:rPr>
          <w:rFonts w:ascii="黑体" w:hAnsi="黑体" w:eastAsia="黑体" w:cs="黑体"/>
          <w:szCs w:val="32"/>
        </w:rPr>
      </w:pPr>
      <w:r>
        <w:rPr>
          <w:rFonts w:hint="eastAsia" w:ascii="黑体" w:hAnsi="黑体" w:eastAsia="黑体" w:cs="黑体"/>
          <w:szCs w:val="32"/>
        </w:rPr>
        <w:t>第四章  科技争高，建设创新及成果转化高地</w:t>
      </w:r>
      <w:bookmarkEnd w:id="115"/>
      <w:bookmarkEnd w:id="116"/>
      <w:bookmarkEnd w:id="117"/>
      <w:bookmarkEnd w:id="118"/>
      <w:bookmarkEnd w:id="119"/>
      <w:bookmarkEnd w:id="120"/>
      <w:bookmarkEnd w:id="121"/>
      <w:bookmarkEnd w:id="122"/>
    </w:p>
    <w:p>
      <w:pPr>
        <w:spacing w:line="200" w:lineRule="exact"/>
        <w:ind w:firstLine="632"/>
      </w:pPr>
    </w:p>
    <w:p>
      <w:pPr>
        <w:spacing w:line="600" w:lineRule="exact"/>
        <w:ind w:firstLine="632"/>
        <w:rPr>
          <w:rFonts w:hint="eastAsia"/>
        </w:rPr>
      </w:pPr>
      <w:r>
        <w:t>坚持创新在高新区全局工作中的核心地位，以承接全省全国科技成果转化与示范应用为</w:t>
      </w:r>
      <w:r>
        <w:rPr>
          <w:rFonts w:hint="eastAsia"/>
        </w:rPr>
        <w:t>重点</w:t>
      </w:r>
      <w:r>
        <w:t>，以开放协同创新为路径，围绕产业链部署创新链、围绕创新链布局产业链，强化企业创新主体地位，汇聚创新人才和科技金融要素，持续优化创新创业生态环境，打造区域科技创新及成果转化高地。</w:t>
      </w:r>
    </w:p>
    <w:p>
      <w:pPr>
        <w:pStyle w:val="2"/>
        <w:spacing w:after="0" w:line="200" w:lineRule="exact"/>
        <w:ind w:firstLine="632"/>
      </w:pPr>
    </w:p>
    <w:p>
      <w:pPr>
        <w:pStyle w:val="6"/>
        <w:spacing w:before="0" w:after="0" w:line="600" w:lineRule="exact"/>
        <w:rPr>
          <w:rFonts w:ascii="黑体" w:hAnsi="黑体" w:cs="楷体_GB2312"/>
        </w:rPr>
      </w:pPr>
      <w:bookmarkStart w:id="123" w:name="_Toc26288"/>
      <w:bookmarkStart w:id="124" w:name="_Toc21212"/>
      <w:bookmarkStart w:id="125" w:name="_Toc30625"/>
      <w:bookmarkStart w:id="126" w:name="_Toc6461"/>
      <w:bookmarkStart w:id="127" w:name="_Toc13704"/>
      <w:bookmarkStart w:id="128" w:name="_Toc26317"/>
      <w:bookmarkStart w:id="129" w:name="_Toc7368"/>
      <w:bookmarkStart w:id="130" w:name="_Toc15378"/>
      <w:r>
        <w:rPr>
          <w:rFonts w:ascii="黑体" w:hAnsi="黑体" w:cs="楷体_GB2312"/>
        </w:rPr>
        <w:t>第一节  推动创新链产业链深度融合</w:t>
      </w:r>
      <w:bookmarkEnd w:id="123"/>
      <w:bookmarkEnd w:id="124"/>
      <w:bookmarkEnd w:id="125"/>
      <w:bookmarkEnd w:id="126"/>
      <w:bookmarkEnd w:id="127"/>
      <w:bookmarkEnd w:id="128"/>
      <w:bookmarkEnd w:id="129"/>
      <w:bookmarkEnd w:id="130"/>
    </w:p>
    <w:p>
      <w:pPr>
        <w:spacing w:line="200" w:lineRule="exact"/>
        <w:ind w:firstLine="632"/>
        <w:rPr>
          <w:rFonts w:hint="eastAsia" w:eastAsia="楷体_GB2312"/>
          <w:bCs/>
        </w:rPr>
      </w:pPr>
    </w:p>
    <w:p>
      <w:pPr>
        <w:spacing w:line="584" w:lineRule="exact"/>
        <w:ind w:firstLine="632"/>
        <w:rPr>
          <w:rFonts w:ascii="仿宋_GB2312"/>
        </w:rPr>
      </w:pPr>
      <w:r>
        <w:rPr>
          <w:rFonts w:hint="eastAsia" w:eastAsia="楷体_GB2312"/>
          <w:bCs/>
        </w:rPr>
        <w:t>加快</w:t>
      </w:r>
      <w:r>
        <w:rPr>
          <w:rFonts w:eastAsia="楷体_GB2312"/>
          <w:bCs/>
        </w:rPr>
        <w:t>建设新型研发平台。</w:t>
      </w:r>
      <w:r>
        <w:rPr>
          <w:rFonts w:hint="eastAsia" w:ascii="仿宋_GB2312"/>
        </w:rPr>
        <w:t>深入推进与名企名校名所战略合作，建设一批市场化运行的新型研发平台。聚焦工程机械、新能源汽车、增材制造等优势领域，支持龙头企业联合高校院所、行业组织等，整合资源共建渭南先进制造产业研究院、渭南增材制造产业技术研究院、渭南动力电池产业技术研究院，加快陕煤研究院渭南基地等新型研发机构建设。统筹创新平台、高校院所、龙头企业等资源，争取创建工程机械、包装印刷机械、增材制造等领域省级产业共性技术研发平台。到2025年，力争新型研发机构突破10家，省级及以上研发机构达到20家。</w:t>
      </w:r>
    </w:p>
    <w:p>
      <w:pPr>
        <w:spacing w:line="584" w:lineRule="exact"/>
        <w:ind w:firstLine="632"/>
        <w:rPr>
          <w:rFonts w:ascii="仿宋_GB2312"/>
        </w:rPr>
      </w:pPr>
      <w:r>
        <w:rPr>
          <w:rFonts w:eastAsia="楷体_GB2312"/>
          <w:bCs/>
        </w:rPr>
        <w:t>推动产业关键核心技术突破。</w:t>
      </w:r>
      <w:r>
        <w:rPr>
          <w:rFonts w:ascii="仿宋_GB2312"/>
        </w:rPr>
        <w:t>围绕主导产业建立产业链关键核心技术攻关清单，精准实施“渭高新技术攻关计划”，以“揭榜挂帅”等方式吸引国内外高校院所、企业、人才团队开展技术攻关。支持企业加强与高校院所产学研合作，以联合研发、项目委托、技术转让等方式开展关键材料、关键零部件、关键软件等研发攻关，联合承担中省市新材料、装备制造等领域重大科技专项。鼓励增材制造、动力电池、新材料等领域龙头企业整合高校院所、行业组织、上下游企业等资源，组建</w:t>
      </w:r>
      <w:r>
        <w:rPr>
          <w:rFonts w:hint="eastAsia" w:ascii="仿宋_GB2312"/>
        </w:rPr>
        <w:t>企业创新联合体</w:t>
      </w:r>
      <w:r>
        <w:rPr>
          <w:rFonts w:ascii="仿宋_GB2312"/>
        </w:rPr>
        <w:t>，联合开展产业链关键核心技术攻关。</w:t>
      </w:r>
    </w:p>
    <w:p>
      <w:pPr>
        <w:spacing w:line="600" w:lineRule="exact"/>
        <w:ind w:firstLine="632"/>
        <w:rPr>
          <w:rFonts w:ascii="仿宋_GB2312"/>
        </w:rPr>
      </w:pPr>
      <w:r>
        <w:rPr>
          <w:rFonts w:hint="eastAsia" w:eastAsia="楷体_GB2312"/>
          <w:bCs/>
        </w:rPr>
        <w:t>建设秦创原</w:t>
      </w:r>
      <w:r>
        <w:rPr>
          <w:rFonts w:eastAsia="楷体_GB2312"/>
          <w:bCs/>
        </w:rPr>
        <w:t>“</w:t>
      </w:r>
      <w:r>
        <w:rPr>
          <w:rFonts w:hint="eastAsia" w:eastAsia="楷体_GB2312"/>
          <w:bCs/>
        </w:rPr>
        <w:t>渭创</w:t>
      </w:r>
      <w:r>
        <w:rPr>
          <w:rFonts w:eastAsia="楷体_GB2312"/>
          <w:bCs/>
        </w:rPr>
        <w:t>谷”成果转化平台。</w:t>
      </w:r>
      <w:r>
        <w:rPr>
          <w:rFonts w:ascii="仿宋_GB2312"/>
        </w:rPr>
        <w:t>抢抓全省秦创原创新驱动平台建设机遇，</w:t>
      </w:r>
      <w:r>
        <w:rPr>
          <w:rFonts w:hint="eastAsia" w:ascii="仿宋_GB2312"/>
        </w:rPr>
        <w:t>整合科技创能和成果转化资源，打通“源头创新—成果转化—产业生成”的创新链条，举办高端产业论坛、项目投资路演、科技成果对接等活动，打造成为推动科技成果转化和应用的重要载体。加快中创高科产业园建设，联合西安电子科技大学、西安建筑科技大学、长安大学等高校，开展校地院地深度合作，引进建设高校</w:t>
      </w:r>
      <w:r>
        <w:rPr>
          <w:rFonts w:ascii="仿宋_GB2312"/>
        </w:rPr>
        <w:t>技术转移中心、中试熟化基地</w:t>
      </w:r>
      <w:r>
        <w:rPr>
          <w:rFonts w:hint="eastAsia" w:ascii="仿宋_GB2312"/>
        </w:rPr>
        <w:t>和大学科技园，加快西安交通大学国家技术转移中心渭南成果转化基地</w:t>
      </w:r>
      <w:r>
        <w:rPr>
          <w:rFonts w:ascii="仿宋_GB2312"/>
        </w:rPr>
        <w:t>建设</w:t>
      </w:r>
      <w:r>
        <w:rPr>
          <w:rFonts w:hint="eastAsia" w:ascii="仿宋_GB2312"/>
        </w:rPr>
        <w:t>。</w:t>
      </w:r>
      <w:r>
        <w:rPr>
          <w:rFonts w:ascii="仿宋_GB2312"/>
        </w:rPr>
        <w:t>引进培育一批专业技术经理人队伍。</w:t>
      </w:r>
      <w:r>
        <w:rPr>
          <w:rFonts w:hint="eastAsia" w:ascii="仿宋_GB2312"/>
        </w:rPr>
        <w:t>推进在秦创原总窗口建设“科创飞地”。</w:t>
      </w:r>
      <w:r>
        <w:rPr>
          <w:rFonts w:ascii="仿宋_GB2312"/>
        </w:rPr>
        <w:t>到2025年，力争承接科技成果转化50项，技术合同交易额超过3亿元。</w:t>
      </w:r>
    </w:p>
    <w:tbl>
      <w:tblPr>
        <w:tblStyle w:val="22"/>
        <w:tblW w:w="48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00"/>
        <w:gridCol w:w="8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210" w:hRule="atLeast"/>
          <w:jc w:val="center"/>
        </w:trPr>
        <w:tc>
          <w:tcPr>
            <w:tcW w:w="4999"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专栏4  产业链创新示范工程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38"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2"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新型研发平台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338"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bCs/>
                <w:color w:val="000000" w:themeColor="text1"/>
                <w:sz w:val="24"/>
              </w:rPr>
              <w:t>推动先进制造产业技术研究院、陕煤研究院渭南基地等项目建设，谋划建设渭南增材制造产业技术研究院、渭南动力电池产业技术研究院，鼓励陕西智拓、利君中药等企业创建省级企业技术中心，支持中联重科创建国家级企业技术中心，建设</w:t>
            </w:r>
            <w:r>
              <w:rPr>
                <w:rFonts w:hint="eastAsia"/>
                <w:bCs/>
                <w:color w:val="000000" w:themeColor="text1"/>
                <w:sz w:val="24"/>
              </w:rPr>
              <w:t>工程机械</w:t>
            </w:r>
            <w:r>
              <w:rPr>
                <w:bCs/>
                <w:color w:val="000000" w:themeColor="text1"/>
                <w:sz w:val="24"/>
              </w:rPr>
              <w:t>省级产业共性技术研发平台</w:t>
            </w:r>
            <w:r>
              <w:rPr>
                <w:rFonts w:hint="eastAsia"/>
                <w:bCs/>
                <w:color w:val="000000" w:themeColor="text1"/>
                <w:sz w:val="24"/>
              </w:rPr>
              <w:t>，支持北人印机建设国家包装印刷机械工程技术研究中心</w:t>
            </w:r>
            <w:r>
              <w:rPr>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科技成果转化平台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926"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rFonts w:hint="eastAsia"/>
                <w:bCs/>
                <w:color w:val="000000" w:themeColor="text1"/>
                <w:sz w:val="24"/>
              </w:rPr>
              <w:t>加快中创高科产业园、西安交通大学国家技术转移中心渭南成果转化基地建设等项目建设，打造成为秦创原“渭创谷”重要载体；</w:t>
            </w:r>
            <w:r>
              <w:rPr>
                <w:bCs/>
                <w:color w:val="000000" w:themeColor="text1"/>
                <w:sz w:val="24"/>
              </w:rPr>
              <w:t>深化西交大国家技术转移中心渭南分中心建设</w:t>
            </w:r>
            <w:r>
              <w:rPr>
                <w:rFonts w:hint="eastAsia"/>
                <w:bCs/>
                <w:color w:val="000000" w:themeColor="text1"/>
                <w:sz w:val="24"/>
              </w:rPr>
              <w:t>；</w:t>
            </w:r>
            <w:r>
              <w:rPr>
                <w:bCs/>
                <w:color w:val="000000" w:themeColor="text1"/>
                <w:sz w:val="24"/>
              </w:rPr>
              <w:t>谋划</w:t>
            </w:r>
            <w:r>
              <w:rPr>
                <w:rFonts w:hint="eastAsia"/>
                <w:bCs/>
                <w:color w:val="000000" w:themeColor="text1"/>
                <w:sz w:val="24"/>
              </w:rPr>
              <w:t>建设</w:t>
            </w:r>
            <w:r>
              <w:rPr>
                <w:bCs/>
                <w:color w:val="000000" w:themeColor="text1"/>
                <w:sz w:val="24"/>
              </w:rPr>
              <w:t>渭南师范学院大学科技园高新分园等平台。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65"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公共服务平台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927" w:hRule="atLeast"/>
          <w:jc w:val="center"/>
        </w:trPr>
        <w:tc>
          <w:tcPr>
            <w:tcW w:w="338" w:type="pct"/>
            <w:vMerge w:val="continue"/>
            <w:tcBorders>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加快在3D打印产业培育基地建设3D打印设备共享、检验检测、知识产权、应用示范等8个专业服务平台；实施渭南创新创业公共服务平台能力提升项目。</w:t>
            </w:r>
          </w:p>
        </w:tc>
      </w:tr>
    </w:tbl>
    <w:p>
      <w:pPr>
        <w:pStyle w:val="6"/>
        <w:spacing w:before="0" w:after="0" w:line="200" w:lineRule="exact"/>
        <w:rPr>
          <w:rFonts w:hint="eastAsia" w:ascii="黑体" w:hAnsi="黑体" w:cs="楷体_GB2312"/>
        </w:rPr>
      </w:pPr>
      <w:bookmarkStart w:id="131" w:name="_Toc13167"/>
      <w:bookmarkStart w:id="132" w:name="_Toc31324"/>
      <w:bookmarkStart w:id="133" w:name="_Toc9509"/>
      <w:bookmarkStart w:id="134" w:name="_Toc28346"/>
      <w:bookmarkStart w:id="135" w:name="_Toc13516"/>
      <w:bookmarkStart w:id="136" w:name="_Toc11202"/>
      <w:bookmarkStart w:id="137" w:name="_Toc5319"/>
      <w:bookmarkStart w:id="138" w:name="_Toc6250"/>
    </w:p>
    <w:p>
      <w:pPr>
        <w:pStyle w:val="6"/>
        <w:spacing w:line="600" w:lineRule="exact"/>
        <w:rPr>
          <w:rFonts w:ascii="黑体" w:hAnsi="黑体" w:cs="楷体_GB2312"/>
        </w:rPr>
      </w:pPr>
      <w:r>
        <w:rPr>
          <w:rFonts w:ascii="黑体" w:hAnsi="黑体" w:cs="楷体_GB2312"/>
        </w:rPr>
        <w:t>第二节  培育“千</w:t>
      </w:r>
      <w:r>
        <w:rPr>
          <w:rFonts w:hint="eastAsia" w:ascii="黑体" w:hAnsi="黑体" w:cs="楷体_GB2312"/>
        </w:rPr>
        <w:t>家</w:t>
      </w:r>
      <w:r>
        <w:rPr>
          <w:rFonts w:ascii="黑体" w:hAnsi="黑体" w:cs="楷体_GB2312"/>
        </w:rPr>
        <w:t>”</w:t>
      </w:r>
      <w:r>
        <w:rPr>
          <w:rFonts w:hint="eastAsia" w:ascii="黑体" w:hAnsi="黑体" w:cs="楷体_GB2312"/>
        </w:rPr>
        <w:t>科技型</w:t>
      </w:r>
      <w:r>
        <w:rPr>
          <w:rFonts w:ascii="黑体" w:hAnsi="黑体" w:cs="楷体_GB2312"/>
        </w:rPr>
        <w:t>企业</w:t>
      </w:r>
      <w:bookmarkEnd w:id="131"/>
      <w:bookmarkEnd w:id="132"/>
      <w:bookmarkEnd w:id="133"/>
      <w:bookmarkEnd w:id="134"/>
      <w:bookmarkEnd w:id="135"/>
      <w:bookmarkEnd w:id="136"/>
      <w:r>
        <w:rPr>
          <w:rFonts w:hint="eastAsia" w:ascii="黑体" w:hAnsi="黑体" w:cs="楷体_GB2312"/>
        </w:rPr>
        <w:t>群体</w:t>
      </w:r>
      <w:bookmarkEnd w:id="137"/>
      <w:bookmarkEnd w:id="138"/>
    </w:p>
    <w:p>
      <w:pPr>
        <w:spacing w:line="200" w:lineRule="exact"/>
        <w:ind w:firstLine="632"/>
        <w:rPr>
          <w:rFonts w:hint="eastAsia" w:ascii="楷体_GB2312" w:eastAsia="楷体_GB2312"/>
          <w:bCs/>
        </w:rPr>
      </w:pPr>
    </w:p>
    <w:p>
      <w:pPr>
        <w:spacing w:line="600" w:lineRule="exact"/>
        <w:ind w:firstLine="632"/>
      </w:pPr>
      <w:r>
        <w:rPr>
          <w:rFonts w:hint="eastAsia" w:ascii="楷体_GB2312" w:eastAsia="楷体_GB2312"/>
          <w:bCs/>
        </w:rPr>
        <w:t>强化创新型企业梯队培育。</w:t>
      </w:r>
      <w:r>
        <w:rPr>
          <w:rFonts w:hint="eastAsia" w:ascii="仿宋_GB2312"/>
          <w:kern w:val="0"/>
          <w:szCs w:val="32"/>
        </w:rPr>
        <w:t>实施行业领军企业培育计划，加大对规模以上工业企业在重大科技项目攻关、标准制定、市场拓展等方面的支持，</w:t>
      </w:r>
      <w:r>
        <w:rPr>
          <w:rFonts w:hint="eastAsia" w:ascii="仿宋_GB2312"/>
        </w:rPr>
        <w:t>围绕3D打印、工程机械、智能终端等领域培育一批“专精特新”“单项冠军”企业，着力引进瞪羚企业、独角兽企业分支机构，支持木王科技等一批科技型企业上市。实施高新技术企业倍增计划，优化高新技术企业专项政策，联合专业服务机构建立“导师团、辅导员、联络员”三级服务体系。实施科技型中小企业成林计划，制定差异化专项政策，抢先支持高端创业、大学生创业、科技成果转化项目等落地高新区。到2025年，力争培育行业领军企业10家，上市企业2家，高新技术企业及高成长企业150家，科技型中小企业及初创企业近1000家。</w:t>
      </w:r>
    </w:p>
    <w:p>
      <w:pPr>
        <w:spacing w:line="600" w:lineRule="exact"/>
        <w:ind w:firstLine="632"/>
        <w:rPr>
          <w:rFonts w:ascii="仿宋_GB2312"/>
        </w:rPr>
      </w:pPr>
      <w:r>
        <w:rPr>
          <w:rFonts w:ascii="楷体_GB2312" w:eastAsia="楷体_GB2312"/>
          <w:bCs/>
        </w:rPr>
        <w:t>增强企业技术创新能力。</w:t>
      </w:r>
      <w:r>
        <w:rPr>
          <w:rFonts w:ascii="仿宋_GB2312"/>
        </w:rPr>
        <w:t>落实省“1155”工程，鼓励有条件的企业建设重点实验室、工程技术研究中心等研发平台，推动企业研发平台独立法人化。支持北人印机国家包装印刷机械工程技术研究中心建设，推动一批省、市级企业研发平台提档升级。引导企业加大研发投入，实施规上工业企业研发机构、科技活动、发明专利全覆盖计划。落实研发费用加计扣除、首台（套）重大技术装备和首批次新材料支持等政策，在高新区重点工程、示范项目中优先采购科技型中小企业重大创新技术、产品和服务。实施专利、品牌、标准和质量提升计划，优化完善专项支持政策，加大高价值发明专利培育力度，培育一批知识产权示范企业和优势企业，支持有条件的企业加快申请PCT专利。到2025年，力争企业万人当年发明专利授权数达到52件。</w:t>
      </w:r>
    </w:p>
    <w:p>
      <w:pPr>
        <w:spacing w:line="600" w:lineRule="exact"/>
        <w:ind w:firstLine="632"/>
        <w:rPr>
          <w:rFonts w:ascii="仿宋_GB2312"/>
        </w:rPr>
      </w:pPr>
      <w:r>
        <w:rPr>
          <w:rFonts w:eastAsia="楷体_GB2312"/>
          <w:bCs/>
        </w:rPr>
        <w:t>推动大中小企业协同创新。</w:t>
      </w:r>
      <w:r>
        <w:rPr>
          <w:rFonts w:hint="eastAsia" w:ascii="仿宋_GB2312"/>
        </w:rPr>
        <w:t>开展大企业“一企一链”培育试点，以中联重科、达刚、北人印机、陕西智拓等龙头企业为产业链“链主”，</w:t>
      </w:r>
      <w:r>
        <w:rPr>
          <w:rFonts w:hint="eastAsia" w:ascii="仿宋_GB2312"/>
          <w:color w:val="000000"/>
          <w:szCs w:val="32"/>
        </w:rPr>
        <w:t>鼓励“链主”企业围绕自身技术需求、市场需求，引进和培育上下游配套企业</w:t>
      </w:r>
      <w:r>
        <w:rPr>
          <w:rFonts w:hint="eastAsia" w:ascii="仿宋_GB2312"/>
        </w:rPr>
        <w:t>。鼓励龙头企业通过内部孵化、技术服务、技术并购等方式孵育创新型企业，支持中小企业创新产品和服务进入龙头企业供应链体系，扶持一批“专精特新”企业发展。实施总部企业引育计划，培育壮大总部经济。</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autofit"/>
        <w:tblCellMar>
          <w:top w:w="0" w:type="dxa"/>
          <w:left w:w="108" w:type="dxa"/>
          <w:bottom w:w="0" w:type="dxa"/>
          <w:right w:w="108" w:type="dxa"/>
        </w:tblCellMar>
      </w:tblPr>
      <w:tblGrid>
        <w:gridCol w:w="614"/>
        <w:gridCol w:w="8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bookmarkStart w:id="139" w:name="_Toc20296"/>
            <w:bookmarkStart w:id="140" w:name="_Toc22574"/>
            <w:bookmarkStart w:id="141" w:name="_Toc27062"/>
            <w:bookmarkStart w:id="142" w:name="_Toc28869"/>
            <w:bookmarkStart w:id="143" w:name="_Toc29739"/>
            <w:r>
              <w:rPr>
                <w:rFonts w:ascii="黑体" w:hAnsi="黑体" w:eastAsia="黑体"/>
                <w:color w:val="000000" w:themeColor="text1"/>
                <w:sz w:val="24"/>
              </w:rPr>
              <w:t>专栏5  “千</w:t>
            </w:r>
            <w:r>
              <w:rPr>
                <w:rFonts w:hint="eastAsia" w:ascii="黑体" w:hAnsi="黑体" w:eastAsia="黑体"/>
                <w:color w:val="000000" w:themeColor="text1"/>
                <w:sz w:val="24"/>
              </w:rPr>
              <w:t>家</w:t>
            </w:r>
            <w:r>
              <w:rPr>
                <w:rFonts w:ascii="黑体" w:hAnsi="黑体" w:eastAsia="黑体"/>
                <w:color w:val="000000" w:themeColor="text1"/>
                <w:sz w:val="24"/>
              </w:rPr>
              <w:t>”</w:t>
            </w:r>
            <w:r>
              <w:rPr>
                <w:rFonts w:hint="eastAsia" w:ascii="黑体" w:hAnsi="黑体" w:eastAsia="黑体"/>
                <w:color w:val="000000" w:themeColor="text1"/>
                <w:sz w:val="24"/>
              </w:rPr>
              <w:t>科技型</w:t>
            </w:r>
            <w:r>
              <w:rPr>
                <w:rFonts w:ascii="黑体" w:hAnsi="黑体" w:eastAsia="黑体"/>
                <w:color w:val="000000" w:themeColor="text1"/>
                <w:sz w:val="24"/>
              </w:rPr>
              <w:t>企业培育工程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339"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0"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培育上“十”家行业领军企业</w:t>
            </w:r>
            <w:r>
              <w:rPr>
                <w:rFonts w:hint="eastAsia" w:ascii="楷体_GB2312" w:eastAsia="楷体_GB2312"/>
                <w:color w:val="000000" w:themeColor="text1"/>
                <w:sz w:val="24"/>
              </w:rPr>
              <w:t>及上市企业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39"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实施科技企业“龙门计划”，建立科技型企业上市培育机制，在募投项目核准或备案、用地审批、工商登记、并购重组等方面开辟绿色通道。规划建设总部经济基地，加快达刚控股等总部基地建设，打造北人印机、中联重科、陕西帝亚、陕西智拓等4条大中小企业融通链条。力争培育10家行业领军企业、2家上市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8"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0"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培育上“百”家高新技术企业</w:t>
            </w:r>
            <w:r>
              <w:rPr>
                <w:rFonts w:hint="eastAsia" w:ascii="楷体_GB2312" w:eastAsia="楷体_GB2312"/>
                <w:color w:val="000000" w:themeColor="text1"/>
                <w:sz w:val="24"/>
              </w:rPr>
              <w:t>及高成长企业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8" w:hRule="atLeast"/>
          <w:jc w:val="center"/>
        </w:trPr>
        <w:tc>
          <w:tcPr>
            <w:tcW w:w="339"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实施高新技术企业倍增计划，联合市场化中介服务机构，动态跟踪企业入库培育，重点在政策宣讲、知识产权、研发费用归集、申报认定等方面提供专业服务。加大高新技术企业招引力度。力争培育150家高新技术企业及高成长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8"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0"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培育上“千”家科技型中小企业及初创企业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8" w:hRule="atLeast"/>
          <w:jc w:val="center"/>
        </w:trPr>
        <w:tc>
          <w:tcPr>
            <w:tcW w:w="339"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60"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实施科技型中小企业成林计划，研究出台专项支持政策，支持一批高校院所科研人员、企业高管、海归人才等高端创业，转移转化一批科技成果，吸引一批大学生创业，招引一批“硬技术”企业。力争培育科技型中小企业与初创企业近1000家。</w:t>
            </w:r>
          </w:p>
        </w:tc>
      </w:tr>
    </w:tbl>
    <w:p>
      <w:pPr>
        <w:pStyle w:val="6"/>
        <w:spacing w:before="0" w:after="0" w:line="200" w:lineRule="exact"/>
        <w:rPr>
          <w:rFonts w:ascii="黑体" w:hAnsi="黑体" w:cs="楷体_GB2312"/>
        </w:rPr>
      </w:pPr>
      <w:bookmarkStart w:id="144" w:name="_Toc28479"/>
      <w:bookmarkStart w:id="145" w:name="_Toc3497"/>
      <w:bookmarkStart w:id="146" w:name="_Toc7351"/>
    </w:p>
    <w:p>
      <w:pPr>
        <w:pStyle w:val="6"/>
        <w:spacing w:before="0" w:after="0" w:line="600" w:lineRule="exact"/>
        <w:rPr>
          <w:rFonts w:ascii="黑体" w:hAnsi="黑体" w:cs="楷体_GB2312"/>
        </w:rPr>
      </w:pPr>
      <w:r>
        <w:rPr>
          <w:rFonts w:ascii="黑体" w:hAnsi="黑体" w:cs="楷体_GB2312"/>
        </w:rPr>
        <w:t>第三节  建设高水平人才队伍</w:t>
      </w:r>
      <w:bookmarkEnd w:id="139"/>
      <w:bookmarkEnd w:id="140"/>
      <w:bookmarkEnd w:id="141"/>
      <w:bookmarkEnd w:id="142"/>
      <w:bookmarkEnd w:id="143"/>
      <w:bookmarkEnd w:id="144"/>
      <w:bookmarkEnd w:id="145"/>
      <w:bookmarkEnd w:id="146"/>
    </w:p>
    <w:p>
      <w:pPr>
        <w:spacing w:line="200" w:lineRule="exact"/>
        <w:ind w:firstLine="632"/>
        <w:rPr>
          <w:rFonts w:hint="eastAsia" w:eastAsia="楷体_GB2312"/>
          <w:bCs/>
        </w:rPr>
      </w:pPr>
    </w:p>
    <w:p>
      <w:pPr>
        <w:spacing w:line="586" w:lineRule="exact"/>
        <w:ind w:firstLine="632"/>
        <w:rPr>
          <w:rFonts w:ascii="仿宋_GB2312"/>
        </w:rPr>
      </w:pPr>
      <w:r>
        <w:rPr>
          <w:rFonts w:hint="eastAsia" w:eastAsia="楷体_GB2312"/>
          <w:bCs/>
        </w:rPr>
        <w:t>打造万名人才集聚高地</w:t>
      </w:r>
      <w:r>
        <w:rPr>
          <w:rFonts w:eastAsia="楷体_GB2312"/>
          <w:bCs/>
        </w:rPr>
        <w:t>。</w:t>
      </w:r>
      <w:r>
        <w:rPr>
          <w:rFonts w:hint="eastAsia" w:ascii="仿宋_GB2312"/>
        </w:rPr>
        <w:t>落实渭南英才计划，统筹高层次创新创业人才和六支人才队伍建设，推动人才强区建设。优化柔性引才机制，发布柔性引才需求目录，支持有条件的企业建设院士（专家）工作站，探索建设“人才飞地”“人才驿站”，联合高校院所、知名企业建立“招才顾问”机制，面向全球遴选学术院长、首席专家、创新团队，力争引进两院院士、长江学者、重点学科带头人等高层次人才100名。实施“创见渭来”青年人才计划，建立“创见渭来”大学生就业创业全链条扶持机制，组织高新区企业赴知名高校招聘，争取引进200名青年博士、2000名大学生。统筹实施高端装备、新材料、电子信息等领域专项人才支持政策，引进产业技能人才5000名。</w:t>
      </w:r>
    </w:p>
    <w:p>
      <w:pPr>
        <w:spacing w:line="586" w:lineRule="exact"/>
        <w:ind w:firstLine="632"/>
        <w:rPr>
          <w:rFonts w:ascii="仿宋_GB2312"/>
        </w:rPr>
      </w:pPr>
      <w:r>
        <w:rPr>
          <w:rFonts w:eastAsia="楷体_GB2312"/>
          <w:bCs/>
        </w:rPr>
        <w:t>深入推进人才培养。</w:t>
      </w:r>
      <w:r>
        <w:rPr>
          <w:rFonts w:ascii="仿宋_GB2312"/>
        </w:rPr>
        <w:t>做好国家、省、市各类人才推荐选拔和培养工作。实施企业家升维培育工程，选派青年管理人才参加高水平培训学习、考察交流活动，培育一批优秀经营管理人才。支持龙头企业开展职称自主评价试点，鼓励企业建设技能大师工作室。健全校企人才联合培养机制，鼓励职业院校开展增材制造职业教育，</w:t>
      </w:r>
      <w:r>
        <w:rPr>
          <w:rFonts w:hint="eastAsia" w:ascii="仿宋_GB2312"/>
        </w:rPr>
        <w:t>支持</w:t>
      </w:r>
      <w:r>
        <w:rPr>
          <w:rFonts w:ascii="仿宋_GB2312"/>
        </w:rPr>
        <w:t>中联重科、达刚控股等企业联合高校院所</w:t>
      </w:r>
      <w:r>
        <w:rPr>
          <w:rFonts w:hint="eastAsia" w:ascii="仿宋_GB2312"/>
        </w:rPr>
        <w:t>探索“项目制”定制化培养高端装备制造产业链发展所需的</w:t>
      </w:r>
      <w:r>
        <w:rPr>
          <w:rFonts w:ascii="仿宋_GB2312"/>
        </w:rPr>
        <w:t>高素质应用型人才。探索搭建“技能网校”平台。实施“金蓝领”职业技能提升行动，开展岗位练兵、技能竞赛等活动，支持高技能人才申报系列专业技术职称。</w:t>
      </w:r>
    </w:p>
    <w:p>
      <w:pPr>
        <w:spacing w:line="600" w:lineRule="exact"/>
        <w:ind w:firstLine="632"/>
        <w:rPr>
          <w:rFonts w:ascii="仿宋_GB2312"/>
        </w:rPr>
      </w:pPr>
      <w:r>
        <w:rPr>
          <w:rFonts w:eastAsia="楷体_GB2312"/>
          <w:bCs/>
        </w:rPr>
        <w:t>提升人才发展环境。</w:t>
      </w:r>
      <w:r>
        <w:rPr>
          <w:rFonts w:hint="eastAsia" w:ascii="仿宋_GB2312"/>
        </w:rPr>
        <w:t>制定专项人才发展规划，完善多层次人才专项政策。建设智慧人才服务平台，整合人才服务事项，实现人才服务“一站办好、一网通办”。实施高层次人才个税返还、特殊津贴制度</w:t>
      </w:r>
      <w:r>
        <w:rPr>
          <w:rFonts w:hint="eastAsia" w:ascii="仿宋_GB2312"/>
          <w:color w:val="000000" w:themeColor="text1"/>
        </w:rPr>
        <w:t>。完善多层次人才安居保障体系，加快建设人才公寓、青年人才驿站、专家社区等载体。</w:t>
      </w:r>
      <w:r>
        <w:rPr>
          <w:rFonts w:hint="eastAsia" w:ascii="仿宋_GB2312"/>
        </w:rPr>
        <w:t>优化“人才绿卡”制度和</w:t>
      </w:r>
      <w:r>
        <w:rPr>
          <w:rFonts w:hint="eastAsia" w:ascii="仿宋_GB2312"/>
          <w:color w:val="000000" w:themeColor="text1"/>
        </w:rPr>
        <w:t>人才绿色通道服务，建立人才“关键小事”协调解决机制，</w:t>
      </w:r>
      <w:r>
        <w:rPr>
          <w:rFonts w:hint="eastAsia" w:ascii="仿宋_GB2312"/>
        </w:rPr>
        <w:t>持续提升子女就学、配偶就业、医疗等服务保障水平。落实好国家、省、市各级政策，协助外籍人才做好工作许可、工作类居留许可等工作，推进外籍人才来高新区工作的便利化。完善干部联系人才机制，实行重点人才和团队专员制度，营造尊重人才、重视人才、爱护人才、包容人才的良好氛围。</w:t>
      </w:r>
    </w:p>
    <w:tbl>
      <w:tblPr>
        <w:tblStyle w:val="22"/>
        <w:tblW w:w="48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598"/>
        <w:gridCol w:w="8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201"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 xml:space="preserve">专栏6  </w:t>
            </w:r>
            <w:r>
              <w:rPr>
                <w:rFonts w:hint="eastAsia" w:ascii="黑体" w:hAnsi="黑体" w:eastAsia="黑体"/>
                <w:color w:val="000000" w:themeColor="text1"/>
                <w:sz w:val="28"/>
                <w:szCs w:val="28"/>
              </w:rPr>
              <w:t>万名</w:t>
            </w:r>
            <w:r>
              <w:rPr>
                <w:rFonts w:ascii="黑体" w:hAnsi="黑体" w:eastAsia="黑体"/>
                <w:color w:val="000000" w:themeColor="text1"/>
                <w:sz w:val="28"/>
                <w:szCs w:val="28"/>
              </w:rPr>
              <w:t>人才队伍建设工程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38"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2"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人才引进平台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338"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rFonts w:hint="eastAsia"/>
                <w:bCs/>
                <w:color w:val="000000" w:themeColor="text1"/>
                <w:sz w:val="24"/>
              </w:rPr>
              <w:t>鼓励中联重科、北人印机、达刚等企业</w:t>
            </w:r>
            <w:r>
              <w:rPr>
                <w:bCs/>
                <w:color w:val="000000" w:themeColor="text1"/>
                <w:sz w:val="24"/>
              </w:rPr>
              <w:t>建设院士（专家）工作站，探索</w:t>
            </w:r>
            <w:r>
              <w:rPr>
                <w:rFonts w:hint="eastAsia"/>
                <w:bCs/>
                <w:color w:val="000000" w:themeColor="text1"/>
                <w:sz w:val="24"/>
              </w:rPr>
              <w:t>在西安、武汉、北京、广州、深圳等科教资源和产业人才富集区域</w:t>
            </w:r>
            <w:r>
              <w:rPr>
                <w:bCs/>
                <w:color w:val="000000" w:themeColor="text1"/>
                <w:sz w:val="24"/>
              </w:rPr>
              <w:t>建设“人才飞地”“人才驿站”</w:t>
            </w:r>
            <w:r>
              <w:rPr>
                <w:rFonts w:hint="eastAsia"/>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21" w:hRule="atLeast"/>
          <w:jc w:val="center"/>
        </w:trPr>
        <w:tc>
          <w:tcPr>
            <w:tcW w:w="338" w:type="pct"/>
            <w:vMerge w:val="restart"/>
            <w:tcBorders>
              <w:top w:val="nil"/>
              <w:right w:val="nil"/>
            </w:tcBorders>
            <w:shd w:val="clear" w:color="auto" w:fill="auto"/>
          </w:tcPr>
          <w:p>
            <w:pPr>
              <w:spacing w:line="400" w:lineRule="exact"/>
              <w:ind w:firstLine="0" w:firstLineChars="0"/>
              <w:rPr>
                <w:rFonts w:eastAsia="方正仿宋_GBK"/>
                <w:color w:val="000000" w:themeColor="text1"/>
                <w:sz w:val="24"/>
              </w:rPr>
            </w:pPr>
            <w:r>
              <w:rPr>
                <w:rFonts w:hint="eastAsia" w:eastAsia="方正仿宋_GBK"/>
                <w:color w:val="000000" w:themeColor="text1"/>
                <w:sz w:val="24"/>
              </w:rPr>
              <w:t>02</w:t>
            </w:r>
          </w:p>
        </w:tc>
        <w:tc>
          <w:tcPr>
            <w:tcW w:w="4662" w:type="pct"/>
            <w:tcBorders>
              <w:top w:val="nil"/>
              <w:left w:val="nil"/>
              <w:bottom w:val="dotted" w:color="auto" w:sz="4" w:space="0"/>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人才培养平台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dotted" w:color="auto" w:sz="4" w:space="0"/>
              <w:left w:val="nil"/>
              <w:bottom w:val="single" w:color="auto" w:sz="4" w:space="0"/>
            </w:tcBorders>
            <w:shd w:val="clear" w:color="auto" w:fill="auto"/>
          </w:tcPr>
          <w:p>
            <w:pPr>
              <w:spacing w:line="400" w:lineRule="exact"/>
              <w:ind w:firstLine="0" w:firstLineChars="0"/>
              <w:rPr>
                <w:bCs/>
                <w:color w:val="000000" w:themeColor="text1"/>
                <w:sz w:val="24"/>
              </w:rPr>
            </w:pPr>
            <w:r>
              <w:rPr>
                <w:bCs/>
                <w:color w:val="000000" w:themeColor="text1"/>
                <w:sz w:val="24"/>
              </w:rPr>
              <w:t>推动蓝领科技产业园、技能网校平台等项目建设</w:t>
            </w:r>
            <w:r>
              <w:rPr>
                <w:rFonts w:hint="eastAsia"/>
                <w:bCs/>
                <w:color w:val="000000" w:themeColor="text1"/>
                <w:sz w:val="24"/>
              </w:rPr>
              <w:t>；鼓励渭南职业技术学院开展增材制造职业教育；实施“金蓝领”职业技能提升行动。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w:t>
            </w:r>
            <w:r>
              <w:rPr>
                <w:rFonts w:hint="eastAsia" w:eastAsia="方正楷体_GBK"/>
                <w:color w:val="000000" w:themeColor="text1"/>
                <w:sz w:val="24"/>
              </w:rPr>
              <w:t>3</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人才服务平台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316"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bCs/>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rFonts w:hint="eastAsia"/>
                <w:bCs/>
                <w:color w:val="000000" w:themeColor="text1"/>
                <w:sz w:val="24"/>
              </w:rPr>
              <w:t>推进</w:t>
            </w:r>
            <w:r>
              <w:rPr>
                <w:bCs/>
                <w:color w:val="000000" w:themeColor="text1"/>
                <w:sz w:val="24"/>
              </w:rPr>
              <w:t>高新区智慧人才服务平台</w:t>
            </w:r>
            <w:r>
              <w:rPr>
                <w:rFonts w:hint="eastAsia"/>
                <w:bCs/>
                <w:color w:val="000000" w:themeColor="text1"/>
                <w:sz w:val="24"/>
              </w:rPr>
              <w:t>建设</w:t>
            </w:r>
            <w:r>
              <w:rPr>
                <w:bCs/>
                <w:color w:val="000000" w:themeColor="text1"/>
                <w:sz w:val="24"/>
              </w:rPr>
              <w:t>，整合涉才职能及资源，集成人才大数据、人才引进、项目申报、职称评定、政策兑现、中介服务等综合服务</w:t>
            </w:r>
            <w:r>
              <w:rPr>
                <w:rFonts w:hint="eastAsia"/>
                <w:bCs/>
                <w:color w:val="000000" w:themeColor="text1"/>
                <w:sz w:val="24"/>
              </w:rPr>
              <w:t>；</w:t>
            </w:r>
            <w:r>
              <w:rPr>
                <w:bCs/>
                <w:color w:val="000000" w:themeColor="text1"/>
                <w:sz w:val="24"/>
              </w:rPr>
              <w:t>加快梧桐苑小区（人才公寓）一期项目建设。</w:t>
            </w:r>
          </w:p>
        </w:tc>
      </w:tr>
    </w:tbl>
    <w:p>
      <w:pPr>
        <w:pStyle w:val="6"/>
        <w:spacing w:before="0" w:after="0" w:line="200" w:lineRule="exact"/>
        <w:rPr>
          <w:rFonts w:ascii="黑体" w:hAnsi="黑体" w:cs="楷体_GB2312"/>
        </w:rPr>
      </w:pPr>
      <w:bookmarkStart w:id="147" w:name="_Toc9766"/>
      <w:bookmarkStart w:id="148" w:name="_Toc30843"/>
      <w:bookmarkStart w:id="149" w:name="_Toc26137"/>
      <w:bookmarkStart w:id="150" w:name="_Toc19354"/>
      <w:bookmarkStart w:id="151" w:name="_Toc13842"/>
      <w:bookmarkStart w:id="152" w:name="_Toc19303"/>
      <w:bookmarkStart w:id="153" w:name="_Toc24769"/>
      <w:bookmarkStart w:id="154" w:name="_Toc23790"/>
    </w:p>
    <w:p>
      <w:pPr>
        <w:pStyle w:val="6"/>
        <w:spacing w:before="0" w:after="0" w:line="600" w:lineRule="exact"/>
        <w:rPr>
          <w:rFonts w:ascii="黑体" w:hAnsi="黑体" w:cs="楷体_GB2312"/>
        </w:rPr>
      </w:pPr>
      <w:r>
        <w:rPr>
          <w:rFonts w:ascii="黑体" w:hAnsi="黑体" w:cs="楷体_GB2312"/>
        </w:rPr>
        <w:t>第四节  推动创新创业生态升级</w:t>
      </w:r>
      <w:bookmarkEnd w:id="147"/>
      <w:bookmarkEnd w:id="148"/>
      <w:bookmarkEnd w:id="149"/>
      <w:bookmarkEnd w:id="150"/>
      <w:bookmarkEnd w:id="151"/>
      <w:bookmarkEnd w:id="152"/>
      <w:bookmarkEnd w:id="153"/>
      <w:bookmarkEnd w:id="154"/>
    </w:p>
    <w:p>
      <w:pPr>
        <w:spacing w:line="200" w:lineRule="exact"/>
        <w:ind w:firstLine="632"/>
        <w:rPr>
          <w:rFonts w:hint="eastAsia" w:eastAsia="楷体_GB2312"/>
          <w:bCs/>
        </w:rPr>
      </w:pPr>
    </w:p>
    <w:p>
      <w:pPr>
        <w:spacing w:line="584" w:lineRule="exact"/>
        <w:ind w:firstLine="632"/>
        <w:rPr>
          <w:rFonts w:ascii="仿宋_GB2312"/>
        </w:rPr>
      </w:pPr>
      <w:r>
        <w:rPr>
          <w:rFonts w:hint="eastAsia" w:eastAsia="楷体_GB2312"/>
          <w:bCs/>
        </w:rPr>
        <w:t>推动</w:t>
      </w:r>
      <w:r>
        <w:rPr>
          <w:rFonts w:eastAsia="楷体_GB2312"/>
          <w:bCs/>
        </w:rPr>
        <w:t>孵化载体</w:t>
      </w:r>
      <w:r>
        <w:rPr>
          <w:rFonts w:hint="eastAsia" w:eastAsia="楷体_GB2312"/>
          <w:bCs/>
        </w:rPr>
        <w:t>提档升级</w:t>
      </w:r>
      <w:r>
        <w:rPr>
          <w:rFonts w:eastAsia="楷体_GB2312"/>
          <w:bCs/>
        </w:rPr>
        <w:t>。</w:t>
      </w:r>
      <w:r>
        <w:rPr>
          <w:rFonts w:hint="eastAsia" w:ascii="仿宋_GB2312"/>
        </w:rPr>
        <w:t>支持渭南市创新创业中心等载体专业化升级，鼓励容厦云谷探索“创新创业+乡村振兴+电商平台”模式，推动现有市级孵化载体提档升级。</w:t>
      </w:r>
      <w:r>
        <w:rPr>
          <w:rFonts w:hint="eastAsia" w:ascii="仿宋_GB2312"/>
          <w:color w:val="000000"/>
          <w:szCs w:val="32"/>
        </w:rPr>
        <w:t>鼓励引导区内创新主体和社会资本参与双创载体建设</w:t>
      </w:r>
      <w:r>
        <w:rPr>
          <w:rFonts w:hint="eastAsia" w:ascii="仿宋_GB2312"/>
        </w:rPr>
        <w:t>，加强与北人印机、中联重科等骨干企业共建高端装备领域专业化众创空间，依托电子信息产业园打造电子信息产业孵化与加速平台，规划建设中小企业创业园等加速器。鼓励探索新型孵化模式，深化“高校院所+科技成果+基金”垂直孵化模式，支持新型研发机构、平台机构等推行技术孵化、“互联网+”孵化，持续优化异地孵化模式。到2025年，力争国家级孵化载体达到5家，孵化面积突破30万平方米。</w:t>
      </w:r>
    </w:p>
    <w:p>
      <w:pPr>
        <w:spacing w:line="584" w:lineRule="exact"/>
        <w:ind w:firstLine="632"/>
      </w:pPr>
      <w:r>
        <w:rPr>
          <w:rFonts w:eastAsia="楷体_GB2312"/>
          <w:bCs/>
        </w:rPr>
        <w:t>打造区域金融服务集聚区。</w:t>
      </w:r>
      <w:r>
        <w:rPr>
          <w:rFonts w:ascii="仿宋_GB2312"/>
        </w:rPr>
        <w:t>依托企业总部大厦</w:t>
      </w:r>
      <w:r>
        <w:rPr>
          <w:rFonts w:hint="eastAsia" w:ascii="仿宋_GB2312"/>
        </w:rPr>
        <w:t>载体，构建</w:t>
      </w:r>
      <w:r>
        <w:rPr>
          <w:rFonts w:ascii="仿宋_GB2312"/>
        </w:rPr>
        <w:t>金融服务中心</w:t>
      </w:r>
      <w:r>
        <w:rPr>
          <w:rFonts w:hint="eastAsia" w:ascii="仿宋_GB2312"/>
        </w:rPr>
        <w:t>、</w:t>
      </w:r>
      <w:r>
        <w:rPr>
          <w:rFonts w:ascii="仿宋_GB2312"/>
        </w:rPr>
        <w:t>金融服务云平台</w:t>
      </w:r>
      <w:r>
        <w:rPr>
          <w:rFonts w:hint="eastAsia" w:ascii="仿宋_GB2312"/>
        </w:rPr>
        <w:t>“</w:t>
      </w:r>
      <w:r>
        <w:rPr>
          <w:rFonts w:ascii="仿宋_GB2312"/>
        </w:rPr>
        <w:t>一中心一平台</w:t>
      </w:r>
      <w:r>
        <w:rPr>
          <w:rFonts w:hint="eastAsia" w:ascii="仿宋_GB2312"/>
        </w:rPr>
        <w:t>”体系</w:t>
      </w:r>
      <w:r>
        <w:rPr>
          <w:rFonts w:ascii="仿宋_GB2312"/>
        </w:rPr>
        <w:t>，打造</w:t>
      </w:r>
      <w:r>
        <w:rPr>
          <w:rFonts w:hint="eastAsia" w:ascii="仿宋_GB2312"/>
        </w:rPr>
        <w:t>“</w:t>
      </w:r>
      <w:r>
        <w:rPr>
          <w:rFonts w:ascii="仿宋_GB2312"/>
        </w:rPr>
        <w:t>线上+线下</w:t>
      </w:r>
      <w:r>
        <w:rPr>
          <w:rFonts w:hint="eastAsia" w:ascii="仿宋_GB2312"/>
        </w:rPr>
        <w:t>”</w:t>
      </w:r>
      <w:r>
        <w:rPr>
          <w:rFonts w:ascii="仿宋_GB2312"/>
        </w:rPr>
        <w:t>金融</w:t>
      </w:r>
      <w:r>
        <w:rPr>
          <w:rFonts w:hint="eastAsia" w:ascii="仿宋_GB2312"/>
        </w:rPr>
        <w:t>要素汇聚与服务</w:t>
      </w:r>
      <w:r>
        <w:rPr>
          <w:rFonts w:ascii="仿宋_GB2312"/>
        </w:rPr>
        <w:t>模式。支持商业银行在高新区设立科技支行，开展投贷联动、股债联动、投保联动合作，完善知识价值信用贷款等各类金融创新产品，鼓励金融机构为科研人才、企业高技术人才提供信用</w:t>
      </w:r>
      <w:r>
        <w:rPr>
          <w:rFonts w:hint="eastAsia" w:ascii="仿宋_GB2312"/>
        </w:rPr>
        <w:t>“</w:t>
      </w:r>
      <w:r>
        <w:rPr>
          <w:rFonts w:ascii="仿宋_GB2312"/>
        </w:rPr>
        <w:t>人才贷</w:t>
      </w:r>
      <w:r>
        <w:rPr>
          <w:rFonts w:hint="eastAsia" w:ascii="仿宋_GB2312"/>
        </w:rPr>
        <w:t>”</w:t>
      </w:r>
      <w:r>
        <w:rPr>
          <w:rFonts w:ascii="仿宋_GB2312"/>
        </w:rPr>
        <w:t>。引导龙头企业探索面向产业链上下游的应收账款质押融资、商业保理等供应链金融服务。加快科创融资担保公司建设，推动设立科技型中小企业贷款风险补偿资金池。完善基金支持体系，对接省市国有资本，逐步发起设立3D打印创投基金二期及科技成果转化、中小企业发展、先进制造等</w:t>
      </w:r>
      <w:r>
        <w:rPr>
          <w:rFonts w:hint="eastAsia" w:ascii="仿宋_GB2312"/>
        </w:rPr>
        <w:t>产业</w:t>
      </w:r>
      <w:r>
        <w:rPr>
          <w:rFonts w:ascii="仿宋_GB2312"/>
        </w:rPr>
        <w:t>专项基金，</w:t>
      </w:r>
      <w:r>
        <w:rPr>
          <w:rFonts w:hint="eastAsia" w:ascii="仿宋_GB2312"/>
        </w:rPr>
        <w:t>鼓励国</w:t>
      </w:r>
      <w:r>
        <w:rPr>
          <w:rFonts w:ascii="仿宋_GB2312"/>
        </w:rPr>
        <w:t>有基金</w:t>
      </w:r>
      <w:r>
        <w:rPr>
          <w:rFonts w:hint="eastAsia" w:ascii="仿宋_GB2312"/>
        </w:rPr>
        <w:t>制定</w:t>
      </w:r>
      <w:r>
        <w:rPr>
          <w:rFonts w:ascii="仿宋_GB2312"/>
        </w:rPr>
        <w:t>跟投办法，提高风险容忍度。到2025年，力争</w:t>
      </w:r>
      <w:r>
        <w:rPr>
          <w:rFonts w:hint="eastAsia" w:ascii="仿宋_GB2312"/>
        </w:rPr>
        <w:t>创投和产业</w:t>
      </w:r>
      <w:r>
        <w:rPr>
          <w:rFonts w:ascii="仿宋_GB2312"/>
        </w:rPr>
        <w:t>基金规模达到20亿元。</w:t>
      </w:r>
    </w:p>
    <w:p>
      <w:pPr>
        <w:spacing w:line="600" w:lineRule="exact"/>
        <w:ind w:firstLine="632"/>
        <w:rPr>
          <w:rFonts w:ascii="仿宋_GB2312"/>
        </w:rPr>
      </w:pPr>
      <w:r>
        <w:rPr>
          <w:rFonts w:eastAsia="楷体_GB2312"/>
          <w:bCs/>
        </w:rPr>
        <w:t>强化双创氛围营造。</w:t>
      </w:r>
      <w:r>
        <w:rPr>
          <w:rFonts w:ascii="仿宋_GB2312"/>
        </w:rPr>
        <w:t>争取科研人员职务科技成果所有权长期使用权试点，鼓励新型研发机构等提高科研成果主要完成人转化收益占比。谋划举办</w:t>
      </w:r>
      <w:r>
        <w:rPr>
          <w:rFonts w:hint="eastAsia" w:ascii="仿宋_GB2312"/>
        </w:rPr>
        <w:t>渭南</w:t>
      </w:r>
      <w:r>
        <w:rPr>
          <w:rFonts w:ascii="仿宋_GB2312"/>
        </w:rPr>
        <w:t>科创文化节，依托平台载体举办3D打印等领域创新创业大赛、行业高端论坛等活动。大力弘扬和实践</w:t>
      </w:r>
      <w:r>
        <w:rPr>
          <w:rFonts w:hint="eastAsia" w:ascii="仿宋_GB2312"/>
        </w:rPr>
        <w:t>“</w:t>
      </w:r>
      <w:r>
        <w:rPr>
          <w:rFonts w:ascii="仿宋_GB2312"/>
        </w:rPr>
        <w:t>创新创造、敢为人先</w:t>
      </w:r>
      <w:r>
        <w:rPr>
          <w:rFonts w:hint="eastAsia" w:ascii="仿宋_GB2312"/>
        </w:rPr>
        <w:t>”</w:t>
      </w:r>
      <w:r>
        <w:rPr>
          <w:rFonts w:ascii="仿宋_GB2312"/>
        </w:rPr>
        <w:t>的创新文化，培育科学精神和精益求精工匠精神，加大重大创新成果、创新人才、典型创业案例等挖掘和宣传，加强科普教育，开展创新创业文化进校园、进课堂等活动，营造鼓励创新、宽容失败的社会氛围。</w:t>
      </w:r>
    </w:p>
    <w:tbl>
      <w:tblPr>
        <w:tblStyle w:val="22"/>
        <w:tblW w:w="48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01"/>
        <w:gridCol w:w="8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专栏7  双创</w:t>
            </w:r>
            <w:r>
              <w:rPr>
                <w:rFonts w:hint="eastAsia" w:ascii="黑体" w:hAnsi="黑体" w:eastAsia="黑体"/>
                <w:color w:val="000000" w:themeColor="text1"/>
                <w:sz w:val="28"/>
                <w:szCs w:val="28"/>
              </w:rPr>
              <w:t>生态</w:t>
            </w:r>
            <w:r>
              <w:rPr>
                <w:rFonts w:ascii="黑体" w:hAnsi="黑体" w:eastAsia="黑体"/>
                <w:color w:val="000000" w:themeColor="text1"/>
                <w:sz w:val="28"/>
                <w:szCs w:val="28"/>
              </w:rPr>
              <w:t>升级工程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21" w:hRule="atLeast"/>
          <w:jc w:val="center"/>
        </w:trPr>
        <w:tc>
          <w:tcPr>
            <w:tcW w:w="339"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1" w:type="pct"/>
            <w:tcBorders>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孵化载体重点项目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312" w:hRule="atLeast"/>
          <w:jc w:val="center"/>
        </w:trPr>
        <w:tc>
          <w:tcPr>
            <w:tcW w:w="339"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1"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rFonts w:hint="eastAsia"/>
                <w:bCs/>
                <w:color w:val="000000" w:themeColor="text1"/>
                <w:sz w:val="24"/>
              </w:rPr>
              <w:t>推进</w:t>
            </w:r>
            <w:r>
              <w:rPr>
                <w:bCs/>
                <w:color w:val="000000" w:themeColor="text1"/>
                <w:sz w:val="24"/>
              </w:rPr>
              <w:t>渭南市创新创业中心、容厦云谷等孵化载专业化升级</w:t>
            </w:r>
            <w:r>
              <w:rPr>
                <w:rFonts w:hint="eastAsia"/>
                <w:bCs/>
                <w:color w:val="000000" w:themeColor="text1"/>
                <w:sz w:val="24"/>
              </w:rPr>
              <w:t>项目</w:t>
            </w:r>
            <w:r>
              <w:rPr>
                <w:bCs/>
                <w:color w:val="000000" w:themeColor="text1"/>
                <w:sz w:val="24"/>
              </w:rPr>
              <w:t>，</w:t>
            </w:r>
            <w:r>
              <w:rPr>
                <w:rFonts w:hint="eastAsia"/>
                <w:bCs/>
                <w:color w:val="000000" w:themeColor="text1"/>
                <w:sz w:val="24"/>
              </w:rPr>
              <w:t>加快推动</w:t>
            </w:r>
            <w:r>
              <w:rPr>
                <w:bCs/>
                <w:color w:val="000000" w:themeColor="text1"/>
                <w:sz w:val="24"/>
              </w:rPr>
              <w:t>包装印刷机械、工程机械领域专业化众创空间</w:t>
            </w:r>
            <w:r>
              <w:rPr>
                <w:rFonts w:hint="eastAsia"/>
                <w:bCs/>
                <w:color w:val="000000" w:themeColor="text1"/>
                <w:sz w:val="24"/>
              </w:rPr>
              <w:t>建设项目</w:t>
            </w:r>
            <w:r>
              <w:rPr>
                <w:bCs/>
                <w:color w:val="000000" w:themeColor="text1"/>
                <w:sz w:val="24"/>
              </w:rPr>
              <w:t>，谋划中小企业创业园等载体建设</w:t>
            </w:r>
            <w:r>
              <w:rPr>
                <w:rFonts w:hint="eastAsia"/>
                <w:bCs/>
                <w:color w:val="000000" w:themeColor="text1"/>
                <w:sz w:val="24"/>
              </w:rPr>
              <w:t>项目</w:t>
            </w:r>
            <w:r>
              <w:rPr>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1"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科技金融重点项目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339"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61"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依托企业总部大厦建设金融服务中心和金融服务云平台项目，谋划推进科技支行建设。谋划设立科技型中小企业贷款风险补偿资金池、3D打印创投基金二期及科技成果转化、中小企业发展、先进制造等专项基金。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39"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1"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ascii="楷体_GB2312" w:eastAsia="楷体_GB2312"/>
                <w:color w:val="000000" w:themeColor="text1"/>
                <w:sz w:val="24"/>
              </w:rPr>
              <w:t>双创活动重点项目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548" w:hRule="atLeast"/>
          <w:jc w:val="center"/>
        </w:trPr>
        <w:tc>
          <w:tcPr>
            <w:tcW w:w="339" w:type="pct"/>
            <w:vMerge w:val="continue"/>
            <w:tcBorders>
              <w:bottom w:val="single" w:color="auto" w:sz="4" w:space="0"/>
              <w:right w:val="nil"/>
            </w:tcBorders>
            <w:shd w:val="clear" w:color="auto" w:fill="auto"/>
          </w:tcPr>
          <w:p>
            <w:pPr>
              <w:spacing w:line="400" w:lineRule="exact"/>
              <w:ind w:firstLine="0" w:firstLineChars="0"/>
              <w:jc w:val="left"/>
              <w:rPr>
                <w:bCs/>
                <w:color w:val="000000" w:themeColor="text1"/>
                <w:sz w:val="24"/>
              </w:rPr>
            </w:pPr>
          </w:p>
        </w:tc>
        <w:tc>
          <w:tcPr>
            <w:tcW w:w="4661"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谋划举办渭南科创文化节，推进3D打印领域创新创业大赛、高端论坛、创新创业文化进校园、进课堂等活动项目落地。</w:t>
            </w:r>
          </w:p>
        </w:tc>
      </w:tr>
    </w:tbl>
    <w:p>
      <w:pPr>
        <w:pStyle w:val="5"/>
        <w:spacing w:before="0" w:after="0" w:line="200" w:lineRule="exact"/>
        <w:rPr>
          <w:rFonts w:hint="eastAsia" w:ascii="黑体" w:hAnsi="黑体" w:eastAsia="黑体" w:cs="黑体"/>
          <w:sz w:val="36"/>
          <w:szCs w:val="48"/>
        </w:rPr>
      </w:pPr>
      <w:bookmarkStart w:id="155" w:name="_Toc13226"/>
      <w:bookmarkStart w:id="156" w:name="_Toc1546"/>
      <w:bookmarkStart w:id="157" w:name="_Toc15963"/>
      <w:bookmarkStart w:id="158" w:name="_Toc28802"/>
      <w:bookmarkStart w:id="159" w:name="_Toc10660"/>
      <w:bookmarkStart w:id="160" w:name="_Toc28847"/>
      <w:bookmarkStart w:id="161" w:name="_Toc31118"/>
      <w:bookmarkStart w:id="162" w:name="_Toc8618"/>
    </w:p>
    <w:p>
      <w:pPr>
        <w:pStyle w:val="5"/>
        <w:spacing w:before="0" w:after="0" w:line="576" w:lineRule="exact"/>
        <w:rPr>
          <w:rFonts w:ascii="黑体" w:hAnsi="黑体" w:eastAsia="黑体" w:cs="黑体"/>
          <w:szCs w:val="32"/>
        </w:rPr>
      </w:pPr>
      <w:r>
        <w:rPr>
          <w:rFonts w:hint="eastAsia" w:ascii="黑体" w:hAnsi="黑体" w:eastAsia="黑体" w:cs="黑体"/>
          <w:szCs w:val="32"/>
        </w:rPr>
        <w:t>第五章  开放争先，形成更高水平开放</w:t>
      </w:r>
      <w:bookmarkEnd w:id="155"/>
      <w:bookmarkEnd w:id="156"/>
      <w:bookmarkEnd w:id="157"/>
      <w:r>
        <w:rPr>
          <w:rFonts w:hint="eastAsia" w:ascii="黑体" w:hAnsi="黑体" w:eastAsia="黑体" w:cs="黑体"/>
          <w:szCs w:val="32"/>
        </w:rPr>
        <w:t>新局面</w:t>
      </w:r>
      <w:bookmarkEnd w:id="158"/>
      <w:bookmarkEnd w:id="159"/>
      <w:bookmarkEnd w:id="160"/>
      <w:bookmarkEnd w:id="161"/>
      <w:bookmarkEnd w:id="162"/>
    </w:p>
    <w:p>
      <w:pPr>
        <w:spacing w:line="200" w:lineRule="exact"/>
        <w:ind w:firstLine="632"/>
      </w:pPr>
    </w:p>
    <w:p>
      <w:pPr>
        <w:spacing w:line="576" w:lineRule="exact"/>
        <w:ind w:firstLine="632"/>
      </w:pPr>
      <w:r>
        <w:t>深度融入新发展格局，坚持对外开放和扩大内需相结合，</w:t>
      </w:r>
      <w:r>
        <w:rPr>
          <w:rFonts w:hint="eastAsia"/>
        </w:rPr>
        <w:t>以</w:t>
      </w:r>
      <w:r>
        <w:t>陕西自贸试验区渭南高新区协同创新区</w:t>
      </w:r>
      <w:r>
        <w:rPr>
          <w:rFonts w:hint="eastAsia"/>
        </w:rPr>
        <w:t>建设为契机，统筹用好国际国内两个市场、两种资源，</w:t>
      </w:r>
      <w:r>
        <w:t>主动融入</w:t>
      </w:r>
      <w:r>
        <w:rPr>
          <w:rFonts w:hint="eastAsia"/>
        </w:rPr>
        <w:t>“一带一路”建设、西部大开发、</w:t>
      </w:r>
      <w:r>
        <w:t>关中平原城市群协同发展战略</w:t>
      </w:r>
      <w:r>
        <w:rPr>
          <w:rFonts w:hint="eastAsia"/>
        </w:rPr>
        <w:t>，加快形成高水平内外开放新局面</w:t>
      </w:r>
      <w:r>
        <w:t>。</w:t>
      </w:r>
    </w:p>
    <w:p>
      <w:pPr>
        <w:pStyle w:val="6"/>
        <w:spacing w:before="0" w:after="0" w:line="200" w:lineRule="exact"/>
        <w:rPr>
          <w:rFonts w:hint="eastAsia" w:ascii="黑体" w:hAnsi="黑体" w:cs="楷体_GB2312"/>
        </w:rPr>
      </w:pPr>
      <w:bookmarkStart w:id="163" w:name="_Toc2880"/>
      <w:bookmarkStart w:id="164" w:name="_Toc9942"/>
      <w:bookmarkStart w:id="165" w:name="_Toc12705"/>
      <w:bookmarkStart w:id="166" w:name="_Toc28828"/>
      <w:bookmarkStart w:id="167" w:name="_Toc9733"/>
      <w:bookmarkStart w:id="168" w:name="_Toc15741"/>
      <w:bookmarkStart w:id="169" w:name="_Toc6942"/>
      <w:bookmarkStart w:id="170" w:name="_Toc58"/>
    </w:p>
    <w:p>
      <w:pPr>
        <w:pStyle w:val="6"/>
        <w:spacing w:before="0" w:after="0" w:line="576" w:lineRule="exact"/>
        <w:rPr>
          <w:rFonts w:hint="eastAsia" w:ascii="黑体" w:hAnsi="黑体" w:cs="楷体_GB2312"/>
        </w:rPr>
      </w:pPr>
      <w:r>
        <w:rPr>
          <w:rFonts w:ascii="黑体" w:hAnsi="黑体" w:cs="楷体_GB2312"/>
        </w:rPr>
        <w:t>第一节  强化</w:t>
      </w:r>
      <w:bookmarkEnd w:id="163"/>
      <w:bookmarkEnd w:id="164"/>
      <w:bookmarkEnd w:id="165"/>
      <w:bookmarkEnd w:id="166"/>
      <w:bookmarkEnd w:id="167"/>
      <w:bookmarkEnd w:id="168"/>
      <w:r>
        <w:rPr>
          <w:rFonts w:ascii="黑体" w:hAnsi="黑体" w:cs="楷体_GB2312"/>
        </w:rPr>
        <w:t>跨区域</w:t>
      </w:r>
      <w:r>
        <w:rPr>
          <w:rFonts w:hint="eastAsia" w:ascii="黑体" w:hAnsi="黑体" w:cs="楷体_GB2312"/>
        </w:rPr>
        <w:t>开放</w:t>
      </w:r>
      <w:r>
        <w:rPr>
          <w:rFonts w:ascii="黑体" w:hAnsi="黑体" w:cs="楷体_GB2312"/>
        </w:rPr>
        <w:t>协同</w:t>
      </w:r>
      <w:bookmarkEnd w:id="169"/>
      <w:bookmarkEnd w:id="170"/>
    </w:p>
    <w:p>
      <w:pPr>
        <w:spacing w:line="200" w:lineRule="exact"/>
        <w:ind w:firstLine="632"/>
      </w:pPr>
    </w:p>
    <w:p>
      <w:pPr>
        <w:spacing w:line="584" w:lineRule="exact"/>
        <w:ind w:firstLine="632"/>
        <w:rPr>
          <w:highlight w:val="yellow"/>
        </w:rPr>
      </w:pPr>
      <w:r>
        <w:rPr>
          <w:rFonts w:hint="eastAsia" w:eastAsia="楷体_GB2312"/>
          <w:bCs/>
        </w:rPr>
        <w:t>增强黄河金三角区域辐射带动力。</w:t>
      </w:r>
      <w:r>
        <w:t>以全市开发区整合为契机，</w:t>
      </w:r>
      <w:r>
        <w:rPr>
          <w:rFonts w:hint="eastAsia"/>
        </w:rPr>
        <w:t>推进与</w:t>
      </w:r>
      <w:r>
        <w:t>渭南经开区、卤阳湖经开区、富阎产业合作区、</w:t>
      </w:r>
      <w:r>
        <w:rPr>
          <w:rFonts w:hint="eastAsia"/>
        </w:rPr>
        <w:t>富平高新区、</w:t>
      </w:r>
      <w:r>
        <w:t>蒲城高新区等周边</w:t>
      </w:r>
      <w:r>
        <w:rPr>
          <w:rFonts w:hint="eastAsia"/>
        </w:rPr>
        <w:t>园区构建“</w:t>
      </w:r>
      <w:r>
        <w:t>一区多园</w:t>
      </w:r>
      <w:r>
        <w:rPr>
          <w:rFonts w:hint="eastAsia"/>
        </w:rPr>
        <w:t>”</w:t>
      </w:r>
      <w:r>
        <w:t>发展模式，按照</w:t>
      </w:r>
      <w:r>
        <w:rPr>
          <w:rFonts w:hint="eastAsia"/>
        </w:rPr>
        <w:t>“</w:t>
      </w:r>
      <w:r>
        <w:t>一个品牌对外</w:t>
      </w:r>
      <w:r>
        <w:rPr>
          <w:rFonts w:hint="eastAsia"/>
        </w:rPr>
        <w:t>”</w:t>
      </w:r>
      <w:r>
        <w:t>思路，打造功能互补、产业配套的</w:t>
      </w:r>
      <w:r>
        <w:rPr>
          <w:rFonts w:hint="eastAsia"/>
        </w:rPr>
        <w:t>“</w:t>
      </w:r>
      <w:r>
        <w:t>飞地产业园</w:t>
      </w:r>
      <w:r>
        <w:rPr>
          <w:rFonts w:hint="eastAsia"/>
        </w:rPr>
        <w:t>”，成为全市产业发展</w:t>
      </w:r>
      <w:r>
        <w:t>增长极。</w:t>
      </w:r>
      <w:r>
        <w:rPr>
          <w:rFonts w:hint="eastAsia"/>
        </w:rPr>
        <w:t>加强</w:t>
      </w:r>
      <w:r>
        <w:t>与晋陕豫黄河金三角城市交流合作，</w:t>
      </w:r>
      <w:r>
        <w:rPr>
          <w:rFonts w:hint="eastAsia"/>
        </w:rPr>
        <w:t>持续举办</w:t>
      </w:r>
      <w:r>
        <w:t>晋陕豫黄河金三角投资合作交流大会</w:t>
      </w:r>
      <w:r>
        <w:rPr>
          <w:rFonts w:hint="eastAsia"/>
        </w:rPr>
        <w:t>、</w:t>
      </w:r>
      <w:r>
        <w:t>晋陕豫黄河金三角产业链协作对接大会</w:t>
      </w:r>
      <w:r>
        <w:rPr>
          <w:rFonts w:hint="eastAsia"/>
        </w:rPr>
        <w:t>，推进</w:t>
      </w:r>
      <w:r>
        <w:t>与运城、临汾、</w:t>
      </w:r>
      <w:r>
        <w:rPr>
          <w:rFonts w:hint="eastAsia"/>
        </w:rPr>
        <w:t>洛阳、三门峡</w:t>
      </w:r>
      <w:r>
        <w:t>等</w:t>
      </w:r>
      <w:r>
        <w:rPr>
          <w:rFonts w:hint="eastAsia"/>
        </w:rPr>
        <w:t>地</w:t>
      </w:r>
      <w:r>
        <w:t>共建新材料、新能源汽车等产业联盟</w:t>
      </w:r>
      <w:r>
        <w:rPr>
          <w:rFonts w:hint="eastAsia"/>
        </w:rPr>
        <w:t>，联合</w:t>
      </w:r>
      <w:r>
        <w:t>争取国家重大</w:t>
      </w:r>
      <w:r>
        <w:rPr>
          <w:rFonts w:hint="eastAsia"/>
        </w:rPr>
        <w:t>产业</w:t>
      </w:r>
      <w:r>
        <w:t>项目布局。</w:t>
      </w:r>
      <w:r>
        <w:rPr>
          <w:rFonts w:hint="eastAsia"/>
        </w:rPr>
        <w:t>发挥渭南科技资源统筹中心作用，全面开展跨区域成果转化、技术转移服务，加速创新要素自由流动</w:t>
      </w:r>
      <w:r>
        <w:t>。</w:t>
      </w:r>
    </w:p>
    <w:p>
      <w:pPr>
        <w:spacing w:line="584" w:lineRule="exact"/>
        <w:ind w:firstLine="632"/>
        <w:rPr>
          <w:rFonts w:hint="eastAsia" w:ascii="仿宋_GB2312"/>
          <w:color w:val="000000" w:themeColor="text1"/>
        </w:rPr>
      </w:pPr>
      <w:r>
        <w:rPr>
          <w:rFonts w:hint="eastAsia" w:eastAsia="楷体_GB2312"/>
          <w:bCs/>
        </w:rPr>
        <w:t>主动融入</w:t>
      </w:r>
      <w:r>
        <w:rPr>
          <w:rFonts w:eastAsia="楷体_GB2312"/>
          <w:bCs/>
        </w:rPr>
        <w:t>关中先进制造业</w:t>
      </w:r>
      <w:r>
        <w:rPr>
          <w:rFonts w:hint="eastAsia" w:eastAsia="楷体_GB2312"/>
          <w:bCs/>
        </w:rPr>
        <w:t>产业链创新链。</w:t>
      </w:r>
      <w:r>
        <w:rPr>
          <w:rFonts w:hint="eastAsia" w:ascii="仿宋_GB2312"/>
        </w:rPr>
        <w:t>围绕关中先进制造业大走廊产业分工体系，推动产业链协同发展，积极推进“渭南装备”“渭南增材”等特色产业融入关中先进制造业大走廊产业链、供应链体系。</w:t>
      </w:r>
      <w:r>
        <w:rPr>
          <w:rFonts w:hint="eastAsia" w:ascii="仿宋_GB2312"/>
          <w:color w:val="000000" w:themeColor="text1"/>
        </w:rPr>
        <w:t>加快参与西安都市圈功能布局，积极承接西安硬科技产业创新资源外溢，与西安、西咸新区共建增材制造等新兴产业集群。加强与西安经开区、阎良航空产业基地建立战略合作关系，探索共建西渭融合产业园。依托产业新城（北部拓展区）建设，争取落地一批省市共建先进制造项目和平台。</w:t>
      </w:r>
    </w:p>
    <w:p>
      <w:pPr>
        <w:spacing w:line="584" w:lineRule="exact"/>
        <w:ind w:firstLine="632"/>
        <w:rPr>
          <w:rFonts w:hint="eastAsia" w:ascii="仿宋_GB2312"/>
          <w:color w:val="000000" w:themeColor="text1"/>
        </w:rPr>
      </w:pPr>
      <w:r>
        <w:rPr>
          <w:rFonts w:hint="eastAsia" w:eastAsia="楷体_GB2312"/>
          <w:bCs/>
        </w:rPr>
        <w:t>加快承接“又新又绿”产业转移。</w:t>
      </w:r>
      <w:r>
        <w:rPr>
          <w:rFonts w:hint="eastAsia" w:ascii="仿宋_GB2312"/>
          <w:color w:val="000000" w:themeColor="text1"/>
          <w:szCs w:val="32"/>
        </w:rPr>
        <w:t>依托产业新城（北部拓展区）</w:t>
      </w:r>
      <w:r>
        <w:rPr>
          <w:rFonts w:hint="eastAsia" w:ascii="仿宋_GB2312"/>
        </w:rPr>
        <w:t>创建承接产业转移示范区，</w:t>
      </w:r>
      <w:r>
        <w:rPr>
          <w:rFonts w:hint="eastAsia" w:ascii="仿宋_GB2312"/>
          <w:color w:val="000000" w:themeColor="text1"/>
          <w:szCs w:val="32"/>
        </w:rPr>
        <w:t>编制承接产业转移指导目录，明确产业承接发展重点，</w:t>
      </w:r>
      <w:r>
        <w:rPr>
          <w:rFonts w:hint="eastAsia" w:ascii="仿宋_GB2312"/>
        </w:rPr>
        <w:t>实施招商引资“一号工程”，</w:t>
      </w:r>
      <w:r>
        <w:rPr>
          <w:rFonts w:hint="eastAsia" w:ascii="仿宋_GB2312"/>
          <w:color w:val="000000" w:themeColor="text1"/>
          <w:szCs w:val="32"/>
        </w:rPr>
        <w:t>承接一批</w:t>
      </w:r>
      <w:r>
        <w:rPr>
          <w:rFonts w:hint="eastAsia" w:ascii="仿宋_GB2312"/>
          <w:bCs/>
          <w:color w:val="000000"/>
          <w:szCs w:val="32"/>
        </w:rPr>
        <w:t>含金量高、含新量多、含绿量足的产业项目。</w:t>
      </w:r>
      <w:r>
        <w:rPr>
          <w:rFonts w:hint="eastAsia" w:ascii="仿宋_GB2312"/>
          <w:color w:val="000000" w:themeColor="text1"/>
        </w:rPr>
        <w:t>持续开展与京津冀、长三角、长江经济带、粤港澳大湾区的经济合作活动，创新产业承接方式，建立产业转移对接机制，精准引进延链补链项目，共同构建自主可控的产业链供应链。通过委托管理、投资合作等多种形式与东中部地区合作共建产业园区，引导转移产业和项目向园区集中集聚，培育产业集群。</w:t>
      </w:r>
    </w:p>
    <w:p>
      <w:pPr>
        <w:pStyle w:val="2"/>
        <w:spacing w:after="0" w:line="200" w:lineRule="exact"/>
        <w:ind w:firstLine="632"/>
      </w:pPr>
    </w:p>
    <w:p>
      <w:pPr>
        <w:pStyle w:val="6"/>
        <w:spacing w:before="0" w:after="0" w:line="576" w:lineRule="exact"/>
        <w:rPr>
          <w:rFonts w:hint="eastAsia" w:ascii="黑体" w:hAnsi="黑体" w:cs="楷体_GB2312"/>
        </w:rPr>
      </w:pPr>
      <w:bookmarkStart w:id="171" w:name="_Toc5120"/>
      <w:bookmarkStart w:id="172" w:name="_Toc25962"/>
      <w:bookmarkStart w:id="173" w:name="_Toc11282"/>
      <w:bookmarkStart w:id="174" w:name="_Toc4692"/>
      <w:bookmarkStart w:id="175" w:name="_Toc7507"/>
      <w:bookmarkStart w:id="176" w:name="_Toc16039"/>
      <w:bookmarkStart w:id="177" w:name="_Toc206"/>
      <w:bookmarkStart w:id="178" w:name="_Toc3462"/>
      <w:r>
        <w:rPr>
          <w:rFonts w:ascii="黑体" w:hAnsi="黑体" w:cs="楷体_GB2312"/>
        </w:rPr>
        <w:t>第</w:t>
      </w:r>
      <w:r>
        <w:rPr>
          <w:rFonts w:hint="eastAsia" w:ascii="黑体" w:hAnsi="黑体" w:cs="楷体_GB2312"/>
        </w:rPr>
        <w:t>二</w:t>
      </w:r>
      <w:r>
        <w:rPr>
          <w:rFonts w:ascii="黑体" w:hAnsi="黑体" w:cs="楷体_GB2312"/>
        </w:rPr>
        <w:t xml:space="preserve">节  </w:t>
      </w:r>
      <w:bookmarkEnd w:id="171"/>
      <w:bookmarkEnd w:id="172"/>
      <w:bookmarkEnd w:id="173"/>
      <w:bookmarkEnd w:id="174"/>
      <w:bookmarkEnd w:id="175"/>
      <w:bookmarkEnd w:id="176"/>
      <w:r>
        <w:rPr>
          <w:rFonts w:hint="eastAsia" w:ascii="黑体" w:hAnsi="黑体" w:cs="楷体_GB2312"/>
        </w:rPr>
        <w:t>提升对外合作交流水平</w:t>
      </w:r>
      <w:bookmarkEnd w:id="177"/>
      <w:bookmarkEnd w:id="178"/>
    </w:p>
    <w:p>
      <w:pPr>
        <w:spacing w:line="200" w:lineRule="exact"/>
        <w:ind w:firstLine="632"/>
      </w:pPr>
    </w:p>
    <w:p>
      <w:pPr>
        <w:spacing w:line="590" w:lineRule="exact"/>
        <w:ind w:firstLine="641" w:firstLineChars="0"/>
        <w:rPr>
          <w:highlight w:val="green"/>
        </w:rPr>
      </w:pPr>
      <w:r>
        <w:rPr>
          <w:rFonts w:eastAsia="楷体_GB2312"/>
          <w:bCs/>
        </w:rPr>
        <w:t>建设自贸区协同创新区。</w:t>
      </w:r>
      <w:r>
        <w:t>高标准建设陕西自贸试验区渭南高新区协同创新区，全面推进与西安国际港务区、空港新城等在产业共育、平台共搭、人才共享、项目共建等方面</w:t>
      </w:r>
      <w:r>
        <w:rPr>
          <w:rFonts w:hint="eastAsia"/>
        </w:rPr>
        <w:t>的</w:t>
      </w:r>
      <w:r>
        <w:t>深度合作，复制推广自贸试验区改革试点经验，统筹做好自贸试验区下放委托事项承接工作。健全完善高新区进出口贸易扶持政策，推进保税物流仓、保税物流中心及综合保税区建设，提升贸易便利化水平。积极培育跨境电商、进口贸易、加工贸易等外贸业态，壮大包装印刷机械、工程机械、电子元器件等产品出口。</w:t>
      </w:r>
    </w:p>
    <w:p>
      <w:pPr>
        <w:spacing w:line="590" w:lineRule="exact"/>
        <w:ind w:firstLine="632"/>
        <w:rPr>
          <w:rFonts w:hint="eastAsia"/>
        </w:rPr>
      </w:pPr>
      <w:r>
        <w:rPr>
          <w:rFonts w:hint="eastAsia" w:eastAsia="楷体_GB2312"/>
          <w:bCs/>
        </w:rPr>
        <w:t>积极拓展全球合作网络</w:t>
      </w:r>
      <w:r>
        <w:rPr>
          <w:rFonts w:eastAsia="楷体_GB2312"/>
          <w:bCs/>
        </w:rPr>
        <w:t>。</w:t>
      </w:r>
      <w:r>
        <w:rPr>
          <w:rFonts w:hint="eastAsia" w:ascii="仿宋_GB2312"/>
        </w:rPr>
        <w:t>积极参与“一带一路”</w:t>
      </w:r>
      <w:r>
        <w:t>科技创新行动计划，支持</w:t>
      </w:r>
      <w:r>
        <w:rPr>
          <w:rFonts w:hint="eastAsia"/>
        </w:rPr>
        <w:t>“</w:t>
      </w:r>
      <w:r>
        <w:t>一带一路</w:t>
      </w:r>
      <w:r>
        <w:rPr>
          <w:rFonts w:hint="eastAsia"/>
        </w:rPr>
        <w:t>”</w:t>
      </w:r>
      <w:r>
        <w:t>沿线国家和地区知名大学、科研机构、企业等在高新区建设创新合作平台</w:t>
      </w:r>
      <w:r>
        <w:rPr>
          <w:rFonts w:hint="eastAsia"/>
        </w:rPr>
        <w:t>，</w:t>
      </w:r>
      <w:r>
        <w:t>推进建设国际科技合作基地、海外离岸创新中心等。加大外资引进力度，联合专业机构开展国际招商推介活动，重点引进日韩、欧盟等先进制造领域科技型企业、人才团队。加强企业</w:t>
      </w:r>
      <w:r>
        <w:rPr>
          <w:rFonts w:hint="eastAsia"/>
        </w:rPr>
        <w:t>“</w:t>
      </w:r>
      <w:r>
        <w:t>走出去</w:t>
      </w:r>
      <w:r>
        <w:rPr>
          <w:rFonts w:hint="eastAsia"/>
        </w:rPr>
        <w:t>”</w:t>
      </w:r>
      <w:r>
        <w:t>分类指导，按照</w:t>
      </w:r>
      <w:r>
        <w:rPr>
          <w:rFonts w:hint="eastAsia"/>
        </w:rPr>
        <w:t>“</w:t>
      </w:r>
      <w:r>
        <w:t>推荐、鼓励、限制</w:t>
      </w:r>
      <w:r>
        <w:rPr>
          <w:rFonts w:hint="eastAsia"/>
        </w:rPr>
        <w:t>”</w:t>
      </w:r>
      <w:r>
        <w:t>分类制定</w:t>
      </w:r>
      <w:r>
        <w:rPr>
          <w:rFonts w:hint="eastAsia"/>
        </w:rPr>
        <w:t>“</w:t>
      </w:r>
      <w:r>
        <w:t>走出去</w:t>
      </w:r>
      <w:r>
        <w:rPr>
          <w:rFonts w:hint="eastAsia"/>
        </w:rPr>
        <w:t>”</w:t>
      </w:r>
      <w:r>
        <w:t>指导名录，开展</w:t>
      </w:r>
      <w:r>
        <w:rPr>
          <w:rFonts w:hint="eastAsia"/>
        </w:rPr>
        <w:t>“</w:t>
      </w:r>
      <w:r>
        <w:t>走出去</w:t>
      </w:r>
      <w:r>
        <w:rPr>
          <w:rFonts w:hint="eastAsia"/>
        </w:rPr>
        <w:t>”</w:t>
      </w:r>
      <w:r>
        <w:t>企业梯队培育。组建主导产业</w:t>
      </w:r>
      <w:r>
        <w:rPr>
          <w:rFonts w:hint="eastAsia"/>
        </w:rPr>
        <w:t>“</w:t>
      </w:r>
      <w:r>
        <w:t>走出去</w:t>
      </w:r>
      <w:r>
        <w:rPr>
          <w:rFonts w:hint="eastAsia"/>
        </w:rPr>
        <w:t>”</w:t>
      </w:r>
      <w:r>
        <w:t>联</w:t>
      </w:r>
      <w:r>
        <w:rPr>
          <w:rFonts w:hint="eastAsia"/>
        </w:rPr>
        <w:t>盟，</w:t>
      </w:r>
      <w:r>
        <w:t>鼓励中联重科、达刚控股等</w:t>
      </w:r>
      <w:r>
        <w:rPr>
          <w:rFonts w:hint="eastAsia"/>
        </w:rPr>
        <w:t>龙头</w:t>
      </w:r>
      <w:r>
        <w:t>企业在</w:t>
      </w:r>
      <w:r>
        <w:rPr>
          <w:rFonts w:hint="eastAsia"/>
        </w:rPr>
        <w:t>“</w:t>
      </w:r>
      <w:r>
        <w:t>一带一路</w:t>
      </w:r>
      <w:r>
        <w:rPr>
          <w:rFonts w:hint="eastAsia"/>
        </w:rPr>
        <w:t>”</w:t>
      </w:r>
      <w:r>
        <w:t>沿线国家和地区建设研发生产基地</w:t>
      </w:r>
      <w:r>
        <w:rPr>
          <w:rFonts w:hint="eastAsia"/>
        </w:rPr>
        <w:t>，支持中小企业借助大企业平台优势，共同参与海外市场开发与项目建设。</w:t>
      </w:r>
    </w:p>
    <w:p>
      <w:pPr>
        <w:pStyle w:val="2"/>
        <w:spacing w:after="0" w:line="200" w:lineRule="exact"/>
        <w:ind w:firstLine="632"/>
      </w:pPr>
    </w:p>
    <w:p>
      <w:pPr>
        <w:pStyle w:val="6"/>
        <w:spacing w:before="0" w:after="0" w:line="576" w:lineRule="exact"/>
        <w:rPr>
          <w:rFonts w:hint="eastAsia" w:ascii="黑体" w:hAnsi="黑体" w:cs="楷体_GB2312"/>
        </w:rPr>
      </w:pPr>
      <w:bookmarkStart w:id="179" w:name="_Toc1031"/>
      <w:bookmarkStart w:id="180" w:name="_Toc7830"/>
      <w:r>
        <w:rPr>
          <w:rFonts w:ascii="黑体" w:hAnsi="黑体" w:cs="楷体_GB2312"/>
        </w:rPr>
        <w:t>第</w:t>
      </w:r>
      <w:r>
        <w:rPr>
          <w:rFonts w:hint="eastAsia" w:ascii="黑体" w:hAnsi="黑体" w:cs="楷体_GB2312"/>
        </w:rPr>
        <w:t>三</w:t>
      </w:r>
      <w:r>
        <w:rPr>
          <w:rFonts w:ascii="黑体" w:hAnsi="黑体" w:cs="楷体_GB2312"/>
        </w:rPr>
        <w:t xml:space="preserve">节  </w:t>
      </w:r>
      <w:r>
        <w:rPr>
          <w:rFonts w:hint="eastAsia" w:ascii="黑体" w:hAnsi="黑体" w:cs="楷体_GB2312"/>
        </w:rPr>
        <w:t>坚持扩大内需战略基点</w:t>
      </w:r>
      <w:bookmarkEnd w:id="179"/>
      <w:bookmarkEnd w:id="180"/>
    </w:p>
    <w:p>
      <w:pPr>
        <w:spacing w:line="200" w:lineRule="exact"/>
        <w:ind w:firstLine="632"/>
      </w:pPr>
    </w:p>
    <w:p>
      <w:pPr>
        <w:spacing w:line="584" w:lineRule="exact"/>
        <w:ind w:firstLine="632"/>
      </w:pPr>
      <w:r>
        <w:rPr>
          <w:rFonts w:hint="eastAsia" w:eastAsia="楷体_GB2312"/>
          <w:bCs/>
        </w:rPr>
        <w:t>全面促进消费</w:t>
      </w:r>
      <w:r>
        <w:rPr>
          <w:rFonts w:eastAsia="楷体_GB2312"/>
          <w:bCs/>
        </w:rPr>
        <w:t>。</w:t>
      </w:r>
      <w:r>
        <w:t>聚焦服务半径延伸、服务功能提升，</w:t>
      </w:r>
      <w:r>
        <w:rPr>
          <w:rFonts w:hint="eastAsia"/>
        </w:rPr>
        <w:t>加强商业设施布局，构建多层次消费供给空间。依托万达广场、红星美凯龙及周边打造城市级商业中心，</w:t>
      </w:r>
      <w:r>
        <w:t>推进名品、名牌、名店引进</w:t>
      </w:r>
      <w:r>
        <w:rPr>
          <w:rFonts w:hint="eastAsia"/>
        </w:rPr>
        <w:t>，</w:t>
      </w:r>
      <w:r>
        <w:t>推动夜间经济、首店经济等发展，打造夜间经济示范街区。实施商贸设施提升计划，合理规划建设大型商超、酒店餐饮、休闲娱乐等设施，开发</w:t>
      </w:r>
      <w:r>
        <w:rPr>
          <w:rFonts w:hint="eastAsia"/>
        </w:rPr>
        <w:t>科学体验、游学研学、</w:t>
      </w:r>
      <w:r>
        <w:t>音乐演艺、体育运动、养老康养等特色化、品质化消费产品</w:t>
      </w:r>
      <w:r>
        <w:rPr>
          <w:rFonts w:hint="eastAsia"/>
        </w:rPr>
        <w:t>，打造区域级商业中心</w:t>
      </w:r>
      <w:r>
        <w:t>。</w:t>
      </w:r>
      <w:r>
        <w:rPr>
          <w:color w:val="000000"/>
        </w:rPr>
        <w:t>促进线上线下消费融合发展，推动家政、养老、教育、文化</w:t>
      </w:r>
      <w:r>
        <w:t>等服务消费及商贸、社区、菜场等场景品质化、智慧化升级。深化信用信息归集共享，集中整治消费环境突出问题，营造安全、放心、公平、便利的市场消费环境。</w:t>
      </w:r>
    </w:p>
    <w:p>
      <w:pPr>
        <w:widowControl/>
        <w:adjustRightInd/>
        <w:snapToGrid/>
        <w:spacing w:line="576" w:lineRule="exact"/>
        <w:ind w:firstLine="632"/>
        <w:rPr>
          <w:rFonts w:cs="仿宋_GB2312"/>
          <w:color w:val="000000" w:themeColor="text1"/>
          <w:szCs w:val="32"/>
        </w:rPr>
      </w:pPr>
      <w:r>
        <w:rPr>
          <w:rFonts w:hint="eastAsia" w:eastAsia="楷体_GB2312"/>
          <w:bCs/>
        </w:rPr>
        <w:t>拓展投资空间。</w:t>
      </w:r>
      <w:r>
        <w:t>以重大项目抓有效投资，聚焦基础设施、公共安全、生态环保、物资储备等领域，积极谋划储备一批强基础、增功能、利长远的重大项目，形成储备一批、启动一批、竣工一批项目滚动实施机制</w:t>
      </w:r>
      <w:r>
        <w:rPr>
          <w:rFonts w:hint="eastAsia"/>
        </w:rPr>
        <w:t>。</w:t>
      </w:r>
      <w:r>
        <w:t>以市场化方式引导社会资本加强参与科技创新</w:t>
      </w:r>
      <w:r>
        <w:rPr>
          <w:rFonts w:hint="eastAsia"/>
        </w:rPr>
        <w:t>、产业发展</w:t>
      </w:r>
      <w:r>
        <w:t>等重点领域，鼓励企业扩大制造业设备更新和技术改造投资</w:t>
      </w:r>
      <w:r>
        <w:rPr>
          <w:rFonts w:hint="eastAsia"/>
        </w:rPr>
        <w:t>，</w:t>
      </w:r>
      <w:r>
        <w:t>扩大高技术产业和战略性新兴产业投资。</w:t>
      </w:r>
      <w:r>
        <w:rPr>
          <w:rFonts w:hint="eastAsia"/>
        </w:rPr>
        <w:t>探索政府投融资新模式，</w:t>
      </w:r>
      <w:r>
        <w:t>鼓励</w:t>
      </w:r>
      <w:r>
        <w:rPr>
          <w:rFonts w:hint="eastAsia"/>
        </w:rPr>
        <w:t>社会</w:t>
      </w:r>
      <w:r>
        <w:t>资本参与</w:t>
      </w:r>
      <w:r>
        <w:rPr>
          <w:rFonts w:hint="eastAsia"/>
        </w:rPr>
        <w:t>新型基础设施、产业园区建设等重大项目</w:t>
      </w:r>
      <w:r>
        <w:t>建设</w:t>
      </w:r>
      <w:r>
        <w:rPr>
          <w:rFonts w:hint="eastAsia"/>
        </w:rPr>
        <w:t>。</w:t>
      </w:r>
    </w:p>
    <w:tbl>
      <w:tblPr>
        <w:tblStyle w:val="22"/>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17"/>
        <w:gridCol w:w="8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547"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专栏8  高水平开放合作工程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533" w:hRule="atLeast"/>
          <w:jc w:val="center"/>
        </w:trPr>
        <w:tc>
          <w:tcPr>
            <w:tcW w:w="344" w:type="pct"/>
            <w:vMerge w:val="restart"/>
            <w:tcBorders>
              <w:top w:val="single" w:color="auto" w:sz="4" w:space="0"/>
              <w:right w:val="nil"/>
            </w:tcBorders>
            <w:shd w:val="clear" w:color="auto" w:fill="auto"/>
            <w:vAlign w:val="center"/>
          </w:tcPr>
          <w:p>
            <w:pPr>
              <w:spacing w:line="400" w:lineRule="exact"/>
              <w:ind w:firstLine="0" w:firstLineChars="0"/>
              <w:jc w:val="center"/>
              <w:rPr>
                <w:rFonts w:eastAsia="方正楷体_GBK"/>
                <w:color w:val="000000" w:themeColor="text1"/>
                <w:sz w:val="24"/>
              </w:rPr>
            </w:pPr>
            <w:r>
              <w:rPr>
                <w:rFonts w:eastAsia="方正楷体_GBK"/>
                <w:color w:val="000000" w:themeColor="text1"/>
                <w:sz w:val="24"/>
              </w:rPr>
              <w:t>0</w:t>
            </w:r>
            <w:r>
              <w:rPr>
                <w:rFonts w:hint="eastAsia" w:eastAsia="方正楷体_GBK"/>
                <w:color w:val="000000" w:themeColor="text1"/>
                <w:sz w:val="24"/>
              </w:rPr>
              <w:t>1</w:t>
            </w:r>
          </w:p>
        </w:tc>
        <w:tc>
          <w:tcPr>
            <w:tcW w:w="4656"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区域协同发展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302" w:hRule="atLeast"/>
          <w:jc w:val="center"/>
        </w:trPr>
        <w:tc>
          <w:tcPr>
            <w:tcW w:w="344" w:type="pct"/>
            <w:vMerge w:val="continue"/>
            <w:tcBorders>
              <w:bottom w:val="single" w:color="auto" w:sz="4" w:space="0"/>
              <w:right w:val="nil"/>
            </w:tcBorders>
            <w:shd w:val="clear" w:color="auto" w:fill="auto"/>
            <w:vAlign w:val="center"/>
          </w:tcPr>
          <w:p>
            <w:pPr>
              <w:spacing w:line="400" w:lineRule="exact"/>
              <w:ind w:firstLine="0" w:firstLineChars="0"/>
              <w:jc w:val="center"/>
              <w:rPr>
                <w:rFonts w:eastAsia="方正仿宋_GBK"/>
                <w:bCs/>
                <w:color w:val="000000" w:themeColor="text1"/>
                <w:sz w:val="24"/>
              </w:rPr>
            </w:pPr>
          </w:p>
        </w:tc>
        <w:tc>
          <w:tcPr>
            <w:tcW w:w="4656" w:type="pct"/>
            <w:tcBorders>
              <w:top w:val="nil"/>
              <w:left w:val="nil"/>
              <w:bottom w:val="single" w:color="auto" w:sz="4" w:space="0"/>
            </w:tcBorders>
            <w:shd w:val="clear" w:color="auto" w:fill="auto"/>
          </w:tcPr>
          <w:p>
            <w:pPr>
              <w:spacing w:line="400" w:lineRule="exact"/>
              <w:ind w:firstLine="0" w:firstLineChars="0"/>
              <w:rPr>
                <w:bCs/>
                <w:color w:val="000000" w:themeColor="text1"/>
                <w:sz w:val="24"/>
              </w:rPr>
            </w:pPr>
            <w:r>
              <w:rPr>
                <w:bCs/>
                <w:color w:val="000000" w:themeColor="text1"/>
                <w:sz w:val="24"/>
              </w:rPr>
              <w:t>推动渭南高新区“一区多园”发展模式</w:t>
            </w:r>
            <w:r>
              <w:rPr>
                <w:rFonts w:hint="eastAsia"/>
                <w:bCs/>
                <w:color w:val="000000" w:themeColor="text1"/>
                <w:sz w:val="24"/>
              </w:rPr>
              <w:t>；</w:t>
            </w:r>
            <w:r>
              <w:rPr>
                <w:bCs/>
                <w:color w:val="000000" w:themeColor="text1"/>
                <w:sz w:val="24"/>
              </w:rPr>
              <w:t>谋划共建黄河金三角新材料、新能源汽车等产业联盟</w:t>
            </w:r>
            <w:r>
              <w:rPr>
                <w:rFonts w:hint="eastAsia"/>
                <w:bCs/>
                <w:color w:val="000000" w:themeColor="text1"/>
                <w:sz w:val="24"/>
              </w:rPr>
              <w:t>；策划举办</w:t>
            </w:r>
            <w:r>
              <w:rPr>
                <w:bCs/>
                <w:color w:val="000000" w:themeColor="text1"/>
                <w:sz w:val="24"/>
              </w:rPr>
              <w:t>晋陕豫黄河金三角产业链协作对接大会</w:t>
            </w:r>
            <w:r>
              <w:rPr>
                <w:rFonts w:hint="eastAsia"/>
                <w:bCs/>
                <w:color w:val="000000" w:themeColor="text1"/>
                <w:sz w:val="24"/>
              </w:rPr>
              <w:t>。</w:t>
            </w:r>
            <w:r>
              <w:rPr>
                <w:bCs/>
                <w:color w:val="000000" w:themeColor="text1"/>
                <w:sz w:val="24"/>
              </w:rPr>
              <w:t>推动承接产业转移示范区建设</w:t>
            </w:r>
            <w:r>
              <w:rPr>
                <w:rFonts w:hint="eastAsia"/>
                <w:bCs/>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519" w:hRule="atLeast"/>
          <w:jc w:val="center"/>
        </w:trPr>
        <w:tc>
          <w:tcPr>
            <w:tcW w:w="344" w:type="pct"/>
            <w:vMerge w:val="restart"/>
            <w:tcBorders>
              <w:top w:val="single" w:color="auto" w:sz="4" w:space="0"/>
              <w:right w:val="nil"/>
            </w:tcBorders>
            <w:shd w:val="clear" w:color="auto" w:fill="auto"/>
            <w:vAlign w:val="center"/>
          </w:tcPr>
          <w:p>
            <w:pPr>
              <w:spacing w:line="400" w:lineRule="exact"/>
              <w:ind w:firstLine="0" w:firstLineChars="0"/>
              <w:jc w:val="center"/>
              <w:rPr>
                <w:rFonts w:eastAsia="方正楷体_GBK"/>
                <w:color w:val="000000" w:themeColor="text1"/>
                <w:sz w:val="24"/>
              </w:rPr>
            </w:pPr>
            <w:r>
              <w:rPr>
                <w:rFonts w:eastAsia="方正楷体_GBK"/>
                <w:color w:val="000000" w:themeColor="text1"/>
                <w:sz w:val="24"/>
              </w:rPr>
              <w:t>0</w:t>
            </w:r>
            <w:r>
              <w:rPr>
                <w:rFonts w:hint="eastAsia" w:eastAsia="方正楷体_GBK"/>
                <w:color w:val="000000" w:themeColor="text1"/>
                <w:sz w:val="24"/>
              </w:rPr>
              <w:t>2</w:t>
            </w:r>
          </w:p>
        </w:tc>
        <w:tc>
          <w:tcPr>
            <w:tcW w:w="4656" w:type="pct"/>
            <w:tcBorders>
              <w:top w:val="single" w:color="auto" w:sz="4" w:space="0"/>
              <w:left w:val="nil"/>
              <w:bottom w:val="nil"/>
            </w:tcBorders>
            <w:shd w:val="clear" w:color="auto" w:fill="auto"/>
          </w:tcPr>
          <w:p>
            <w:pPr>
              <w:spacing w:line="40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对外合作交流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721" w:hRule="atLeast"/>
          <w:jc w:val="center"/>
        </w:trPr>
        <w:tc>
          <w:tcPr>
            <w:tcW w:w="344" w:type="pct"/>
            <w:vMerge w:val="continue"/>
            <w:tcBorders>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56" w:type="pct"/>
            <w:tcBorders>
              <w:top w:val="nil"/>
              <w:left w:val="nil"/>
              <w:bottom w:val="single" w:color="auto" w:sz="4" w:space="0"/>
            </w:tcBorders>
            <w:shd w:val="clear" w:color="auto" w:fill="auto"/>
          </w:tcPr>
          <w:p>
            <w:pPr>
              <w:spacing w:line="400" w:lineRule="exact"/>
              <w:ind w:firstLine="0" w:firstLineChars="0"/>
              <w:rPr>
                <w:rFonts w:eastAsia="方正仿宋_GBK"/>
                <w:bCs/>
                <w:color w:val="000000" w:themeColor="text1"/>
                <w:sz w:val="24"/>
              </w:rPr>
            </w:pPr>
            <w:r>
              <w:rPr>
                <w:rFonts w:hint="eastAsia"/>
                <w:bCs/>
                <w:color w:val="000000" w:themeColor="text1"/>
                <w:sz w:val="24"/>
              </w:rPr>
              <w:t>深化</w:t>
            </w:r>
            <w:r>
              <w:rPr>
                <w:bCs/>
                <w:color w:val="000000" w:themeColor="text1"/>
                <w:sz w:val="24"/>
              </w:rPr>
              <w:t>陕西自贸试验区渭南高新区协同创新区</w:t>
            </w:r>
            <w:r>
              <w:rPr>
                <w:rFonts w:hint="eastAsia"/>
                <w:bCs/>
                <w:color w:val="000000" w:themeColor="text1"/>
                <w:sz w:val="24"/>
              </w:rPr>
              <w:t>建设，全面落实自贸试验区可复制、可推广事项；</w:t>
            </w:r>
            <w:r>
              <w:rPr>
                <w:bCs/>
                <w:color w:val="000000" w:themeColor="text1"/>
                <w:sz w:val="24"/>
              </w:rPr>
              <w:t>推进保税物流仓、保税物流中心及综合保税区建设；推进建设国际科技合作基地、海外离岸创新中心</w:t>
            </w:r>
            <w:r>
              <w:rPr>
                <w:rFonts w:hint="eastAsia"/>
                <w:bCs/>
                <w:color w:val="000000" w:themeColor="text1"/>
                <w:sz w:val="24"/>
              </w:rPr>
              <w:t>；</w:t>
            </w:r>
            <w:r>
              <w:rPr>
                <w:bCs/>
                <w:color w:val="000000" w:themeColor="text1"/>
                <w:sz w:val="24"/>
              </w:rPr>
              <w:t>鼓励园区企业走出去设立生产基地或分支机构、收（并）购海外企业或项目。</w:t>
            </w:r>
          </w:p>
        </w:tc>
      </w:tr>
    </w:tbl>
    <w:p>
      <w:pPr>
        <w:pStyle w:val="5"/>
        <w:spacing w:before="0" w:after="0" w:line="200" w:lineRule="exact"/>
        <w:jc w:val="both"/>
        <w:rPr>
          <w:rFonts w:ascii="黑体" w:hAnsi="黑体" w:eastAsia="黑体" w:cs="黑体"/>
          <w:sz w:val="36"/>
          <w:szCs w:val="48"/>
        </w:rPr>
      </w:pPr>
      <w:bookmarkStart w:id="181" w:name="_Toc26252"/>
      <w:bookmarkStart w:id="182" w:name="_Toc11425"/>
      <w:bookmarkStart w:id="183" w:name="_Toc24836"/>
      <w:bookmarkStart w:id="184" w:name="_Toc18473"/>
      <w:bookmarkStart w:id="185" w:name="_Toc22300"/>
      <w:bookmarkStart w:id="186" w:name="_Toc18278"/>
      <w:bookmarkStart w:id="187" w:name="_Toc8487"/>
      <w:bookmarkStart w:id="188" w:name="_Toc3786"/>
    </w:p>
    <w:p>
      <w:pPr>
        <w:pStyle w:val="5"/>
        <w:spacing w:before="0" w:after="0" w:line="600" w:lineRule="exact"/>
        <w:rPr>
          <w:rFonts w:ascii="黑体" w:hAnsi="黑体" w:eastAsia="黑体" w:cs="黑体"/>
          <w:szCs w:val="32"/>
        </w:rPr>
      </w:pPr>
      <w:r>
        <w:rPr>
          <w:rFonts w:ascii="黑体" w:hAnsi="黑体" w:eastAsia="黑体" w:cs="黑体"/>
          <w:szCs w:val="32"/>
        </w:rPr>
        <w:t>第六章  改革争效，</w:t>
      </w:r>
      <w:bookmarkEnd w:id="181"/>
      <w:bookmarkEnd w:id="182"/>
      <w:bookmarkEnd w:id="183"/>
      <w:bookmarkEnd w:id="184"/>
      <w:bookmarkEnd w:id="185"/>
      <w:bookmarkEnd w:id="186"/>
      <w:r>
        <w:rPr>
          <w:rFonts w:hint="eastAsia" w:ascii="黑体" w:hAnsi="黑体" w:eastAsia="黑体" w:cs="黑体"/>
          <w:szCs w:val="32"/>
        </w:rPr>
        <w:t>塑造制度环境领跑新优势</w:t>
      </w:r>
      <w:bookmarkEnd w:id="187"/>
      <w:bookmarkEnd w:id="188"/>
    </w:p>
    <w:p>
      <w:pPr>
        <w:spacing w:line="200" w:lineRule="exact"/>
        <w:ind w:firstLine="632"/>
      </w:pPr>
    </w:p>
    <w:p>
      <w:pPr>
        <w:ind w:firstLine="632"/>
      </w:pPr>
      <w:r>
        <w:t>把改革作为高质量发展的关键一环，</w:t>
      </w:r>
      <w:r>
        <w:rPr>
          <w:rFonts w:hint="eastAsia"/>
        </w:rPr>
        <w:t>以市场化为导向，系统推进要素市场创新改革，争创重大政策改革试点，</w:t>
      </w:r>
      <w:r>
        <w:t>深化管理体制机制改革，打造一流营商环境，营造锐意改革的活力环境，</w:t>
      </w:r>
      <w:r>
        <w:rPr>
          <w:rFonts w:hint="eastAsia"/>
        </w:rPr>
        <w:t>塑造制度环境领跑优势，全面</w:t>
      </w:r>
      <w:r>
        <w:t>激活高质量发展新动能。</w:t>
      </w:r>
    </w:p>
    <w:p>
      <w:pPr>
        <w:pStyle w:val="6"/>
        <w:spacing w:before="0" w:after="0" w:line="200" w:lineRule="exact"/>
        <w:rPr>
          <w:rFonts w:hint="eastAsia" w:ascii="黑体" w:hAnsi="黑体" w:cs="楷体_GB2312"/>
        </w:rPr>
      </w:pPr>
      <w:bookmarkStart w:id="189" w:name="_Toc1888"/>
      <w:bookmarkStart w:id="190" w:name="_Toc9382"/>
      <w:bookmarkStart w:id="191" w:name="_Toc27750"/>
    </w:p>
    <w:p>
      <w:pPr>
        <w:pStyle w:val="6"/>
        <w:spacing w:before="0" w:after="0" w:line="600" w:lineRule="exact"/>
        <w:rPr>
          <w:rFonts w:hint="eastAsia" w:ascii="黑体" w:hAnsi="黑体" w:cs="楷体_GB2312"/>
        </w:rPr>
      </w:pPr>
      <w:r>
        <w:rPr>
          <w:rFonts w:ascii="黑体" w:hAnsi="黑体" w:cs="楷体_GB2312"/>
        </w:rPr>
        <w:t>第一节  建设营商环境创新试验区</w:t>
      </w:r>
      <w:bookmarkEnd w:id="189"/>
      <w:bookmarkEnd w:id="190"/>
      <w:bookmarkEnd w:id="191"/>
    </w:p>
    <w:p>
      <w:pPr>
        <w:spacing w:line="200" w:lineRule="exact"/>
        <w:ind w:firstLine="632"/>
      </w:pPr>
    </w:p>
    <w:p>
      <w:pPr>
        <w:spacing w:line="586" w:lineRule="exact"/>
        <w:ind w:firstLine="632"/>
        <w:jc w:val="left"/>
        <w:rPr>
          <w:rFonts w:hint="eastAsia" w:ascii="仿宋_GB2312"/>
        </w:rPr>
      </w:pPr>
      <w:r>
        <w:rPr>
          <w:rFonts w:eastAsia="楷体_GB2312"/>
          <w:bCs/>
        </w:rPr>
        <w:t>打造</w:t>
      </w:r>
      <w:r>
        <w:rPr>
          <w:rFonts w:hint="eastAsia" w:eastAsia="楷体_GB2312"/>
          <w:bCs/>
        </w:rPr>
        <w:t>全市</w:t>
      </w:r>
      <w:r>
        <w:rPr>
          <w:rFonts w:eastAsia="楷体_GB2312"/>
          <w:bCs/>
        </w:rPr>
        <w:t>营商环境最优区。</w:t>
      </w:r>
      <w:r>
        <w:rPr>
          <w:rFonts w:hint="eastAsia" w:ascii="仿宋_GB2312"/>
        </w:rPr>
        <w:t>全面落实《陕西省优化营商环境条例》，加快提升政府服务效能。推进“互联网+政务服务”建设，实现政务服务“一网通办”“一件事一次办”“跨区通办”，推广“楼小二”模式，打造政策服务“渭企送”平台。深化商事制度改革，推动所有涉企经营许可事项“证照分离”改革，推进“照后减证”，</w:t>
      </w:r>
      <w:r>
        <w:rPr>
          <w:rFonts w:hint="eastAsia" w:ascii="仿宋_GB2312" w:hAnsi="宋体" w:cs="仿宋_GB2312"/>
          <w:color w:val="000000"/>
          <w:kern w:val="0"/>
          <w:szCs w:val="32"/>
        </w:rPr>
        <w:t>完善企业简易注销制度，</w:t>
      </w:r>
      <w:r>
        <w:rPr>
          <w:rFonts w:hint="eastAsia" w:ascii="仿宋_GB2312"/>
        </w:rPr>
        <w:t>推进包容审慎和协同监管，支持中小微企业发展。开展行政审批流程再造，推动行政审批事项、流程、环节、材料、时限等标准化、规范化建设，加快推动投资项目审批改革，持续完善告知承诺制、并联审批、融合审批、容缺办理等机制。建立政务服务“好差评”制度，动态评估营商环境。</w:t>
      </w:r>
    </w:p>
    <w:p>
      <w:pPr>
        <w:spacing w:line="576" w:lineRule="exact"/>
        <w:ind w:firstLine="632"/>
        <w:rPr>
          <w:rFonts w:hint="eastAsia" w:ascii="仿宋_GB2312"/>
        </w:rPr>
      </w:pPr>
      <w:r>
        <w:rPr>
          <w:rFonts w:eastAsia="楷体_GB2312"/>
          <w:bCs/>
        </w:rPr>
        <w:t>推动法治信用高新建设。</w:t>
      </w:r>
      <w:r>
        <w:rPr>
          <w:rFonts w:hint="eastAsia" w:ascii="仿宋_GB2312"/>
        </w:rPr>
        <w:t>落实法治政府建设“六大工程”，全面推行行政执法“三项制度”，持续提升行政执法效率和规范化水平，完善政府法律顾问服务机制。开展法治宣传教育，拓展宪法法律“六进”活动，建设高新区公共法律服务中心。加强知识产权保护，建立完善知识产权纠纷多元化解决机制。加强与相关部门信用信息归集和互联共享，深化信用信息在市场准入、行政审批、公共资源交易、项目申报等领域的应用，加快安全生产、环保、税务、食品药品、社会保障、工商、交通运输等领域信用监管创新应用，建立信用承诺制度和工程建设领域“红黑名单”制度，探索实施“信用+民生”试点。</w:t>
      </w:r>
    </w:p>
    <w:p>
      <w:pPr>
        <w:spacing w:line="576" w:lineRule="exact"/>
        <w:ind w:firstLine="632"/>
        <w:rPr>
          <w:rFonts w:hint="eastAsia"/>
        </w:rPr>
      </w:pPr>
      <w:r>
        <w:rPr>
          <w:rFonts w:eastAsia="楷体_GB2312"/>
          <w:bCs/>
        </w:rPr>
        <w:t>激发民营经济发展活力。</w:t>
      </w:r>
      <w:r>
        <w:t>实行政策聚焦、资源聚焦和力量聚焦，</w:t>
      </w:r>
      <w:r>
        <w:rPr>
          <w:rFonts w:hint="eastAsia"/>
        </w:rPr>
        <w:t>大力支持民营经济蓬勃发展。</w:t>
      </w:r>
      <w:r>
        <w:t>实施民营企业</w:t>
      </w:r>
      <w:r>
        <w:rPr>
          <w:rFonts w:hint="eastAsia" w:ascii="仿宋_GB2312"/>
        </w:rPr>
        <w:t>“小升规”“小升高”</w:t>
      </w:r>
      <w:r>
        <w:t>培育计划，引导民营企业建立现代企业制度</w:t>
      </w:r>
      <w:r>
        <w:rPr>
          <w:rFonts w:hint="eastAsia"/>
        </w:rPr>
        <w:t>，</w:t>
      </w:r>
      <w:r>
        <w:t>推动民营企业转型发展。贯彻落实国家、省</w:t>
      </w:r>
      <w:r>
        <w:rPr>
          <w:rFonts w:hint="eastAsia"/>
        </w:rPr>
        <w:t>、</w:t>
      </w:r>
      <w:r>
        <w:t>市各项减税降费和普惠性税收减免政策，引导自建标准厂房、金融服务产品向民营企业适当倾斜，提升各项政策兑现便利度</w:t>
      </w:r>
      <w:r>
        <w:rPr>
          <w:rFonts w:hint="eastAsia"/>
        </w:rPr>
        <w:t>，</w:t>
      </w:r>
      <w:r>
        <w:t>降低民营企业发展成本。提高市场监管执法规范化水平，营造各类市场主体平等使用生产要素、公平参与市场竞争、同等受法律保护的发展环境。构建亲清政商关系，建立完善党员干部挂点联系企业家制度和企业家诉求反馈解决机制，实施卓越企业家培育计划，弘扬新时代企业家精神。</w:t>
      </w:r>
    </w:p>
    <w:p>
      <w:pPr>
        <w:pStyle w:val="2"/>
        <w:spacing w:after="0" w:line="576" w:lineRule="exact"/>
        <w:ind w:firstLine="632"/>
      </w:pPr>
    </w:p>
    <w:p>
      <w:pPr>
        <w:pStyle w:val="6"/>
        <w:spacing w:before="0" w:after="0" w:line="576" w:lineRule="exact"/>
        <w:rPr>
          <w:rFonts w:hint="eastAsia" w:ascii="黑体" w:hAnsi="黑体" w:cs="楷体_GB2312"/>
        </w:rPr>
      </w:pPr>
      <w:bookmarkStart w:id="192" w:name="_Toc26604"/>
      <w:bookmarkStart w:id="193" w:name="_Toc26724"/>
      <w:bookmarkStart w:id="194" w:name="_Toc7620"/>
      <w:r>
        <w:rPr>
          <w:rFonts w:ascii="黑体" w:hAnsi="黑体" w:cs="楷体_GB2312"/>
        </w:rPr>
        <w:t>第二节  推动要素资源市场化配置</w:t>
      </w:r>
      <w:bookmarkEnd w:id="192"/>
      <w:bookmarkEnd w:id="193"/>
      <w:bookmarkEnd w:id="194"/>
    </w:p>
    <w:p>
      <w:pPr>
        <w:spacing w:line="576" w:lineRule="exact"/>
        <w:ind w:firstLine="632"/>
      </w:pPr>
    </w:p>
    <w:p>
      <w:pPr>
        <w:spacing w:line="576" w:lineRule="exact"/>
        <w:ind w:firstLine="632"/>
        <w:rPr>
          <w:rFonts w:hint="eastAsia" w:ascii="仿宋_GB2312"/>
          <w:highlight w:val="green"/>
        </w:rPr>
      </w:pPr>
      <w:r>
        <w:rPr>
          <w:rFonts w:eastAsia="楷体_GB2312"/>
          <w:bCs/>
        </w:rPr>
        <w:t>加快财税金融体制改革。</w:t>
      </w:r>
      <w:r>
        <w:rPr>
          <w:rFonts w:hint="eastAsia" w:ascii="仿宋_GB2312"/>
        </w:rPr>
        <w:t>加强财政预算与“十四五”重大项目、重大事项、重大工程实施的衔接协调，强化“项目池”“资金池”“资源要素池”对接，确保财政资金优先投向“十四五”重大战略任务，建立完善财政科技投入稳定增长机制，加强政府债务管理。积极争取国家、省、市各类基金、政府债券、转移支付、科技计划项目等资金支持。发挥财政资金杠杆作用，引进社会资本参与公共服务类、基础设施类项目建设运营，以标准厂房、产业园区等建设项目争取国开行等政策性银行长期大额贷款；积极稳妥推进基础设施REITs试点，加强REITs试点项目储备，支持重点领域投资项目通过开放金融市场筹措资金。优化财政分成体制，争取适度提高土地出让金、税收分成比例。</w:t>
      </w:r>
    </w:p>
    <w:p>
      <w:pPr>
        <w:spacing w:line="576" w:lineRule="exact"/>
        <w:ind w:firstLine="632"/>
        <w:rPr>
          <w:rFonts w:hint="eastAsia" w:ascii="仿宋_GB2312"/>
        </w:rPr>
      </w:pPr>
      <w:r>
        <w:rPr>
          <w:rFonts w:eastAsia="楷体_GB2312"/>
          <w:bCs/>
        </w:rPr>
        <w:t>加强土地要素供给改革。</w:t>
      </w:r>
      <w:r>
        <w:t>争取省市支持，</w:t>
      </w:r>
      <w:r>
        <w:rPr>
          <w:rFonts w:hint="eastAsia" w:ascii="仿宋_GB2312"/>
        </w:rPr>
        <w:t>结合高新区产业新城（北部拓展区）建设扩展园区发展空间，保障“十四五”期间建设用地供应。加快高新区核心区存量土地和低效工业用地资源盘活，通过直接征收、统租统管、自主改造、异地置换、低效退出等方式加快闲置土地清理整顿。探索弹性年期出让、出让结合、长期租赁、作价入股等新型供地方式。试点新型产业用地（M</w:t>
      </w:r>
      <w:r>
        <w:rPr>
          <w:rFonts w:hint="eastAsia" w:ascii="仿宋_GB2312"/>
          <w:vertAlign w:val="subscript"/>
        </w:rPr>
        <w:t>0</w:t>
      </w:r>
      <w:r>
        <w:rPr>
          <w:rFonts w:hint="eastAsia" w:ascii="仿宋_GB2312"/>
        </w:rPr>
        <w:t>）政策，明确新型产业用地准入机制、供地流程、供后监管等事项。建立以“亩均收益”为导向的土地集约节约利用机制，依据评估结果推进土地要素差异化供给。</w:t>
      </w:r>
    </w:p>
    <w:p>
      <w:pPr>
        <w:pStyle w:val="14"/>
        <w:spacing w:line="576" w:lineRule="exact"/>
        <w:ind w:firstLine="632"/>
        <w:rPr>
          <w:rFonts w:hint="eastAsia" w:ascii="仿宋_GB2312"/>
          <w:color w:val="000000" w:themeColor="text1"/>
          <w:szCs w:val="32"/>
        </w:rPr>
      </w:pPr>
      <w:r>
        <w:rPr>
          <w:rFonts w:eastAsia="楷体_GB2312"/>
          <w:bCs/>
        </w:rPr>
        <w:t>积极培育数据要素市场。</w:t>
      </w:r>
      <w:r>
        <w:rPr>
          <w:rFonts w:hint="eastAsia" w:ascii="仿宋_GB2312"/>
        </w:rPr>
        <w:t>加强数据资源挖掘共享，依托数字政府建设推动高新区各部门政府数据互联共享，加快推动政务服务、城市管理等领域数据资源汇集、共享、开放和互通。搭建高新区</w:t>
      </w:r>
      <w:r>
        <w:rPr>
          <w:rFonts w:hint="eastAsia" w:ascii="仿宋_GB2312"/>
          <w:color w:val="000000" w:themeColor="text1"/>
          <w:szCs w:val="32"/>
        </w:rPr>
        <w:t>产业监测与双创服务大数据平台，</w:t>
      </w:r>
      <w:r>
        <w:rPr>
          <w:rFonts w:hint="eastAsia" w:ascii="仿宋_GB2312"/>
        </w:rPr>
        <w:t>加快产业促进、企业发展、科技创新、创业孵化等数据资源集聚、整理、归集与运用。强化与市级相关大数据平台对接与交互，消除“信息孤岛”，提升统计能力，提高数据质量，构建以数据资源支撑的“大统计”工作格局。鼓励数据资源交换和交易，</w:t>
      </w:r>
      <w:r>
        <w:rPr>
          <w:rFonts w:hint="eastAsia" w:ascii="仿宋_GB2312"/>
          <w:color w:val="000000" w:themeColor="text1"/>
          <w:szCs w:val="32"/>
        </w:rPr>
        <w:t>加强对数据资源保护，建立数据隐私保护和安全审查制度。</w:t>
      </w:r>
    </w:p>
    <w:p>
      <w:pPr>
        <w:pStyle w:val="15"/>
        <w:spacing w:after="0" w:line="200" w:lineRule="exact"/>
        <w:ind w:firstLine="632"/>
      </w:pPr>
    </w:p>
    <w:p>
      <w:pPr>
        <w:pStyle w:val="6"/>
        <w:spacing w:before="0" w:after="0" w:line="600" w:lineRule="exact"/>
        <w:rPr>
          <w:rFonts w:hint="eastAsia" w:ascii="黑体" w:hAnsi="黑体" w:cs="楷体_GB2312"/>
        </w:rPr>
      </w:pPr>
      <w:bookmarkStart w:id="195" w:name="_Toc27790"/>
      <w:bookmarkStart w:id="196" w:name="_Toc25994"/>
      <w:bookmarkStart w:id="197" w:name="_Toc27870"/>
      <w:bookmarkStart w:id="198" w:name="_Toc252"/>
      <w:bookmarkStart w:id="199" w:name="_Toc10671"/>
      <w:bookmarkStart w:id="200" w:name="_Toc26765"/>
      <w:bookmarkStart w:id="201" w:name="_Toc25923"/>
      <w:bookmarkStart w:id="202" w:name="_Toc13414"/>
      <w:r>
        <w:rPr>
          <w:rFonts w:ascii="黑体" w:hAnsi="黑体" w:cs="楷体_GB2312"/>
        </w:rPr>
        <w:t>第三节  深化管理体制机制改革</w:t>
      </w:r>
      <w:bookmarkEnd w:id="195"/>
      <w:bookmarkEnd w:id="196"/>
      <w:bookmarkEnd w:id="197"/>
      <w:bookmarkEnd w:id="198"/>
      <w:bookmarkEnd w:id="199"/>
      <w:bookmarkEnd w:id="200"/>
      <w:bookmarkEnd w:id="201"/>
      <w:bookmarkEnd w:id="202"/>
    </w:p>
    <w:p>
      <w:pPr>
        <w:spacing w:line="200" w:lineRule="exact"/>
        <w:ind w:firstLine="632"/>
      </w:pPr>
    </w:p>
    <w:p>
      <w:pPr>
        <w:spacing w:line="556" w:lineRule="exact"/>
        <w:ind w:firstLine="632"/>
      </w:pPr>
      <w:r>
        <w:rPr>
          <w:rFonts w:hint="eastAsia" w:eastAsia="楷体_GB2312"/>
          <w:bCs/>
        </w:rPr>
        <w:t>推进内部管理体制改革</w:t>
      </w:r>
      <w:r>
        <w:rPr>
          <w:rFonts w:eastAsia="楷体_GB2312"/>
          <w:bCs/>
        </w:rPr>
        <w:t>。</w:t>
      </w:r>
      <w:r>
        <w:t>以高新区空间拓展为契机，</w:t>
      </w:r>
      <w:r>
        <w:rPr>
          <w:rFonts w:hint="eastAsia"/>
        </w:rPr>
        <w:t>进一步</w:t>
      </w:r>
      <w:r>
        <w:t>理顺新建、共建、托管园区土地、规划、经济管理、社会事务等事项权责。</w:t>
      </w:r>
      <w:r>
        <w:rPr>
          <w:rFonts w:hint="eastAsia"/>
        </w:rPr>
        <w:t>积极</w:t>
      </w:r>
      <w:r>
        <w:t>争取科技创新、人才引进、规划管理、土地管理、项目审批等市级经济管理权限，争取在项目申报、财税金融等方面建立与省级有关部门直通车制度。优化</w:t>
      </w:r>
      <w:r>
        <w:rPr>
          <w:rFonts w:hint="eastAsia"/>
        </w:rPr>
        <w:t>内部</w:t>
      </w:r>
      <w:r>
        <w:t>机构设置，通过职能合并和优化重组，</w:t>
      </w:r>
      <w:r>
        <w:rPr>
          <w:rFonts w:hint="eastAsia"/>
        </w:rPr>
        <w:t>提高部门工作效率</w:t>
      </w:r>
      <w:r>
        <w:t>。</w:t>
      </w:r>
      <w:r>
        <w:rPr>
          <w:rFonts w:hint="eastAsia"/>
        </w:rPr>
        <w:t>深化以</w:t>
      </w:r>
      <w:r>
        <w:t>聘任制</w:t>
      </w:r>
      <w:r>
        <w:rPr>
          <w:rFonts w:hint="eastAsia"/>
        </w:rPr>
        <w:t>为主的人事制度</w:t>
      </w:r>
      <w:r>
        <w:t>改革，</w:t>
      </w:r>
      <w:r>
        <w:rPr>
          <w:rFonts w:hint="eastAsia"/>
        </w:rPr>
        <w:t>进一步创新选人用人机制和交流机制，</w:t>
      </w:r>
      <w:r>
        <w:t>加大</w:t>
      </w:r>
      <w:r>
        <w:rPr>
          <w:rFonts w:hint="eastAsia"/>
        </w:rPr>
        <w:t>对</w:t>
      </w:r>
      <w:r>
        <w:t>金融、法务、创新、产业、招商等领域优秀青年人才招聘</w:t>
      </w:r>
      <w:r>
        <w:rPr>
          <w:rFonts w:hint="eastAsia"/>
        </w:rPr>
        <w:t>，建立奖优罚劣的薪酬管理体制和绩效激励机制。</w:t>
      </w:r>
    </w:p>
    <w:p>
      <w:pPr>
        <w:spacing w:line="556" w:lineRule="exact"/>
        <w:ind w:firstLine="632"/>
      </w:pPr>
      <w:r>
        <w:rPr>
          <w:rFonts w:eastAsia="楷体_GB2312"/>
          <w:bCs/>
        </w:rPr>
        <w:t>推进国有平台公司改革。</w:t>
      </w:r>
      <w:r>
        <w:t>以市场化、专业化为导向，</w:t>
      </w:r>
      <w:r>
        <w:rPr>
          <w:rFonts w:hint="eastAsia"/>
        </w:rPr>
        <w:t>支持国企平台公司业务优化与组织结构调整，</w:t>
      </w:r>
      <w:r>
        <w:t>大力推动威楠高科</w:t>
      </w:r>
      <w:r>
        <w:rPr>
          <w:rFonts w:hint="eastAsia"/>
        </w:rPr>
        <w:t>做大做强，</w:t>
      </w:r>
      <w:r>
        <w:t>整合盘活优质城市资产</w:t>
      </w:r>
      <w:r>
        <w:rPr>
          <w:rFonts w:hint="eastAsia"/>
        </w:rPr>
        <w:t>，</w:t>
      </w:r>
      <w:r>
        <w:t>提升企业主体信用评级</w:t>
      </w:r>
      <w:r>
        <w:rPr>
          <w:rFonts w:hint="eastAsia"/>
        </w:rPr>
        <w:t>，推进</w:t>
      </w:r>
      <w:r>
        <w:t>火炬公司</w:t>
      </w:r>
      <w:r>
        <w:rPr>
          <w:rFonts w:hint="eastAsia"/>
        </w:rPr>
        <w:t>强化区内创业孵化载体运营与服务业务。提升国有企业现代化治理能力，优化企业组织体系，强化核心部门职能，探索加强市场化人才选聘；推动国有资本优先向新型基础设施建设、战略性新兴产业和科技型企业集中。</w:t>
      </w:r>
    </w:p>
    <w:tbl>
      <w:tblPr>
        <w:tblStyle w:val="22"/>
        <w:tblW w:w="49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03"/>
        <w:gridCol w:w="8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专栏9  深化改革工程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21" w:hRule="atLeast"/>
          <w:jc w:val="center"/>
        </w:trPr>
        <w:tc>
          <w:tcPr>
            <w:tcW w:w="338"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2" w:type="pct"/>
            <w:tcBorders>
              <w:left w:val="nil"/>
              <w:bottom w:val="nil"/>
            </w:tcBorders>
            <w:shd w:val="clear" w:color="auto" w:fill="auto"/>
          </w:tcPr>
          <w:p>
            <w:pPr>
              <w:spacing w:line="400" w:lineRule="exact"/>
              <w:ind w:firstLine="0" w:firstLineChars="0"/>
              <w:jc w:val="left"/>
              <w:rPr>
                <w:rFonts w:ascii="楷体_GB2312" w:hAnsi="黑体" w:eastAsia="楷体_GB2312"/>
                <w:color w:val="000000" w:themeColor="text1"/>
                <w:sz w:val="24"/>
              </w:rPr>
            </w:pPr>
            <w:r>
              <w:rPr>
                <w:rFonts w:ascii="楷体_GB2312" w:hAnsi="黑体" w:eastAsia="楷体_GB2312"/>
                <w:color w:val="000000" w:themeColor="text1"/>
                <w:sz w:val="24"/>
              </w:rPr>
              <w:t>营商环境改革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338"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320" w:lineRule="exact"/>
              <w:ind w:firstLine="0" w:firstLineChars="0"/>
              <w:rPr>
                <w:bCs/>
                <w:color w:val="000000" w:themeColor="text1"/>
                <w:sz w:val="24"/>
              </w:rPr>
            </w:pPr>
            <w:r>
              <w:rPr>
                <w:bCs/>
                <w:color w:val="000000" w:themeColor="text1"/>
                <w:sz w:val="24"/>
              </w:rPr>
              <w:t>编制高新区政务服务事项标准化清单</w:t>
            </w:r>
            <w:r>
              <w:rPr>
                <w:rFonts w:hint="eastAsia"/>
                <w:bCs/>
                <w:color w:val="000000" w:themeColor="text1"/>
                <w:sz w:val="24"/>
              </w:rPr>
              <w:t>；设计</w:t>
            </w:r>
            <w:r>
              <w:rPr>
                <w:bCs/>
                <w:color w:val="000000" w:themeColor="text1"/>
                <w:sz w:val="24"/>
              </w:rPr>
              <w:t>“渭</w:t>
            </w:r>
            <w:r>
              <w:rPr>
                <w:rFonts w:hint="eastAsia"/>
                <w:bCs/>
                <w:color w:val="000000" w:themeColor="text1"/>
                <w:sz w:val="24"/>
              </w:rPr>
              <w:t>企</w:t>
            </w:r>
            <w:r>
              <w:rPr>
                <w:bCs/>
                <w:color w:val="000000" w:themeColor="text1"/>
                <w:sz w:val="24"/>
              </w:rPr>
              <w:t>送”</w:t>
            </w:r>
            <w:r>
              <w:rPr>
                <w:rFonts w:hint="eastAsia"/>
                <w:bCs/>
                <w:color w:val="000000" w:themeColor="text1"/>
                <w:sz w:val="24"/>
              </w:rPr>
              <w:t>企业服务</w:t>
            </w:r>
            <w:r>
              <w:rPr>
                <w:bCs/>
                <w:color w:val="000000" w:themeColor="text1"/>
                <w:sz w:val="24"/>
              </w:rPr>
              <w:t>程序。</w:t>
            </w:r>
            <w:r>
              <w:rPr>
                <w:rFonts w:hint="eastAsia"/>
                <w:bCs/>
                <w:color w:val="000000" w:themeColor="text1"/>
                <w:sz w:val="24"/>
              </w:rPr>
              <w:t>谋划建设</w:t>
            </w:r>
            <w:r>
              <w:rPr>
                <w:bCs/>
                <w:color w:val="000000" w:themeColor="text1"/>
                <w:sz w:val="24"/>
              </w:rPr>
              <w:t>高新区公共法律服务中心，提供法律咨询、宣传解读、法律援助、司法鉴定、纠纷调解、投诉受理等服务。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38"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2" w:type="pct"/>
            <w:tcBorders>
              <w:top w:val="single" w:color="auto" w:sz="4" w:space="0"/>
              <w:left w:val="nil"/>
              <w:bottom w:val="nil"/>
            </w:tcBorders>
            <w:shd w:val="clear" w:color="auto" w:fill="auto"/>
          </w:tcPr>
          <w:p>
            <w:pPr>
              <w:spacing w:line="320" w:lineRule="exact"/>
              <w:ind w:firstLine="0" w:firstLineChars="0"/>
              <w:jc w:val="left"/>
              <w:rPr>
                <w:rFonts w:ascii="楷体_GB2312" w:hAnsi="黑体" w:eastAsia="楷体_GB2312"/>
                <w:color w:val="000000" w:themeColor="text1"/>
                <w:sz w:val="24"/>
              </w:rPr>
            </w:pPr>
            <w:r>
              <w:rPr>
                <w:rFonts w:ascii="楷体_GB2312" w:hAnsi="黑体" w:eastAsia="楷体_GB2312"/>
                <w:color w:val="000000" w:themeColor="text1"/>
                <w:sz w:val="24"/>
              </w:rPr>
              <w:t>要素</w:t>
            </w:r>
            <w:r>
              <w:rPr>
                <w:rFonts w:hint="eastAsia" w:ascii="楷体_GB2312" w:hAnsi="黑体" w:eastAsia="楷体_GB2312"/>
                <w:color w:val="000000" w:themeColor="text1"/>
                <w:sz w:val="24"/>
              </w:rPr>
              <w:t>资源</w:t>
            </w:r>
            <w:r>
              <w:rPr>
                <w:rFonts w:ascii="楷体_GB2312" w:hAnsi="黑体" w:eastAsia="楷体_GB2312"/>
                <w:color w:val="000000" w:themeColor="text1"/>
                <w:sz w:val="24"/>
              </w:rPr>
              <w:t>市场化配置改革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297"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bCs/>
                <w:color w:val="000000" w:themeColor="text1"/>
                <w:sz w:val="24"/>
              </w:rPr>
            </w:pPr>
          </w:p>
        </w:tc>
        <w:tc>
          <w:tcPr>
            <w:tcW w:w="4662" w:type="pct"/>
            <w:tcBorders>
              <w:top w:val="nil"/>
              <w:left w:val="nil"/>
              <w:bottom w:val="single" w:color="auto" w:sz="4" w:space="0"/>
            </w:tcBorders>
            <w:shd w:val="clear" w:color="auto" w:fill="auto"/>
          </w:tcPr>
          <w:p>
            <w:pPr>
              <w:spacing w:line="320" w:lineRule="exact"/>
              <w:ind w:firstLine="0" w:firstLineChars="0"/>
              <w:rPr>
                <w:rFonts w:eastAsia="方正仿宋_GBK"/>
                <w:bCs/>
                <w:color w:val="000000" w:themeColor="text1"/>
                <w:sz w:val="24"/>
              </w:rPr>
            </w:pPr>
            <w:r>
              <w:rPr>
                <w:rFonts w:hint="eastAsia"/>
                <w:bCs/>
                <w:color w:val="000000" w:themeColor="text1"/>
                <w:sz w:val="24"/>
              </w:rPr>
              <w:t>推动</w:t>
            </w:r>
            <w:r>
              <w:rPr>
                <w:bCs/>
                <w:color w:val="000000" w:themeColor="text1"/>
                <w:sz w:val="24"/>
              </w:rPr>
              <w:t>高新区产业监测与双创服务大数据平台</w:t>
            </w:r>
            <w:r>
              <w:rPr>
                <w:rFonts w:hint="eastAsia"/>
                <w:bCs/>
                <w:color w:val="000000" w:themeColor="text1"/>
                <w:sz w:val="24"/>
              </w:rPr>
              <w:t>建设，实现产业促进、企业发展、科技创新、创业孵化等数据资源集聚、整理、归集与运用。</w:t>
            </w:r>
          </w:p>
        </w:tc>
      </w:tr>
    </w:tbl>
    <w:p>
      <w:pPr>
        <w:spacing w:line="200" w:lineRule="exact"/>
        <w:ind w:firstLine="0" w:firstLineChars="0"/>
      </w:pPr>
      <w:bookmarkStart w:id="203" w:name="_Toc19574"/>
      <w:bookmarkStart w:id="204" w:name="_Toc16608"/>
      <w:bookmarkStart w:id="205" w:name="_Toc32113"/>
      <w:bookmarkStart w:id="206" w:name="_Toc15436"/>
      <w:bookmarkStart w:id="207" w:name="_Toc13415"/>
      <w:bookmarkStart w:id="208" w:name="_Toc17138"/>
      <w:bookmarkStart w:id="209" w:name="_Toc31404"/>
      <w:bookmarkStart w:id="210" w:name="_Toc31075"/>
    </w:p>
    <w:p>
      <w:pPr>
        <w:pStyle w:val="5"/>
        <w:spacing w:before="0" w:after="0" w:line="600" w:lineRule="exact"/>
        <w:rPr>
          <w:rFonts w:ascii="黑体" w:hAnsi="黑体" w:eastAsia="黑体" w:cs="黑体"/>
          <w:szCs w:val="32"/>
        </w:rPr>
      </w:pPr>
      <w:r>
        <w:rPr>
          <w:rFonts w:ascii="黑体" w:hAnsi="黑体" w:eastAsia="黑体" w:cs="黑体"/>
          <w:szCs w:val="32"/>
        </w:rPr>
        <w:t>第七章  城市争优，建设现代</w:t>
      </w:r>
      <w:r>
        <w:rPr>
          <w:rFonts w:hint="eastAsia" w:ascii="黑体" w:hAnsi="黑体" w:eastAsia="黑体" w:cs="黑体"/>
          <w:szCs w:val="32"/>
        </w:rPr>
        <w:t>化</w:t>
      </w:r>
      <w:r>
        <w:rPr>
          <w:rFonts w:ascii="黑体" w:hAnsi="黑体" w:eastAsia="黑体" w:cs="黑体"/>
          <w:szCs w:val="32"/>
        </w:rPr>
        <w:t>科技新城标杆</w:t>
      </w:r>
      <w:bookmarkEnd w:id="203"/>
      <w:bookmarkEnd w:id="204"/>
      <w:bookmarkEnd w:id="205"/>
      <w:bookmarkEnd w:id="206"/>
      <w:bookmarkEnd w:id="207"/>
      <w:bookmarkEnd w:id="208"/>
      <w:bookmarkEnd w:id="209"/>
      <w:bookmarkEnd w:id="210"/>
    </w:p>
    <w:p>
      <w:pPr>
        <w:spacing w:line="200" w:lineRule="exact"/>
        <w:ind w:firstLine="641" w:firstLineChars="0"/>
      </w:pPr>
    </w:p>
    <w:p>
      <w:pPr>
        <w:spacing w:line="590" w:lineRule="exact"/>
        <w:ind w:firstLine="641" w:firstLineChars="0"/>
        <w:rPr>
          <w:rFonts w:hint="eastAsia" w:ascii="仿宋_GB2312"/>
        </w:rPr>
      </w:pPr>
      <w:r>
        <w:rPr>
          <w:rFonts w:hint="eastAsia" w:ascii="仿宋_GB2312"/>
        </w:rPr>
        <w:t>加强城市规划建设顶层设计，持续优化城市空间布局，完善城市基础设施建设，提升城市智慧化精细化管理水平，加快建设绿色美丽园区，推动“生产、生活、生态”三生融合，成为原居民最骄傲、新市民最自豪、各类人才最向往之地。</w:t>
      </w:r>
    </w:p>
    <w:p>
      <w:pPr>
        <w:pStyle w:val="2"/>
        <w:spacing w:after="0" w:line="200" w:lineRule="exact"/>
        <w:ind w:firstLine="632"/>
      </w:pPr>
    </w:p>
    <w:p>
      <w:pPr>
        <w:pStyle w:val="6"/>
        <w:spacing w:before="0" w:after="0" w:line="600" w:lineRule="exact"/>
        <w:rPr>
          <w:rFonts w:hint="eastAsia" w:ascii="黑体" w:hAnsi="黑体" w:cs="楷体_GB2312"/>
        </w:rPr>
      </w:pPr>
      <w:bookmarkStart w:id="211" w:name="_Toc8128"/>
      <w:bookmarkStart w:id="212" w:name="_Toc11847"/>
      <w:bookmarkStart w:id="213" w:name="_Toc32376"/>
      <w:bookmarkStart w:id="214" w:name="_Toc21580"/>
      <w:bookmarkStart w:id="215" w:name="_Toc9856"/>
      <w:bookmarkStart w:id="216" w:name="_Toc8262"/>
      <w:bookmarkStart w:id="217" w:name="_Toc29996"/>
      <w:bookmarkStart w:id="218" w:name="_Toc19159"/>
      <w:r>
        <w:rPr>
          <w:rFonts w:ascii="黑体" w:hAnsi="黑体" w:cs="楷体_GB2312"/>
        </w:rPr>
        <w:t>第一节  实施“强核扩北”总体空间</w:t>
      </w:r>
      <w:bookmarkEnd w:id="211"/>
      <w:bookmarkEnd w:id="212"/>
      <w:bookmarkEnd w:id="213"/>
      <w:bookmarkEnd w:id="214"/>
      <w:bookmarkEnd w:id="215"/>
      <w:r>
        <w:rPr>
          <w:rFonts w:ascii="黑体" w:hAnsi="黑体" w:cs="楷体_GB2312"/>
        </w:rPr>
        <w:t>战略</w:t>
      </w:r>
      <w:bookmarkEnd w:id="216"/>
      <w:bookmarkEnd w:id="217"/>
      <w:bookmarkEnd w:id="218"/>
    </w:p>
    <w:p>
      <w:pPr>
        <w:spacing w:line="200" w:lineRule="exact"/>
        <w:ind w:firstLine="632"/>
      </w:pPr>
    </w:p>
    <w:p>
      <w:pPr>
        <w:spacing w:line="590" w:lineRule="exact"/>
        <w:ind w:firstLine="632"/>
        <w:rPr>
          <w:rFonts w:hint="eastAsia" w:ascii="仿宋_GB2312"/>
          <w:highlight w:val="yellow"/>
        </w:rPr>
      </w:pPr>
      <w:r>
        <w:rPr>
          <w:rFonts w:hint="eastAsia" w:ascii="仿宋_GB2312"/>
        </w:rPr>
        <w:t>坚持近期建设和远期布局相结合，按照“科创功能协同、产业错位联动、空间相对集聚”原则，实施“强核扩北”总体空间发展战略，深度融入全市整体空间格局。</w:t>
      </w:r>
    </w:p>
    <w:p>
      <w:pPr>
        <w:spacing w:line="590" w:lineRule="exact"/>
        <w:ind w:firstLine="632"/>
        <w:rPr>
          <w:rFonts w:hint="eastAsia" w:ascii="仿宋_GB2312"/>
        </w:rPr>
      </w:pPr>
      <w:r>
        <w:rPr>
          <w:rFonts w:eastAsia="楷体_GB2312"/>
          <w:bCs/>
        </w:rPr>
        <w:t>强化核心区创新引领能级。</w:t>
      </w:r>
      <w:r>
        <w:rPr>
          <w:rFonts w:hint="eastAsia" w:ascii="仿宋_GB2312"/>
        </w:rPr>
        <w:t>以高新区建成区为核心，发挥创新创业“源头活水”和产业引领带动作用，重点打造双创活力区、高新技术产业成果转化区、城市客厅三大功能区。双创活力区围绕3D打印产业培育基地及周边区域“金角银边”合理使用，打造高端楼宇空间，重点集聚知识、人才、资本、服务等创新资源，发展产业孵化、科技研发、金融、总部经济等现代服务业。高新技术产业成果转化区重点依托西南区域现有产业布局，争取托管渭临经济协作区，以土地资源整合盘活为契机，推动标准化厂房建设，提升高端装备、电子信息等产业承载能力，重点布局科技成果转化项目和重大产业化项目。城市客厅以东北区域为主，重点优化完善居住生活、商贸消费、教育医疗、文化体育、基础设施等布局，围绕西海湿地公园及周边提升城市形象品质，打造成为城市商业中心。</w:t>
      </w:r>
    </w:p>
    <w:p>
      <w:pPr>
        <w:pStyle w:val="2"/>
        <w:spacing w:after="0" w:line="560" w:lineRule="exact"/>
        <w:ind w:firstLine="632"/>
      </w:pPr>
      <w:r>
        <w:rPr>
          <w:rFonts w:hint="eastAsia"/>
        </w:rPr>
        <w:drawing>
          <wp:anchor distT="0" distB="0" distL="114935" distR="114935" simplePos="0" relativeHeight="251659264" behindDoc="1" locked="0" layoutInCell="1" allowOverlap="1">
            <wp:simplePos x="0" y="0"/>
            <wp:positionH relativeFrom="column">
              <wp:posOffset>270510</wp:posOffset>
            </wp:positionH>
            <wp:positionV relativeFrom="paragraph">
              <wp:posOffset>-5715</wp:posOffset>
            </wp:positionV>
            <wp:extent cx="5182870" cy="4337050"/>
            <wp:effectExtent l="19050" t="0" r="0" b="0"/>
            <wp:wrapNone/>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2" cstate="print"/>
                    <a:stretch>
                      <a:fillRect/>
                    </a:stretch>
                  </pic:blipFill>
                  <pic:spPr>
                    <a:xfrm>
                      <a:off x="0" y="0"/>
                      <a:ext cx="5183145" cy="4337222"/>
                    </a:xfrm>
                    <a:prstGeom prst="rect">
                      <a:avLst/>
                    </a:prstGeom>
                    <a:noFill/>
                    <a:ln w="9525">
                      <a:noFill/>
                    </a:ln>
                  </pic:spPr>
                </pic:pic>
              </a:graphicData>
            </a:graphic>
          </wp:anchor>
        </w:drawing>
      </w:r>
    </w:p>
    <w:p>
      <w:pPr>
        <w:pStyle w:val="3"/>
        <w:spacing w:line="500" w:lineRule="exact"/>
        <w:ind w:firstLine="472"/>
      </w:pPr>
    </w:p>
    <w:p>
      <w:pPr>
        <w:pStyle w:val="4"/>
        <w:spacing w:line="500" w:lineRule="exact"/>
        <w:ind w:firstLine="632"/>
      </w:pPr>
    </w:p>
    <w:p>
      <w:pPr>
        <w:pStyle w:val="2"/>
        <w:spacing w:after="0" w:line="500" w:lineRule="exact"/>
        <w:ind w:firstLine="632"/>
      </w:pPr>
    </w:p>
    <w:p>
      <w:pPr>
        <w:pStyle w:val="3"/>
        <w:spacing w:line="500" w:lineRule="exact"/>
        <w:ind w:firstLine="472"/>
      </w:pPr>
    </w:p>
    <w:p>
      <w:pPr>
        <w:pStyle w:val="4"/>
        <w:spacing w:line="500" w:lineRule="exact"/>
        <w:ind w:firstLine="632"/>
      </w:pPr>
    </w:p>
    <w:p>
      <w:pPr>
        <w:pStyle w:val="2"/>
        <w:spacing w:after="0" w:line="500" w:lineRule="exact"/>
        <w:ind w:firstLine="632"/>
      </w:pPr>
    </w:p>
    <w:p>
      <w:pPr>
        <w:pStyle w:val="3"/>
        <w:spacing w:line="500" w:lineRule="exact"/>
        <w:ind w:firstLine="472"/>
      </w:pPr>
    </w:p>
    <w:p>
      <w:pPr>
        <w:pStyle w:val="4"/>
        <w:spacing w:line="500" w:lineRule="exact"/>
        <w:ind w:firstLine="632"/>
      </w:pPr>
    </w:p>
    <w:p>
      <w:pPr>
        <w:pStyle w:val="2"/>
        <w:spacing w:after="0" w:line="500" w:lineRule="exact"/>
        <w:ind w:firstLine="632"/>
      </w:pPr>
    </w:p>
    <w:p>
      <w:pPr>
        <w:pStyle w:val="2"/>
        <w:spacing w:after="0"/>
        <w:ind w:firstLine="552"/>
        <w:jc w:val="center"/>
        <w:rPr>
          <w:rFonts w:ascii="黑体" w:hAnsi="黑体" w:eastAsia="黑体" w:cs="方正楷体_GBK"/>
          <w:sz w:val="28"/>
          <w:szCs w:val="28"/>
        </w:rPr>
      </w:pPr>
    </w:p>
    <w:p>
      <w:pPr>
        <w:pStyle w:val="2"/>
        <w:spacing w:after="0"/>
        <w:ind w:firstLine="552"/>
        <w:jc w:val="center"/>
        <w:rPr>
          <w:rFonts w:ascii="黑体" w:hAnsi="黑体" w:eastAsia="黑体" w:cs="方正楷体_GBK"/>
          <w:sz w:val="28"/>
          <w:szCs w:val="28"/>
        </w:rPr>
      </w:pPr>
    </w:p>
    <w:p>
      <w:pPr>
        <w:pStyle w:val="2"/>
        <w:spacing w:after="0"/>
        <w:ind w:firstLine="0" w:firstLineChars="0"/>
        <w:jc w:val="center"/>
        <w:rPr>
          <w:rFonts w:hint="eastAsia" w:ascii="黑体" w:hAnsi="黑体" w:eastAsia="黑体" w:cs="方正楷体_GBK"/>
          <w:sz w:val="28"/>
          <w:szCs w:val="28"/>
        </w:rPr>
      </w:pPr>
    </w:p>
    <w:p>
      <w:pPr>
        <w:pStyle w:val="2"/>
        <w:spacing w:after="0"/>
        <w:ind w:firstLine="0" w:firstLineChars="0"/>
        <w:jc w:val="center"/>
      </w:pPr>
      <w:r>
        <w:rPr>
          <w:rFonts w:hint="eastAsia" w:ascii="黑体" w:hAnsi="黑体" w:eastAsia="黑体" w:cs="方正楷体_GBK"/>
          <w:sz w:val="28"/>
          <w:szCs w:val="28"/>
        </w:rPr>
        <w:t>图</w:t>
      </w:r>
      <w:r>
        <w:rPr>
          <w:rFonts w:hint="eastAsia" w:ascii="方正小标宋简体" w:hAnsi="黑体" w:eastAsia="方正小标宋简体"/>
          <w:color w:val="000000"/>
          <w:kern w:val="0"/>
          <w:sz w:val="28"/>
          <w:szCs w:val="28"/>
        </w:rPr>
        <w:t>1</w:t>
      </w:r>
      <w:r>
        <w:rPr>
          <w:rFonts w:hint="eastAsia" w:ascii="黑体" w:hAnsi="黑体" w:eastAsia="黑体" w:cs="方正楷体_GBK"/>
          <w:color w:val="000000"/>
          <w:kern w:val="0"/>
          <w:sz w:val="28"/>
          <w:szCs w:val="28"/>
        </w:rPr>
        <w:t>渭南高新区</w:t>
      </w:r>
      <w:r>
        <w:rPr>
          <w:rFonts w:hint="eastAsia" w:ascii="黑体" w:hAnsi="黑体" w:eastAsia="黑体" w:cs="方正楷体_GBK"/>
          <w:sz w:val="28"/>
          <w:szCs w:val="28"/>
        </w:rPr>
        <w:t>总体空间布局</w:t>
      </w:r>
    </w:p>
    <w:p>
      <w:pPr>
        <w:ind w:firstLine="632"/>
        <w:rPr>
          <w:rFonts w:hint="eastAsia" w:ascii="仿宋_GB2312" w:hAnsi="宋体" w:cs="仿宋_GB2312"/>
          <w:color w:val="000000"/>
          <w:kern w:val="0"/>
          <w:szCs w:val="32"/>
        </w:rPr>
      </w:pPr>
      <w:bookmarkStart w:id="219" w:name="_Toc29765"/>
      <w:bookmarkStart w:id="220" w:name="_Toc3315"/>
      <w:bookmarkStart w:id="221" w:name="_Toc22749"/>
      <w:bookmarkStart w:id="222" w:name="_Toc13873"/>
      <w:bookmarkStart w:id="223" w:name="_Toc28245"/>
      <w:bookmarkStart w:id="224" w:name="_Toc7299"/>
      <w:bookmarkStart w:id="225" w:name="_Toc1343"/>
      <w:bookmarkStart w:id="226" w:name="_Toc8658"/>
      <w:r>
        <w:rPr>
          <w:rFonts w:eastAsia="楷体_GB2312"/>
          <w:bCs/>
        </w:rPr>
        <w:t>加快北扩开发建设产业新城。</w:t>
      </w:r>
      <w:r>
        <w:rPr>
          <w:rFonts w:hint="eastAsia" w:ascii="仿宋_GB2312"/>
        </w:rPr>
        <w:t>立足打造全市工业倍增排头兵，实施“北扩”战略，高标准规划建设产业新城。坚持一张蓝图干到底，规划建设高端装备、电子信息、新能源新材料等一批专业特色园区，打造中小企业创业园、科技企业孵化器、总部企业基地等产业孵育平台，力争打造成为融合产业、创新、商业、生活、居住等功能的产业新城。</w:t>
      </w:r>
      <w:r>
        <w:rPr>
          <w:rFonts w:hint="eastAsia" w:ascii="仿宋_GB2312" w:hAnsi="宋体" w:cs="仿宋_GB2312"/>
          <w:color w:val="000000"/>
          <w:kern w:val="0"/>
          <w:szCs w:val="32"/>
        </w:rPr>
        <w:t>加强与高新区核心区、渭南经济技术开发区（渭南卤阳湖现代产业综合开发区）、蒲城高新技术产业开发区协同联动发展，构建渭北工业集中区的核心支撑。</w:t>
      </w:r>
    </w:p>
    <w:p>
      <w:pPr>
        <w:pStyle w:val="2"/>
        <w:spacing w:after="0" w:line="200" w:lineRule="exact"/>
        <w:ind w:firstLine="632"/>
      </w:pPr>
    </w:p>
    <w:p>
      <w:pPr>
        <w:pStyle w:val="6"/>
        <w:spacing w:before="0" w:after="0" w:line="600" w:lineRule="exact"/>
        <w:rPr>
          <w:rFonts w:hint="eastAsia" w:ascii="黑体" w:hAnsi="黑体" w:cs="楷体_GB2312"/>
          <w:bCs w:val="0"/>
        </w:rPr>
      </w:pPr>
      <w:r>
        <w:rPr>
          <w:rFonts w:ascii="黑体" w:hAnsi="黑体" w:cs="楷体_GB2312"/>
          <w:bCs w:val="0"/>
        </w:rPr>
        <w:t xml:space="preserve">第二节  </w:t>
      </w:r>
      <w:bookmarkEnd w:id="219"/>
      <w:bookmarkEnd w:id="220"/>
      <w:bookmarkEnd w:id="221"/>
      <w:r>
        <w:rPr>
          <w:rFonts w:ascii="黑体" w:hAnsi="黑体" w:cs="楷体_GB2312"/>
          <w:bCs w:val="0"/>
        </w:rPr>
        <w:t>提升城市综合承载能力</w:t>
      </w:r>
      <w:bookmarkEnd w:id="222"/>
      <w:bookmarkEnd w:id="223"/>
      <w:bookmarkEnd w:id="224"/>
      <w:bookmarkEnd w:id="225"/>
      <w:bookmarkEnd w:id="226"/>
    </w:p>
    <w:p>
      <w:pPr>
        <w:spacing w:line="200" w:lineRule="exact"/>
        <w:ind w:firstLine="632"/>
      </w:pPr>
    </w:p>
    <w:p>
      <w:pPr>
        <w:spacing w:line="586" w:lineRule="exact"/>
        <w:ind w:firstLine="632"/>
      </w:pPr>
      <w:r>
        <w:rPr>
          <w:rFonts w:eastAsia="楷体_GB2312"/>
          <w:bCs/>
        </w:rPr>
        <w:t>构建内外畅通的交通体系。</w:t>
      </w:r>
      <w:r>
        <w:t>推进交通设施互联互通，强化与铁路、高速等联通，推动高新区铁路专用线、对接站及园区站改造提升，协调推进西咸北环线零口出口道路引线工作。完善高新区东西、南北交通网络，加快打通断头路，实施胜利大街、新区西路、南环路、西环线北延、崇业路南延、火车站西站等道路工程，畅通道路微循环。提升出行品质，加大渭南西站等重点区域公共停车设施布局，优化公交线路，规划建设具有高新特色的城市慢行系统。聚焦智能设施、出行服务、决策监管等场景，统筹推进智慧交通系统建设。</w:t>
      </w:r>
    </w:p>
    <w:p>
      <w:pPr>
        <w:spacing w:line="586" w:lineRule="exact"/>
        <w:ind w:firstLine="632"/>
      </w:pPr>
      <w:r>
        <w:rPr>
          <w:rFonts w:eastAsia="楷体_GB2312"/>
          <w:bCs/>
        </w:rPr>
        <w:t>加快完善市政基础设施。</w:t>
      </w:r>
      <w:r>
        <w:t>实施高新区水质提升工程，加快推进供水管网改造</w:t>
      </w:r>
      <w:r>
        <w:rPr>
          <w:rFonts w:hint="eastAsia"/>
        </w:rPr>
        <w:t>，</w:t>
      </w:r>
      <w:r>
        <w:t>推进新水源地规划建设。实施高新区集中供热工程，开展地热能取暖与制冷等综合利用试点，优化燃气和热力场站布局和服务网点。</w:t>
      </w:r>
      <w:r>
        <w:rPr>
          <w:rFonts w:hint="eastAsia"/>
        </w:rPr>
        <w:t>提升建成区、新建区排水与防涝设施建设水平，加快</w:t>
      </w:r>
      <w:r>
        <w:t>推进朝阳大街、新盛路等积水点排水管网更新改造</w:t>
      </w:r>
      <w:r>
        <w:rPr>
          <w:rFonts w:hint="eastAsia"/>
        </w:rPr>
        <w:t>；强化源头减排，</w:t>
      </w:r>
      <w:r>
        <w:t>深化市政道路、景观绿地、建筑小区等海绵化改造。加强时代广场等地下空间规划和开发利用，统筹推进人防工程、地下停车场、商业工程等建设。</w:t>
      </w:r>
      <w:r>
        <w:rPr>
          <w:rFonts w:hint="eastAsia"/>
        </w:rPr>
        <w:t>结合城市北扩建设，分步推进地下综合管廊建设，推进核心区、新建区管廊联网成片、互联互通。</w:t>
      </w:r>
    </w:p>
    <w:p>
      <w:pPr>
        <w:ind w:firstLine="632"/>
        <w:rPr>
          <w:rFonts w:hint="eastAsia" w:ascii="仿宋_GB2312"/>
        </w:rPr>
      </w:pPr>
      <w:r>
        <w:rPr>
          <w:rFonts w:eastAsia="楷体_GB2312"/>
          <w:bCs/>
        </w:rPr>
        <w:t>加快推进城市有机更新。</w:t>
      </w:r>
      <w:r>
        <w:rPr>
          <w:rFonts w:hint="eastAsia" w:ascii="仿宋_GB2312"/>
        </w:rPr>
        <w:t>深入开展城市设计，严格把控城市景观风貌、建筑空间形态、特色街区、公共设施等城市元素整体规划设计和创意设计，进一步提升城市形象品质。实施城市更新行动，通过留改建相结合方式推动崇业、良田、白杨、渭南西站等棚户区改造及万国商城旧城区拆迁改造，因地制宜实施一批“老旧小区、街区微改造”项目，推动城市空间、功能和社会服务深度融合。围绕行政村“三清理、三拆除”和特色营造，加快推进美丽乡村项目建设。</w:t>
      </w:r>
    </w:p>
    <w:p>
      <w:pPr>
        <w:pStyle w:val="2"/>
        <w:spacing w:after="0" w:line="200" w:lineRule="exact"/>
        <w:ind w:firstLine="632"/>
      </w:pPr>
    </w:p>
    <w:p>
      <w:pPr>
        <w:pStyle w:val="6"/>
        <w:spacing w:before="0" w:after="0" w:line="600" w:lineRule="exact"/>
        <w:rPr>
          <w:rFonts w:hint="eastAsia" w:ascii="黑体" w:hAnsi="黑体" w:cs="楷体_GB2312"/>
        </w:rPr>
      </w:pPr>
      <w:bookmarkStart w:id="227" w:name="_Toc12876"/>
      <w:bookmarkStart w:id="228" w:name="_Toc19441"/>
      <w:bookmarkStart w:id="229" w:name="_Toc24977"/>
      <w:bookmarkStart w:id="230" w:name="_Toc4004"/>
      <w:bookmarkStart w:id="231" w:name="_Toc20881"/>
      <w:bookmarkStart w:id="232" w:name="_Toc8944"/>
      <w:bookmarkStart w:id="233" w:name="_Toc17860"/>
      <w:bookmarkStart w:id="234" w:name="_Toc30018"/>
      <w:r>
        <w:rPr>
          <w:rFonts w:ascii="黑体" w:hAnsi="黑体" w:cs="楷体_GB2312"/>
        </w:rPr>
        <w:t>第三节  推进城市智慧化精细化管理</w:t>
      </w:r>
      <w:bookmarkEnd w:id="227"/>
      <w:bookmarkEnd w:id="228"/>
      <w:bookmarkEnd w:id="229"/>
      <w:bookmarkEnd w:id="230"/>
      <w:bookmarkEnd w:id="231"/>
      <w:bookmarkEnd w:id="232"/>
      <w:bookmarkEnd w:id="233"/>
      <w:bookmarkEnd w:id="234"/>
    </w:p>
    <w:p>
      <w:pPr>
        <w:spacing w:line="200" w:lineRule="exact"/>
        <w:ind w:firstLine="632"/>
      </w:pPr>
    </w:p>
    <w:p>
      <w:pPr>
        <w:pStyle w:val="14"/>
        <w:spacing w:line="590" w:lineRule="exact"/>
        <w:ind w:firstLine="632"/>
        <w:rPr>
          <w:rFonts w:ascii="仿宋_GB2312"/>
        </w:rPr>
      </w:pPr>
      <w:r>
        <w:rPr>
          <w:rFonts w:eastAsia="楷体_GB2312"/>
          <w:bCs/>
        </w:rPr>
        <w:t>加强新型基础设施建设。</w:t>
      </w:r>
      <w:r>
        <w:rPr>
          <w:rFonts w:hint="eastAsia" w:ascii="仿宋_GB2312"/>
        </w:rPr>
        <w:t>推动5G网络、IPV6和固网“双千兆”宽带网络建设，统筹5G基站、塔杆、机房等布局，推动高新区核心区5G网络全覆盖。提升3D打印产业培育基地等重点区域千兆网络接入能力，推动NB-loT网络、物联网基站等设施建设。加快新能源汽车充电桩、政务服务智能终端、智慧零售终端、智能末端配送等设施规划布局和应用。推动新型基础设施与传统基础设施融合发展，实施一批交通、能源、电网、物流、环保、教育等领域基础设施智慧化融合应用示范项目。</w:t>
      </w:r>
    </w:p>
    <w:p>
      <w:pPr>
        <w:spacing w:line="560" w:lineRule="exact"/>
        <w:ind w:firstLine="632"/>
        <w:rPr>
          <w:rFonts w:hint="eastAsia" w:ascii="仿宋_GB2312"/>
        </w:rPr>
      </w:pPr>
      <w:r>
        <w:rPr>
          <w:rFonts w:hint="eastAsia" w:eastAsia="楷体_GB2312"/>
          <w:bCs/>
        </w:rPr>
        <w:t>大力</w:t>
      </w:r>
      <w:r>
        <w:rPr>
          <w:rFonts w:eastAsia="楷体_GB2312"/>
          <w:bCs/>
        </w:rPr>
        <w:t>推进城市管理智慧化。</w:t>
      </w:r>
      <w:r>
        <w:rPr>
          <w:rFonts w:hint="eastAsia" w:ascii="仿宋_GB2312"/>
          <w:szCs w:val="32"/>
        </w:rPr>
        <w:t>围绕城市运行、经济运行和社会治理中的难点、痛点、堵点，在关键位置增加物联网感知设备和视频监控，结合人工智能技术和深度学习算法，建设智慧城市管理运营中心，</w:t>
      </w:r>
      <w:r>
        <w:rPr>
          <w:rFonts w:hint="eastAsia" w:ascii="仿宋_GB2312"/>
          <w:color w:val="000000" w:themeColor="text1"/>
          <w:szCs w:val="32"/>
        </w:rPr>
        <w:t>构建集城市交通治理、公共安全、应急管理等功能于一体的</w:t>
      </w:r>
      <w:r>
        <w:rPr>
          <w:rFonts w:hint="eastAsia" w:ascii="仿宋_GB2312"/>
          <w:szCs w:val="32"/>
        </w:rPr>
        <w:t>“城市大脑”，实现城市精细化管理。逐步开发智能看管、违建智能识别、应急防汛、地下管线管理、城市生命线自动监测等智能化应用，实现风险预判、问题感知、排除和处置的“一网统管”城市运行管理模式。</w:t>
      </w:r>
    </w:p>
    <w:p>
      <w:pPr>
        <w:spacing w:line="560" w:lineRule="exact"/>
        <w:ind w:firstLine="632"/>
        <w:rPr>
          <w:rFonts w:hint="eastAsia" w:ascii="仿宋_GB2312"/>
        </w:rPr>
      </w:pPr>
      <w:r>
        <w:rPr>
          <w:rFonts w:eastAsia="楷体_GB2312"/>
          <w:bCs/>
        </w:rPr>
        <w:t>加强城市精细化管理。</w:t>
      </w:r>
      <w:r>
        <w:rPr>
          <w:rFonts w:hint="eastAsia" w:ascii="仿宋_GB2312"/>
        </w:rPr>
        <w:t>坚持“重心下移、条块结合、综合协调”原则，采取定人、定岗、定责原则划片包街，</w:t>
      </w:r>
      <w:r>
        <w:rPr>
          <w:rFonts w:hint="eastAsia" w:ascii="仿宋_GB2312"/>
          <w:color w:val="000000" w:themeColor="text1"/>
        </w:rPr>
        <w:t>推动城市管理向城市治理转变，</w:t>
      </w:r>
      <w:r>
        <w:rPr>
          <w:rFonts w:hint="eastAsia" w:ascii="仿宋_GB2312"/>
        </w:rPr>
        <w:t>构建</w:t>
      </w:r>
      <w:r>
        <w:rPr>
          <w:rFonts w:hint="eastAsia" w:ascii="仿宋_GB2312"/>
          <w:color w:val="000000" w:themeColor="text1"/>
        </w:rPr>
        <w:t>权责明晰、服务为先、管理优化、执法规范、安全有序的</w:t>
      </w:r>
      <w:r>
        <w:rPr>
          <w:rFonts w:hint="eastAsia" w:ascii="仿宋_GB2312"/>
        </w:rPr>
        <w:t>“大城管”格局，提高问题响应速度和处置质量。提升城市道路、照明等市政设施管养水平，持续推进生活垃圾源头分类回收处理，加大环卫设施投入，加强城市内涝、雨雪灾害天气应急处置能力建设。实施城市“美化、亮化”专项行动，推进城市轴线、重点街区、地标建筑、公园广场等美化提升和景观亮化工程，规范地摊经济管理。提升城市管理综合执法水平，建立整治违法长效机制。</w:t>
      </w:r>
    </w:p>
    <w:p>
      <w:pPr>
        <w:pStyle w:val="2"/>
        <w:spacing w:after="0" w:line="200" w:lineRule="exact"/>
        <w:ind w:firstLine="632"/>
      </w:pPr>
    </w:p>
    <w:p>
      <w:pPr>
        <w:pStyle w:val="6"/>
        <w:spacing w:before="0" w:after="0" w:line="600" w:lineRule="exact"/>
        <w:rPr>
          <w:rFonts w:hint="eastAsia" w:ascii="黑体" w:hAnsi="黑体" w:cs="楷体_GB2312"/>
        </w:rPr>
      </w:pPr>
      <w:bookmarkStart w:id="235" w:name="_Toc4414"/>
      <w:bookmarkStart w:id="236" w:name="_Toc4486"/>
      <w:bookmarkStart w:id="237" w:name="_Toc16613"/>
      <w:bookmarkStart w:id="238" w:name="_Toc8570"/>
      <w:bookmarkStart w:id="239" w:name="_Toc24128"/>
      <w:bookmarkStart w:id="240" w:name="_Toc8469"/>
      <w:bookmarkStart w:id="241" w:name="_Toc20804"/>
      <w:bookmarkStart w:id="242" w:name="_Toc24142"/>
      <w:r>
        <w:rPr>
          <w:rFonts w:ascii="黑体" w:hAnsi="黑体" w:cs="楷体_GB2312"/>
        </w:rPr>
        <w:t xml:space="preserve">第四节  </w:t>
      </w:r>
      <w:r>
        <w:rPr>
          <w:rFonts w:hint="eastAsia" w:ascii="黑体" w:hAnsi="黑体" w:cs="楷体_GB2312"/>
        </w:rPr>
        <w:t>创建</w:t>
      </w:r>
      <w:r>
        <w:rPr>
          <w:rFonts w:ascii="黑体" w:hAnsi="黑体" w:cs="楷体_GB2312"/>
        </w:rPr>
        <w:t>绿色</w:t>
      </w:r>
      <w:r>
        <w:rPr>
          <w:rFonts w:hint="eastAsia" w:ascii="黑体" w:hAnsi="黑体" w:cs="楷体_GB2312"/>
        </w:rPr>
        <w:t>发展示范园区</w:t>
      </w:r>
      <w:bookmarkEnd w:id="235"/>
      <w:bookmarkEnd w:id="236"/>
      <w:bookmarkEnd w:id="237"/>
      <w:bookmarkEnd w:id="238"/>
      <w:bookmarkEnd w:id="239"/>
      <w:bookmarkEnd w:id="240"/>
      <w:bookmarkEnd w:id="241"/>
      <w:bookmarkEnd w:id="242"/>
    </w:p>
    <w:p>
      <w:pPr>
        <w:spacing w:line="200" w:lineRule="exact"/>
        <w:ind w:firstLine="632"/>
      </w:pPr>
    </w:p>
    <w:p>
      <w:pPr>
        <w:spacing w:line="550" w:lineRule="exact"/>
        <w:ind w:firstLine="632"/>
        <w:rPr>
          <w:rFonts w:ascii="仿宋_GB2312"/>
        </w:rPr>
      </w:pPr>
      <w:r>
        <w:rPr>
          <w:rFonts w:eastAsia="楷体_GB2312"/>
          <w:bCs/>
        </w:rPr>
        <w:t>持续打好污染防治攻坚战。</w:t>
      </w:r>
      <w:r>
        <w:rPr>
          <w:rFonts w:hint="eastAsia" w:ascii="仿宋_GB2312"/>
        </w:rPr>
        <w:t>建立全域生态环境监测监控体系。全面推进空气质量改善，加强工业废气污染防治，加快建设VOCs监控设施，推进低（无）VOCs含量原辅材料替代，推进多污染物综合控制。落实黄河流域生态保护和高质量发展要求，重点推进渭河高新区段水环境整治和提升工程，建立完善“排污水体—入河口排污—排污管线—污染源”全链条管理机制。加快污水处理厂扩容改造，推动城镇污水管网全覆盖，提升再生水循环利用水平。深入落实工业节能改造行动计划和“六大节水行动”。持续加强土壤污染防治，加强建设用地土壤环境质量安全准入管理，推动重点区域土壤污染监测，推进污染地块治理修复。</w:t>
      </w:r>
    </w:p>
    <w:p>
      <w:pPr>
        <w:spacing w:line="550" w:lineRule="exact"/>
        <w:ind w:firstLine="632"/>
      </w:pPr>
      <w:r>
        <w:rPr>
          <w:rFonts w:eastAsia="楷体_GB2312"/>
          <w:bCs/>
        </w:rPr>
        <w:t>加快推进绿色低碳发展。</w:t>
      </w:r>
      <w:r>
        <w:t>以落实碳达峰和碳中和目标为导向，</w:t>
      </w:r>
      <w:r>
        <w:rPr>
          <w:rFonts w:hint="eastAsia"/>
        </w:rPr>
        <w:t>强化绿色发展顶层设计，</w:t>
      </w:r>
      <w:r>
        <w:t>积极创建</w:t>
      </w:r>
      <w:r>
        <w:rPr>
          <w:rFonts w:hint="eastAsia"/>
        </w:rPr>
        <w:t>国家工业生态示范园区、</w:t>
      </w:r>
      <w:r>
        <w:t>国家高新区绿色发展示范园区</w:t>
      </w:r>
      <w:r>
        <w:rPr>
          <w:rFonts w:hint="eastAsia"/>
        </w:rPr>
        <w:t>，探索建立全市碳交易平台</w:t>
      </w:r>
      <w:r>
        <w:t>。</w:t>
      </w:r>
      <w:r>
        <w:rPr>
          <w:rFonts w:hint="eastAsia"/>
        </w:rPr>
        <w:t>建立动态化环境准入及正负面清单管理机制，严格筛选高品质、高效益、低污染项目入园。合理增加垃圾处理、水循环利用等生态环保基础设施，统筹推进城区海绵城市建设。</w:t>
      </w:r>
      <w:r>
        <w:t>谋划建设智慧能源管理平台</w:t>
      </w:r>
      <w:r>
        <w:rPr>
          <w:rFonts w:hint="eastAsia"/>
        </w:rPr>
        <w:t>。建设再生资源综合利用基地，</w:t>
      </w:r>
      <w:r>
        <w:t>提升固体废弃物资源化利用水平，</w:t>
      </w:r>
      <w:r>
        <w:rPr>
          <w:bCs/>
          <w:color w:val="000000" w:themeColor="text1"/>
          <w:szCs w:val="32"/>
        </w:rPr>
        <w:t>培育循环经济试点示范企业</w:t>
      </w:r>
      <w:r>
        <w:rPr>
          <w:rFonts w:hint="eastAsia"/>
        </w:rPr>
        <w:t>。</w:t>
      </w:r>
      <w:r>
        <w:t>加大新能源汽车推广应用，发展绿色建筑和装配式建筑</w:t>
      </w:r>
      <w:r>
        <w:rPr>
          <w:rFonts w:hint="eastAsia"/>
        </w:rPr>
        <w:t>，深入开展低碳社区、低碳商业试点。支持企业开展绿色技术创新，推进产业链绿色改造，创建一批国家级绿色工厂、绿色设计产品、绿色供应链示范企业。</w:t>
      </w:r>
    </w:p>
    <w:p>
      <w:pPr>
        <w:spacing w:line="550" w:lineRule="exact"/>
        <w:ind w:firstLine="632"/>
        <w:rPr>
          <w:rFonts w:ascii="仿宋_GB2312"/>
        </w:rPr>
      </w:pPr>
      <w:r>
        <w:rPr>
          <w:rFonts w:eastAsia="楷体_GB2312"/>
          <w:bCs/>
        </w:rPr>
        <w:t>推动</w:t>
      </w:r>
      <w:r>
        <w:rPr>
          <w:rFonts w:hint="eastAsia" w:eastAsia="楷体_GB2312"/>
          <w:bCs/>
        </w:rPr>
        <w:t>“绿满</w:t>
      </w:r>
      <w:r>
        <w:rPr>
          <w:rFonts w:eastAsia="楷体_GB2312"/>
          <w:bCs/>
        </w:rPr>
        <w:t>高新</w:t>
      </w:r>
      <w:r>
        <w:rPr>
          <w:rFonts w:hint="eastAsia" w:eastAsia="楷体_GB2312"/>
          <w:bCs/>
        </w:rPr>
        <w:t>“</w:t>
      </w:r>
      <w:r>
        <w:rPr>
          <w:rFonts w:eastAsia="楷体_GB2312"/>
          <w:bCs/>
        </w:rPr>
        <w:t>建设。</w:t>
      </w:r>
      <w:r>
        <w:rPr>
          <w:rFonts w:hint="eastAsia" w:ascii="仿宋_GB2312"/>
        </w:rPr>
        <w:t>强化绿地规划建设，推进310国道绿化、高铁沿线绿廊等建设，围绕渭南西站站前广场打造融入南塬地势与风貌的开放共享绿地公园，结合苗圃、绿带、绿线、绿色现状，布局建设城市生态公园。开展城市绿化“微改造”，推进渭清公园、时代广场及崇业大道、东风大街等重点区域微改造，融入景观小品、文化交流、创意设计、运动休闲等元素，提升城市绿地景观层次和品质。加快见缝插绿、留白增绿、拆违增绿、拆墙透绿、立体造绿，新建一批标志性社区公园、口袋公园，不断拓展城市绿化空间。</w:t>
      </w:r>
    </w:p>
    <w:tbl>
      <w:tblPr>
        <w:tblStyle w:val="22"/>
        <w:tblW w:w="48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592"/>
        <w:gridCol w:w="8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63"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专栏10  城市形象品质提升工程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5" w:hRule="atLeast"/>
          <w:jc w:val="center"/>
        </w:trPr>
        <w:tc>
          <w:tcPr>
            <w:tcW w:w="337"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3" w:type="pct"/>
            <w:tcBorders>
              <w:left w:val="nil"/>
              <w:bottom w:val="nil"/>
            </w:tcBorders>
            <w:shd w:val="clear" w:color="auto" w:fill="auto"/>
          </w:tcPr>
          <w:p>
            <w:pPr>
              <w:spacing w:line="390" w:lineRule="exact"/>
              <w:ind w:firstLine="0" w:firstLineChars="0"/>
              <w:jc w:val="left"/>
              <w:rPr>
                <w:rFonts w:ascii="楷体_GB2312" w:eastAsia="楷体_GB2312"/>
                <w:color w:val="000000" w:themeColor="text1"/>
                <w:sz w:val="24"/>
              </w:rPr>
            </w:pPr>
            <w:r>
              <w:rPr>
                <w:rFonts w:hint="eastAsia" w:ascii="楷体_GB2312" w:eastAsia="楷体_GB2312"/>
                <w:color w:val="000000" w:themeColor="text1"/>
                <w:sz w:val="24"/>
              </w:rPr>
              <w:t>基础设施重点项目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2081" w:hRule="atLeast"/>
          <w:jc w:val="center"/>
        </w:trPr>
        <w:tc>
          <w:tcPr>
            <w:tcW w:w="337"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3" w:type="pct"/>
            <w:tcBorders>
              <w:top w:val="nil"/>
              <w:left w:val="nil"/>
              <w:bottom w:val="single" w:color="auto" w:sz="4" w:space="0"/>
            </w:tcBorders>
            <w:shd w:val="clear" w:color="auto" w:fill="auto"/>
          </w:tcPr>
          <w:p>
            <w:pPr>
              <w:spacing w:line="370" w:lineRule="exact"/>
              <w:ind w:firstLine="0" w:firstLineChars="0"/>
              <w:rPr>
                <w:rFonts w:hint="eastAsia" w:ascii="仿宋_GB2312"/>
                <w:bCs/>
                <w:color w:val="000000" w:themeColor="text1"/>
                <w:sz w:val="24"/>
              </w:rPr>
            </w:pPr>
            <w:r>
              <w:rPr>
                <w:rFonts w:hint="eastAsia" w:ascii="仿宋_GB2312"/>
                <w:bCs/>
                <w:color w:val="000000" w:themeColor="text1"/>
                <w:sz w:val="24"/>
              </w:rPr>
              <w:t>交通领域，推动铁路专用线改造、对接站改造、园区站建设和铁路专用线行走部分建设，实施胜利大街、新区西路、南环路、西环线北延、崇业路南延、火车站西站等重点道路工程，实施公共停车设施建设项目。市政基础设施领域，实施供水管网改造、集中供热工程，推进朝阳大街、新盛路等雨水主干管建设及新盛路北延至渭河大堤(东排)、石泉路北延至渭河大堤(西排)明渠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22" w:hRule="atLeast"/>
          <w:jc w:val="center"/>
        </w:trPr>
        <w:tc>
          <w:tcPr>
            <w:tcW w:w="337" w:type="pct"/>
            <w:vMerge w:val="restart"/>
            <w:tcBorders>
              <w:top w:val="nil"/>
              <w:right w:val="nil"/>
            </w:tcBorders>
            <w:shd w:val="clear" w:color="auto" w:fill="auto"/>
          </w:tcPr>
          <w:p>
            <w:pPr>
              <w:spacing w:line="400" w:lineRule="exact"/>
              <w:ind w:firstLine="0" w:firstLineChars="0"/>
              <w:rPr>
                <w:rFonts w:eastAsia="方正仿宋_GBK"/>
                <w:color w:val="000000" w:themeColor="text1"/>
                <w:sz w:val="24"/>
              </w:rPr>
            </w:pPr>
            <w:r>
              <w:rPr>
                <w:rFonts w:eastAsia="方正仿宋_GBK"/>
                <w:color w:val="000000" w:themeColor="text1"/>
                <w:sz w:val="24"/>
              </w:rPr>
              <w:t>02</w:t>
            </w:r>
          </w:p>
        </w:tc>
        <w:tc>
          <w:tcPr>
            <w:tcW w:w="4663" w:type="pct"/>
            <w:tcBorders>
              <w:top w:val="nil"/>
              <w:left w:val="nil"/>
              <w:bottom w:val="nil"/>
            </w:tcBorders>
            <w:shd w:val="clear" w:color="auto" w:fill="auto"/>
          </w:tcPr>
          <w:p>
            <w:pPr>
              <w:spacing w:line="370" w:lineRule="exact"/>
              <w:ind w:firstLine="0" w:firstLineChars="0"/>
              <w:rPr>
                <w:rFonts w:ascii="楷体_GB2312" w:eastAsia="楷体_GB2312"/>
                <w:bCs/>
                <w:color w:val="000000" w:themeColor="text1"/>
                <w:sz w:val="24"/>
              </w:rPr>
            </w:pPr>
            <w:r>
              <w:rPr>
                <w:rFonts w:hint="eastAsia" w:ascii="楷体_GB2312" w:eastAsia="楷体_GB2312"/>
                <w:color w:val="000000" w:themeColor="text1"/>
                <w:sz w:val="24"/>
              </w:rPr>
              <w:t>城市更新重点项目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939" w:hRule="atLeast"/>
          <w:jc w:val="center"/>
        </w:trPr>
        <w:tc>
          <w:tcPr>
            <w:tcW w:w="337" w:type="pct"/>
            <w:vMerge w:val="continue"/>
            <w:tcBorders>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3" w:type="pct"/>
            <w:tcBorders>
              <w:top w:val="nil"/>
              <w:left w:val="nil"/>
              <w:bottom w:val="single" w:color="auto" w:sz="4" w:space="0"/>
            </w:tcBorders>
            <w:shd w:val="clear" w:color="auto" w:fill="auto"/>
          </w:tcPr>
          <w:p>
            <w:pPr>
              <w:spacing w:line="370" w:lineRule="exact"/>
              <w:ind w:firstLine="0" w:firstLineChars="0"/>
              <w:rPr>
                <w:rFonts w:hint="eastAsia" w:ascii="仿宋_GB2312"/>
                <w:bCs/>
                <w:color w:val="000000" w:themeColor="text1"/>
                <w:sz w:val="24"/>
              </w:rPr>
            </w:pPr>
            <w:r>
              <w:rPr>
                <w:rFonts w:hint="eastAsia" w:ascii="仿宋_GB2312"/>
                <w:bCs/>
                <w:color w:val="000000" w:themeColor="text1"/>
                <w:sz w:val="24"/>
              </w:rPr>
              <w:t>推进崇业中部、良田片区、西站片区、白杨等棚户区以及万国商城旧城区拆迁改造，实施贸易广场、东风大街等一批老旧小区、街区微改造提升项目。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93" w:hRule="atLeast"/>
          <w:jc w:val="center"/>
        </w:trPr>
        <w:tc>
          <w:tcPr>
            <w:tcW w:w="337"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3" w:type="pct"/>
            <w:tcBorders>
              <w:top w:val="single" w:color="auto" w:sz="4" w:space="0"/>
              <w:left w:val="nil"/>
              <w:bottom w:val="nil"/>
            </w:tcBorders>
            <w:shd w:val="clear" w:color="auto" w:fill="auto"/>
          </w:tcPr>
          <w:p>
            <w:pPr>
              <w:spacing w:line="370" w:lineRule="exact"/>
              <w:ind w:firstLine="0" w:firstLineChars="0"/>
              <w:rPr>
                <w:rFonts w:ascii="楷体_GB2312" w:eastAsia="楷体_GB2312"/>
                <w:color w:val="000000" w:themeColor="text1"/>
                <w:sz w:val="24"/>
              </w:rPr>
            </w:pPr>
            <w:r>
              <w:rPr>
                <w:rFonts w:ascii="楷体_GB2312" w:eastAsia="楷体_GB2312"/>
                <w:color w:val="000000" w:themeColor="text1"/>
                <w:sz w:val="24"/>
              </w:rPr>
              <w:t>新基建重点项目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372" w:hRule="atLeast"/>
          <w:jc w:val="center"/>
        </w:trPr>
        <w:tc>
          <w:tcPr>
            <w:tcW w:w="337"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highlight w:val="green"/>
              </w:rPr>
            </w:pPr>
          </w:p>
        </w:tc>
        <w:tc>
          <w:tcPr>
            <w:tcW w:w="4663" w:type="pct"/>
            <w:tcBorders>
              <w:top w:val="nil"/>
              <w:left w:val="nil"/>
              <w:bottom w:val="single" w:color="auto" w:sz="4" w:space="0"/>
            </w:tcBorders>
            <w:shd w:val="clear" w:color="auto" w:fill="auto"/>
          </w:tcPr>
          <w:p>
            <w:pPr>
              <w:spacing w:line="370" w:lineRule="exact"/>
              <w:ind w:firstLine="0" w:firstLineChars="0"/>
              <w:rPr>
                <w:rFonts w:hint="eastAsia" w:ascii="仿宋_GB2312"/>
                <w:bCs/>
                <w:color w:val="000000" w:themeColor="text1"/>
                <w:sz w:val="24"/>
                <w:highlight w:val="green"/>
              </w:rPr>
            </w:pPr>
            <w:r>
              <w:rPr>
                <w:rFonts w:hint="eastAsia" w:ascii="仿宋_GB2312"/>
                <w:bCs/>
                <w:color w:val="000000" w:themeColor="text1"/>
                <w:sz w:val="24"/>
              </w:rPr>
              <w:t>推动5G基站、千兆光纤网络全覆盖，加快新能源汽车充电桩、政务服务智能终端、智慧零售终端等设施布局，实施交通、能源、电网、物流、环保、教育等领域基础设施智慧化融合应用示范项目。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98" w:hRule="atLeast"/>
          <w:jc w:val="center"/>
        </w:trPr>
        <w:tc>
          <w:tcPr>
            <w:tcW w:w="337"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hint="eastAsia" w:eastAsia="方正楷体_GBK"/>
                <w:color w:val="000000" w:themeColor="text1"/>
                <w:sz w:val="24"/>
              </w:rPr>
              <w:t>04</w:t>
            </w:r>
          </w:p>
        </w:tc>
        <w:tc>
          <w:tcPr>
            <w:tcW w:w="4663" w:type="pct"/>
            <w:tcBorders>
              <w:top w:val="single" w:color="auto" w:sz="4" w:space="0"/>
              <w:left w:val="nil"/>
              <w:bottom w:val="nil"/>
            </w:tcBorders>
            <w:shd w:val="clear" w:color="auto" w:fill="auto"/>
          </w:tcPr>
          <w:p>
            <w:pPr>
              <w:spacing w:line="370" w:lineRule="exact"/>
              <w:ind w:firstLine="0" w:firstLineChars="0"/>
              <w:rPr>
                <w:rFonts w:ascii="楷体_GB2312" w:eastAsia="楷体_GB2312"/>
                <w:color w:val="000000" w:themeColor="text1"/>
                <w:sz w:val="24"/>
              </w:rPr>
            </w:pPr>
            <w:r>
              <w:rPr>
                <w:rFonts w:hint="eastAsia" w:ascii="楷体_GB2312" w:eastAsia="楷体_GB2312"/>
                <w:color w:val="000000" w:themeColor="text1"/>
                <w:sz w:val="24"/>
              </w:rPr>
              <w:t>城市管理智慧化重点项目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98" w:hRule="atLeast"/>
          <w:jc w:val="center"/>
        </w:trPr>
        <w:tc>
          <w:tcPr>
            <w:tcW w:w="337" w:type="pct"/>
            <w:vMerge w:val="continue"/>
            <w:tcBorders>
              <w:bottom w:val="single" w:color="auto" w:sz="4" w:space="0"/>
              <w:right w:val="nil"/>
            </w:tcBorders>
            <w:shd w:val="clear" w:color="auto" w:fill="auto"/>
          </w:tcPr>
          <w:p>
            <w:pPr>
              <w:spacing w:line="400" w:lineRule="exact"/>
              <w:ind w:firstLine="0" w:firstLineChars="0"/>
              <w:rPr>
                <w:rFonts w:eastAsia="方正楷体_GBK"/>
                <w:color w:val="000000" w:themeColor="text1"/>
                <w:sz w:val="24"/>
              </w:rPr>
            </w:pPr>
          </w:p>
        </w:tc>
        <w:tc>
          <w:tcPr>
            <w:tcW w:w="4663" w:type="pct"/>
            <w:tcBorders>
              <w:top w:val="nil"/>
              <w:left w:val="nil"/>
              <w:bottom w:val="single" w:color="auto" w:sz="4" w:space="0"/>
              <w:right w:val="single" w:color="auto" w:sz="4" w:space="0"/>
            </w:tcBorders>
            <w:shd w:val="clear" w:color="auto" w:fill="auto"/>
          </w:tcPr>
          <w:p>
            <w:pPr>
              <w:spacing w:line="370" w:lineRule="exact"/>
              <w:ind w:firstLine="0" w:firstLineChars="0"/>
              <w:jc w:val="left"/>
              <w:rPr>
                <w:rFonts w:hint="eastAsia" w:ascii="仿宋_GB2312"/>
                <w:color w:val="000000" w:themeColor="text1"/>
                <w:sz w:val="24"/>
              </w:rPr>
            </w:pPr>
            <w:r>
              <w:rPr>
                <w:rFonts w:hint="eastAsia" w:ascii="仿宋_GB2312" w:hAnsi="仿宋_GB2312" w:cs="仿宋_GB2312"/>
                <w:color w:val="000000" w:themeColor="text1"/>
                <w:sz w:val="24"/>
              </w:rPr>
              <w:t>建设智慧城市管理运营中心，逐步开发智能看管、违建智能识别、应急防汛、地下管线管理、城市生命线自动监测等智能化应用。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37"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hint="eastAsia" w:eastAsia="方正楷体_GBK"/>
                <w:color w:val="000000" w:themeColor="text1"/>
                <w:sz w:val="24"/>
              </w:rPr>
              <w:t>05</w:t>
            </w:r>
          </w:p>
        </w:tc>
        <w:tc>
          <w:tcPr>
            <w:tcW w:w="4663" w:type="pct"/>
            <w:tcBorders>
              <w:top w:val="single" w:color="auto" w:sz="4" w:space="0"/>
              <w:left w:val="nil"/>
              <w:bottom w:val="nil"/>
            </w:tcBorders>
            <w:shd w:val="clear" w:color="auto" w:fill="auto"/>
          </w:tcPr>
          <w:p>
            <w:pPr>
              <w:spacing w:line="370" w:lineRule="exact"/>
              <w:ind w:firstLine="0" w:firstLineChars="0"/>
              <w:rPr>
                <w:rFonts w:ascii="楷体_GB2312" w:eastAsia="楷体_GB2312"/>
                <w:color w:val="000000" w:themeColor="text1"/>
                <w:sz w:val="24"/>
              </w:rPr>
            </w:pPr>
            <w:r>
              <w:rPr>
                <w:rFonts w:hint="eastAsia" w:ascii="楷体_GB2312" w:eastAsia="楷体_GB2312"/>
                <w:color w:val="000000" w:themeColor="text1"/>
                <w:sz w:val="24"/>
              </w:rPr>
              <w:t>环境防治重点项目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896" w:hRule="atLeast"/>
          <w:jc w:val="center"/>
        </w:trPr>
        <w:tc>
          <w:tcPr>
            <w:tcW w:w="337" w:type="pct"/>
            <w:vMerge w:val="continue"/>
            <w:tcBorders>
              <w:right w:val="nil"/>
            </w:tcBorders>
            <w:shd w:val="clear" w:color="auto" w:fill="auto"/>
          </w:tcPr>
          <w:p>
            <w:pPr>
              <w:spacing w:line="400" w:lineRule="exact"/>
              <w:ind w:firstLine="0" w:firstLineChars="0"/>
              <w:rPr>
                <w:rFonts w:eastAsia="方正楷体_GBK"/>
                <w:color w:val="000000" w:themeColor="text1"/>
                <w:sz w:val="24"/>
              </w:rPr>
            </w:pPr>
          </w:p>
        </w:tc>
        <w:tc>
          <w:tcPr>
            <w:tcW w:w="4663" w:type="pct"/>
            <w:tcBorders>
              <w:top w:val="nil"/>
              <w:left w:val="nil"/>
              <w:bottom w:val="nil"/>
            </w:tcBorders>
            <w:shd w:val="clear" w:color="auto" w:fill="auto"/>
          </w:tcPr>
          <w:p>
            <w:pPr>
              <w:spacing w:line="370" w:lineRule="exact"/>
              <w:ind w:firstLine="0" w:firstLineChars="0"/>
              <w:jc w:val="left"/>
              <w:rPr>
                <w:rFonts w:hint="eastAsia" w:ascii="仿宋_GB2312"/>
                <w:color w:val="000000" w:themeColor="text1"/>
                <w:sz w:val="24"/>
              </w:rPr>
            </w:pPr>
            <w:r>
              <w:rPr>
                <w:rFonts w:hint="eastAsia" w:ascii="仿宋_GB2312" w:hAnsi="仿宋_GB2312" w:cs="仿宋_GB2312"/>
                <w:color w:val="000000" w:themeColor="text1"/>
                <w:sz w:val="24"/>
              </w:rPr>
              <w:t>重点推进渭河高新段水环境整治和提升工程，加快污水处理厂扩容改造，推动城镇污水管网全覆盖，加强重点区域土壤污染检测。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98" w:hRule="atLeast"/>
          <w:jc w:val="center"/>
        </w:trPr>
        <w:tc>
          <w:tcPr>
            <w:tcW w:w="337"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hint="eastAsia" w:eastAsia="方正楷体_GBK"/>
                <w:color w:val="000000" w:themeColor="text1"/>
                <w:sz w:val="24"/>
              </w:rPr>
              <w:t>06</w:t>
            </w:r>
          </w:p>
        </w:tc>
        <w:tc>
          <w:tcPr>
            <w:tcW w:w="4663" w:type="pct"/>
            <w:tcBorders>
              <w:top w:val="single" w:color="auto" w:sz="4" w:space="0"/>
              <w:left w:val="nil"/>
              <w:bottom w:val="nil"/>
            </w:tcBorders>
            <w:shd w:val="clear" w:color="auto" w:fill="auto"/>
          </w:tcPr>
          <w:p>
            <w:pPr>
              <w:spacing w:line="370" w:lineRule="exact"/>
              <w:ind w:firstLine="0" w:firstLineChars="0"/>
              <w:rPr>
                <w:rFonts w:ascii="楷体_GB2312" w:eastAsia="楷体_GB2312"/>
                <w:color w:val="000000" w:themeColor="text1"/>
                <w:sz w:val="24"/>
              </w:rPr>
            </w:pPr>
            <w:r>
              <w:rPr>
                <w:rFonts w:hint="eastAsia" w:ascii="楷体_GB2312" w:eastAsia="楷体_GB2312"/>
                <w:color w:val="000000" w:themeColor="text1"/>
                <w:sz w:val="24"/>
              </w:rPr>
              <w:t>绿色低碳发展重点项目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98" w:hRule="atLeast"/>
          <w:jc w:val="center"/>
        </w:trPr>
        <w:tc>
          <w:tcPr>
            <w:tcW w:w="337" w:type="pct"/>
            <w:vMerge w:val="continue"/>
            <w:tcBorders>
              <w:right w:val="nil"/>
            </w:tcBorders>
            <w:shd w:val="clear" w:color="auto" w:fill="auto"/>
          </w:tcPr>
          <w:p>
            <w:pPr>
              <w:spacing w:line="400" w:lineRule="exact"/>
              <w:ind w:firstLine="0" w:firstLineChars="0"/>
              <w:rPr>
                <w:rFonts w:eastAsia="方正楷体_GBK"/>
                <w:color w:val="000000" w:themeColor="text1"/>
                <w:sz w:val="24"/>
              </w:rPr>
            </w:pPr>
          </w:p>
        </w:tc>
        <w:tc>
          <w:tcPr>
            <w:tcW w:w="4663" w:type="pct"/>
            <w:tcBorders>
              <w:top w:val="nil"/>
              <w:left w:val="nil"/>
              <w:bottom w:val="nil"/>
            </w:tcBorders>
            <w:shd w:val="clear" w:color="auto" w:fill="auto"/>
          </w:tcPr>
          <w:p>
            <w:pPr>
              <w:spacing w:line="370" w:lineRule="exact"/>
              <w:ind w:firstLine="0" w:firstLineChars="0"/>
              <w:jc w:val="left"/>
              <w:rPr>
                <w:rFonts w:hint="eastAsia" w:ascii="仿宋_GB2312"/>
                <w:color w:val="000000" w:themeColor="text1"/>
                <w:sz w:val="24"/>
              </w:rPr>
            </w:pPr>
            <w:r>
              <w:rPr>
                <w:rFonts w:hint="eastAsia" w:ascii="仿宋_GB2312" w:hAnsi="仿宋_GB2312" w:cs="仿宋_GB2312"/>
                <w:color w:val="000000" w:themeColor="text1"/>
                <w:sz w:val="24"/>
              </w:rPr>
              <w:t>谋划建设智慧能源管理平台，建设再生资源综合利用基地，加大力度支持臻诚科技、奥尔德机械等企业开展节能技改项目，支持蓝湾进平、达刚、陕西帝亚、美益特、渭化集团等企业创建绿色工厂。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37"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w:t>
            </w:r>
            <w:r>
              <w:rPr>
                <w:rFonts w:hint="eastAsia" w:eastAsia="方正楷体_GBK"/>
                <w:color w:val="000000" w:themeColor="text1"/>
                <w:sz w:val="24"/>
              </w:rPr>
              <w:t>7</w:t>
            </w:r>
          </w:p>
        </w:tc>
        <w:tc>
          <w:tcPr>
            <w:tcW w:w="4663" w:type="pct"/>
            <w:tcBorders>
              <w:top w:val="single" w:color="auto" w:sz="4" w:space="0"/>
              <w:left w:val="nil"/>
              <w:bottom w:val="nil"/>
            </w:tcBorders>
            <w:shd w:val="clear" w:color="auto" w:fill="auto"/>
          </w:tcPr>
          <w:p>
            <w:pPr>
              <w:spacing w:line="370" w:lineRule="exact"/>
              <w:ind w:firstLine="0" w:firstLineChars="0"/>
              <w:rPr>
                <w:rFonts w:ascii="楷体_GB2312" w:eastAsia="楷体_GB2312"/>
                <w:color w:val="000000" w:themeColor="text1"/>
                <w:sz w:val="24"/>
              </w:rPr>
            </w:pPr>
            <w:r>
              <w:rPr>
                <w:rFonts w:hint="eastAsia" w:ascii="楷体_GB2312" w:eastAsia="楷体_GB2312"/>
                <w:color w:val="000000" w:themeColor="text1"/>
                <w:sz w:val="24"/>
              </w:rPr>
              <w:t>“绿满”高新</w:t>
            </w:r>
            <w:r>
              <w:rPr>
                <w:rFonts w:ascii="楷体_GB2312" w:eastAsia="楷体_GB2312"/>
                <w:color w:val="000000" w:themeColor="text1"/>
                <w:sz w:val="24"/>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99" w:hRule="atLeast"/>
          <w:jc w:val="center"/>
        </w:trPr>
        <w:tc>
          <w:tcPr>
            <w:tcW w:w="337" w:type="pct"/>
            <w:vMerge w:val="continue"/>
            <w:tcBorders>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63" w:type="pct"/>
            <w:tcBorders>
              <w:top w:val="nil"/>
              <w:left w:val="nil"/>
              <w:bottom w:val="single" w:color="auto" w:sz="4" w:space="0"/>
            </w:tcBorders>
            <w:shd w:val="clear" w:color="auto" w:fill="auto"/>
          </w:tcPr>
          <w:p>
            <w:pPr>
              <w:spacing w:line="370" w:lineRule="exact"/>
              <w:ind w:firstLine="0" w:firstLineChars="0"/>
              <w:rPr>
                <w:rFonts w:hint="eastAsia" w:ascii="仿宋_GB2312"/>
                <w:bCs/>
                <w:color w:val="000000" w:themeColor="text1"/>
                <w:sz w:val="24"/>
              </w:rPr>
            </w:pPr>
            <w:r>
              <w:rPr>
                <w:rFonts w:hint="eastAsia" w:ascii="仿宋_GB2312"/>
                <w:bCs/>
                <w:color w:val="000000" w:themeColor="text1"/>
                <w:sz w:val="24"/>
              </w:rPr>
              <w:t>推进渭南高新区西庆屯土地复垦及310国道绿化、高铁沿线绿廊等项目建设，布局建设城市生态公园，实施东风大街、朝阳大街、崇业路、新盛路等重点道路绿化品质提升，围绕东风大街、朝阳大街等重点街区及公园广场、城市轴线、楼宇建筑实施一批环境美化、景观亮化工程，新建一批标志性社区公园、口袋公园。</w:t>
            </w:r>
          </w:p>
        </w:tc>
      </w:tr>
    </w:tbl>
    <w:p>
      <w:pPr>
        <w:pStyle w:val="5"/>
        <w:spacing w:before="0" w:after="0" w:line="200" w:lineRule="exact"/>
        <w:rPr>
          <w:rFonts w:ascii="方正小标宋简体" w:hAnsi="黑体" w:cs="黑体"/>
          <w:sz w:val="36"/>
          <w:szCs w:val="48"/>
        </w:rPr>
      </w:pPr>
      <w:bookmarkStart w:id="243" w:name="_Toc14460"/>
      <w:bookmarkStart w:id="244" w:name="_Toc10308"/>
      <w:bookmarkStart w:id="245" w:name="_Toc18541"/>
      <w:bookmarkStart w:id="246" w:name="_Toc24342"/>
      <w:bookmarkStart w:id="247" w:name="_Toc201"/>
      <w:bookmarkStart w:id="248" w:name="_Toc21239"/>
      <w:bookmarkStart w:id="249" w:name="_Toc23570"/>
      <w:bookmarkStart w:id="250" w:name="_Toc9910"/>
    </w:p>
    <w:p>
      <w:pPr>
        <w:pStyle w:val="5"/>
        <w:spacing w:before="0" w:after="0" w:line="600" w:lineRule="exact"/>
        <w:rPr>
          <w:rFonts w:ascii="黑体" w:hAnsi="黑体" w:eastAsia="黑体" w:cs="黑体"/>
          <w:szCs w:val="32"/>
        </w:rPr>
      </w:pPr>
      <w:r>
        <w:rPr>
          <w:rFonts w:hint="eastAsia" w:ascii="黑体" w:hAnsi="黑体" w:eastAsia="黑体" w:cs="黑体"/>
          <w:szCs w:val="32"/>
        </w:rPr>
        <w:t>第八章  活力争新，构筑和谐安康幸福高新</w:t>
      </w:r>
      <w:bookmarkEnd w:id="243"/>
      <w:bookmarkEnd w:id="244"/>
      <w:bookmarkEnd w:id="245"/>
      <w:bookmarkEnd w:id="246"/>
      <w:bookmarkEnd w:id="247"/>
      <w:bookmarkEnd w:id="248"/>
      <w:bookmarkEnd w:id="249"/>
      <w:bookmarkEnd w:id="250"/>
    </w:p>
    <w:p>
      <w:pPr>
        <w:spacing w:line="200" w:lineRule="exact"/>
        <w:ind w:firstLine="632"/>
      </w:pPr>
    </w:p>
    <w:p>
      <w:pPr>
        <w:ind w:firstLine="632"/>
        <w:rPr>
          <w:rFonts w:hint="eastAsia"/>
        </w:rPr>
      </w:pPr>
      <w:r>
        <w:rPr>
          <w:rFonts w:hint="eastAsia"/>
        </w:rPr>
        <w:t>始终把人民对美好生活的向往作为奋斗目标，循序渐进</w:t>
      </w:r>
      <w:r>
        <w:t>补短板、强弱项、扩供给</w:t>
      </w:r>
      <w:r>
        <w:rPr>
          <w:rFonts w:hint="eastAsia"/>
        </w:rPr>
        <w:t>、优治理</w:t>
      </w:r>
      <w:r>
        <w:t>，</w:t>
      </w:r>
      <w:r>
        <w:rPr>
          <w:rFonts w:hint="eastAsia"/>
        </w:rPr>
        <w:t>为居民提供全方位、便捷化、品质化的教育、医疗、文体等公共服务，不断</w:t>
      </w:r>
      <w:r>
        <w:t>集聚人流人气，构筑和谐安康</w:t>
      </w:r>
      <w:r>
        <w:rPr>
          <w:rFonts w:hint="eastAsia"/>
        </w:rPr>
        <w:t>的</w:t>
      </w:r>
      <w:r>
        <w:t>幸福高新。</w:t>
      </w:r>
    </w:p>
    <w:p>
      <w:pPr>
        <w:pStyle w:val="2"/>
        <w:spacing w:after="0" w:line="200" w:lineRule="exact"/>
        <w:ind w:firstLine="632"/>
      </w:pPr>
    </w:p>
    <w:p>
      <w:pPr>
        <w:pStyle w:val="6"/>
        <w:spacing w:before="0" w:after="0" w:line="600" w:lineRule="exact"/>
        <w:rPr>
          <w:rFonts w:hint="eastAsia" w:ascii="黑体" w:hAnsi="黑体" w:cs="楷体_GB2312"/>
        </w:rPr>
      </w:pPr>
      <w:bookmarkStart w:id="251" w:name="_Toc14889"/>
      <w:bookmarkStart w:id="252" w:name="_Toc24792"/>
      <w:bookmarkStart w:id="253" w:name="_Toc15260"/>
      <w:bookmarkStart w:id="254" w:name="_Toc20264"/>
      <w:bookmarkStart w:id="255" w:name="_Toc20078"/>
      <w:bookmarkStart w:id="256" w:name="_Toc21157"/>
      <w:bookmarkStart w:id="257" w:name="_Toc30115"/>
      <w:bookmarkStart w:id="258" w:name="_Toc8046"/>
      <w:r>
        <w:rPr>
          <w:rFonts w:ascii="黑体" w:hAnsi="黑体" w:cs="楷体_GB2312"/>
        </w:rPr>
        <w:t>第一节  打响“高新教育”品牌</w:t>
      </w:r>
      <w:bookmarkEnd w:id="251"/>
      <w:bookmarkEnd w:id="252"/>
      <w:bookmarkEnd w:id="253"/>
      <w:bookmarkEnd w:id="254"/>
      <w:bookmarkEnd w:id="255"/>
      <w:bookmarkEnd w:id="256"/>
      <w:bookmarkEnd w:id="257"/>
      <w:bookmarkEnd w:id="258"/>
    </w:p>
    <w:p>
      <w:pPr>
        <w:spacing w:line="200" w:lineRule="exact"/>
        <w:ind w:firstLine="632"/>
      </w:pPr>
    </w:p>
    <w:p>
      <w:pPr>
        <w:spacing w:line="600" w:lineRule="exact"/>
        <w:ind w:firstLine="632"/>
        <w:rPr>
          <w:rFonts w:ascii="仿宋_GB2312"/>
          <w:highlight w:val="green"/>
        </w:rPr>
      </w:pPr>
      <w:r>
        <w:rPr>
          <w:rFonts w:eastAsia="楷体_GB2312"/>
          <w:bCs/>
        </w:rPr>
        <w:t>推进基础教育提质攻坚。</w:t>
      </w:r>
      <w:r>
        <w:rPr>
          <w:rFonts w:hint="eastAsia" w:ascii="仿宋_GB2312"/>
        </w:rPr>
        <w:t>提高学前教育“双普”水平，加快推进新建小区幼儿园配套，优化普惠性民办幼儿园扶持政策，探索学前教育集团化发展，推动新建</w:t>
      </w:r>
      <w:r>
        <w:rPr>
          <w:rFonts w:hint="eastAsia" w:ascii="仿宋_GB2312" w:cs="仿宋_GB2312"/>
          <w:color w:val="000000" w:themeColor="text1"/>
          <w:szCs w:val="32"/>
        </w:rPr>
        <w:t>幼儿园8所</w:t>
      </w:r>
      <w:r>
        <w:rPr>
          <w:rFonts w:hint="eastAsia" w:ascii="仿宋_GB2312"/>
        </w:rPr>
        <w:t>。</w:t>
      </w:r>
      <w:r>
        <w:rPr>
          <w:rFonts w:hint="eastAsia" w:ascii="仿宋_GB2312" w:cs="仿宋_GB2312"/>
          <w:color w:val="000000" w:themeColor="text1"/>
          <w:szCs w:val="32"/>
        </w:rPr>
        <w:t>实施义务教育质量提升工程，新建小学4所、初级中学1所，</w:t>
      </w:r>
      <w:r>
        <w:rPr>
          <w:rFonts w:hint="eastAsia" w:ascii="仿宋_GB2312"/>
        </w:rPr>
        <w:t>加快推动高新四小建设投用，加快建设青少年活动中心。加快推动高中教育多样化特色化发展，引进国内知名教育集团开办K12一体化优质民办学校。完善合作办学体制机制，以共建、托管、结对帮扶等方式与国内名校建立深度合作，在学校管理、课程设置、教学教研、评价改革、师资力量等方面实现与名校资源共享，创建“一校一品”。深化教育综合改革，加强教师队伍建设，推进育人方式改革，持续保持高新教育领跑全市。提升智慧教育水平，实施智慧课堂提标工程，加快推进“互联网+”与教育教学融合创新应用。</w:t>
      </w:r>
    </w:p>
    <w:p>
      <w:pPr>
        <w:ind w:firstLine="632"/>
        <w:rPr>
          <w:rFonts w:hint="eastAsia"/>
        </w:rPr>
      </w:pPr>
      <w:r>
        <w:rPr>
          <w:rFonts w:eastAsia="楷体_GB2312"/>
          <w:bCs/>
        </w:rPr>
        <w:t>做强高新区职业教育。</w:t>
      </w:r>
      <w:r>
        <w:t>落实职业教育“双高计划”，支持渭南职业技术学院、</w:t>
      </w:r>
      <w:r>
        <w:rPr>
          <w:color w:val="000000" w:themeColor="text1"/>
          <w:szCs w:val="32"/>
        </w:rPr>
        <w:t>陕西铁路工程职业技术学院</w:t>
      </w:r>
      <w:r>
        <w:t>创建国内一流特色高水平高职院校。深化职普融通、产教融合、校企合作，加快高新区职业教育基地、蓝领科技产业园建设，支持龙头企业联合职业院校开展联合办学、共建实训实习基地</w:t>
      </w:r>
      <w:r>
        <w:rPr>
          <w:rFonts w:hint="eastAsia"/>
        </w:rPr>
        <w:t>。</w:t>
      </w:r>
      <w:r>
        <w:t>鼓励职业院校结合区域产业布局优化调整专业设置，支持职业院校采购创新创业、前沿技术课程等服务，全面提升学生工匠精神、职业技能和就业创新能力，为全市打造中国职教名城提供有力支撑。</w:t>
      </w:r>
      <w:r>
        <w:rPr>
          <w:rFonts w:hint="eastAsia"/>
        </w:rPr>
        <w:t>加强社区教育、特殊教育、职业教育协调发展，</w:t>
      </w:r>
      <w:r>
        <w:rPr>
          <w:rFonts w:hint="eastAsia" w:cs="仿宋_GB2312"/>
          <w:color w:val="000000" w:themeColor="text1"/>
          <w:kern w:val="0"/>
          <w:szCs w:val="32"/>
        </w:rPr>
        <w:t>大力发展继续教育，加快建设</w:t>
      </w:r>
      <w:r>
        <w:rPr>
          <w:rFonts w:hint="eastAsia"/>
        </w:rPr>
        <w:t>社区教育学院等项目，</w:t>
      </w:r>
      <w:r>
        <w:rPr>
          <w:rFonts w:hint="eastAsia" w:cs="仿宋_GB2312"/>
          <w:color w:val="000000" w:themeColor="text1"/>
          <w:kern w:val="0"/>
          <w:szCs w:val="32"/>
        </w:rPr>
        <w:t>构建惠及全民的终身教育培训体系</w:t>
      </w:r>
      <w:r>
        <w:rPr>
          <w:rFonts w:hint="eastAsia"/>
        </w:rPr>
        <w:t>。</w:t>
      </w:r>
    </w:p>
    <w:p>
      <w:pPr>
        <w:pStyle w:val="2"/>
        <w:spacing w:after="0" w:line="200" w:lineRule="exact"/>
        <w:ind w:firstLine="632"/>
      </w:pPr>
    </w:p>
    <w:p>
      <w:pPr>
        <w:pStyle w:val="6"/>
        <w:spacing w:before="0" w:after="0" w:line="600" w:lineRule="exact"/>
        <w:rPr>
          <w:rFonts w:hint="eastAsia" w:ascii="黑体" w:hAnsi="黑体" w:cs="楷体_GB2312"/>
        </w:rPr>
      </w:pPr>
      <w:bookmarkStart w:id="259" w:name="_Toc2987"/>
      <w:bookmarkStart w:id="260" w:name="_Toc20840"/>
      <w:bookmarkStart w:id="261" w:name="_Toc30529"/>
      <w:bookmarkStart w:id="262" w:name="_Toc8545"/>
      <w:bookmarkStart w:id="263" w:name="_Toc23643"/>
      <w:bookmarkStart w:id="264" w:name="_Toc16126"/>
      <w:bookmarkStart w:id="265" w:name="_Toc22089"/>
      <w:bookmarkStart w:id="266" w:name="_Toc21341"/>
      <w:r>
        <w:rPr>
          <w:rFonts w:ascii="黑体" w:hAnsi="黑体" w:cs="楷体_GB2312"/>
        </w:rPr>
        <w:t xml:space="preserve">第二节  </w:t>
      </w:r>
      <w:r>
        <w:rPr>
          <w:rFonts w:hint="eastAsia" w:ascii="黑体" w:hAnsi="黑体" w:cs="楷体_GB2312"/>
        </w:rPr>
        <w:t>推动</w:t>
      </w:r>
      <w:r>
        <w:rPr>
          <w:rFonts w:ascii="黑体" w:hAnsi="黑体" w:cs="楷体_GB2312"/>
        </w:rPr>
        <w:t>“文化高新”</w:t>
      </w:r>
      <w:bookmarkEnd w:id="259"/>
      <w:bookmarkEnd w:id="260"/>
      <w:bookmarkEnd w:id="261"/>
      <w:bookmarkEnd w:id="262"/>
      <w:bookmarkEnd w:id="263"/>
      <w:bookmarkEnd w:id="264"/>
      <w:r>
        <w:rPr>
          <w:rFonts w:hint="eastAsia" w:ascii="黑体" w:hAnsi="黑体" w:cs="楷体_GB2312"/>
        </w:rPr>
        <w:t>建设</w:t>
      </w:r>
      <w:bookmarkEnd w:id="265"/>
      <w:bookmarkEnd w:id="266"/>
    </w:p>
    <w:p>
      <w:pPr>
        <w:spacing w:line="200" w:lineRule="exact"/>
        <w:ind w:firstLine="632"/>
      </w:pPr>
    </w:p>
    <w:p>
      <w:pPr>
        <w:spacing w:line="586" w:lineRule="exact"/>
        <w:ind w:firstLine="632"/>
        <w:rPr>
          <w:rFonts w:ascii="仿宋_GB2312"/>
        </w:rPr>
      </w:pPr>
      <w:r>
        <w:rPr>
          <w:rFonts w:eastAsia="楷体_GB2312"/>
          <w:bCs/>
        </w:rPr>
        <w:t>提升公共文化服务水平。</w:t>
      </w:r>
      <w:r>
        <w:rPr>
          <w:rFonts w:hint="eastAsia" w:ascii="仿宋_GB2312"/>
        </w:rPr>
        <w:t>实施“书香高新”提升工程，加快高新文化图书馆建设，规划建设城市书房、智慧书屋，探索“书店+”“+书店”模式，打造集阅读、咖啡、文创产品、文化沙龙等于一体的新型实体书店，举办“高新读书月”、渭水之声朗诵会等品牌活动。实施文化惠民工程，推动高新区公共文化活动中心建设，激活一批社区综合文体服务中心，通过购买服务、社会资助、项目运营等方式推动文体活动供给专业化、市场化，打通文化服务“最后一公里”。打造地标性文化设施，围绕万达广场、渭南国际会议中心周边建设时尚创意街区，支持3D打印产业培育基地、陕西帝亚纯电动车生产基地打造工业旅游园区，围绕3D打印、无人机与机器人等产业打造高新区科技体验馆。</w:t>
      </w:r>
    </w:p>
    <w:p>
      <w:pPr>
        <w:ind w:firstLine="632"/>
        <w:rPr>
          <w:rFonts w:hint="eastAsia"/>
        </w:rPr>
      </w:pPr>
      <w:r>
        <w:rPr>
          <w:rFonts w:eastAsia="楷体_GB2312"/>
          <w:bCs/>
        </w:rPr>
        <w:t>推进社会文明建设。</w:t>
      </w:r>
      <w:r>
        <w:t>坚持用社会主义核心价值观凝聚共识、汇聚力量，持续推进社会主义核心价值观</w:t>
      </w:r>
      <w:r>
        <w:rPr>
          <w:rFonts w:hint="eastAsia" w:ascii="仿宋_GB2312"/>
        </w:rPr>
        <w:t>“六进两融入”</w:t>
      </w:r>
      <w:r>
        <w:t>，深化党史、新中国史、改革开放史、社会主义发展史教育。加强公民道德实践养成，实施高新区公民道德素养和科学素养双提升行动，落实“六德”工程，深化诚信教育，加大道德模范、劳动模范挖掘和学习宣传，开展群众性精神文明创建活动和“讲文明树新风”系列主题活动，讲好高新故事、唱响高新品牌。加强未成年人思想道德教育，推动家庭家教家风建设，完善高新区志愿服务体系。</w:t>
      </w:r>
    </w:p>
    <w:p>
      <w:pPr>
        <w:pStyle w:val="2"/>
        <w:spacing w:after="0" w:line="200" w:lineRule="exact"/>
        <w:ind w:firstLine="632"/>
      </w:pPr>
    </w:p>
    <w:p>
      <w:pPr>
        <w:pStyle w:val="6"/>
        <w:spacing w:before="0" w:after="0" w:line="600" w:lineRule="exact"/>
        <w:rPr>
          <w:rFonts w:hint="eastAsia" w:ascii="黑体" w:hAnsi="黑体" w:cs="楷体_GB2312"/>
        </w:rPr>
      </w:pPr>
      <w:bookmarkStart w:id="267" w:name="_Toc15791"/>
      <w:bookmarkStart w:id="268" w:name="_Toc27973"/>
      <w:bookmarkStart w:id="269" w:name="_Toc16629"/>
      <w:bookmarkStart w:id="270" w:name="_Toc25363"/>
      <w:bookmarkStart w:id="271" w:name="_Toc32732"/>
      <w:bookmarkStart w:id="272" w:name="_Toc7804"/>
      <w:bookmarkStart w:id="273" w:name="_Toc25615"/>
      <w:bookmarkStart w:id="274" w:name="_Toc24517"/>
      <w:r>
        <w:rPr>
          <w:rFonts w:ascii="黑体" w:hAnsi="黑体" w:cs="楷体_GB2312"/>
        </w:rPr>
        <w:t>第三节  推进“健康高新”建设</w:t>
      </w:r>
      <w:bookmarkEnd w:id="267"/>
      <w:bookmarkEnd w:id="268"/>
      <w:bookmarkEnd w:id="269"/>
      <w:bookmarkEnd w:id="270"/>
      <w:bookmarkEnd w:id="271"/>
      <w:bookmarkEnd w:id="272"/>
      <w:bookmarkEnd w:id="273"/>
      <w:bookmarkEnd w:id="274"/>
    </w:p>
    <w:p>
      <w:pPr>
        <w:spacing w:line="200" w:lineRule="exact"/>
        <w:ind w:firstLine="632"/>
      </w:pPr>
    </w:p>
    <w:p>
      <w:pPr>
        <w:spacing w:line="586" w:lineRule="exact"/>
        <w:ind w:firstLine="632"/>
      </w:pPr>
      <w:r>
        <w:rPr>
          <w:rFonts w:eastAsia="楷体_GB2312"/>
          <w:bCs/>
        </w:rPr>
        <w:t>强化医疗服务供给。</w:t>
      </w:r>
      <w:r>
        <w:rPr>
          <w:rFonts w:hint="eastAsia" w:ascii="仿宋_GB2312"/>
        </w:rPr>
        <w:t>加快渭南高新人民医院建设，争取儿童等专科医院及康复、老年病等接续医疗机构落地，持续引进名医、名科、名院等优质医疗资源。加快全域社区卫生服务中心、社区卫生服务站（村卫生室）布局和标准化建设，加强以全科医师配备为重点的基层医疗卫生队伍建设，构建三级医疗网络体系。推进智慧医疗服务试点，开展远程会诊、A</w:t>
      </w:r>
      <w:r>
        <w:rPr>
          <w:rFonts w:ascii="仿宋_GB2312"/>
        </w:rPr>
        <w:t>I</w:t>
      </w:r>
      <w:r>
        <w:rPr>
          <w:rFonts w:hint="eastAsia" w:ascii="仿宋_GB2312"/>
        </w:rPr>
        <w:t>影像和辅助诊断、健康咨询等互联网医疗服务。加强健康教育，开展爱国卫生运动，推进</w:t>
      </w:r>
      <w:r>
        <w:rPr>
          <w:rFonts w:hint="eastAsia" w:ascii="仿宋_GB2312"/>
          <w:color w:val="000000" w:themeColor="text1"/>
          <w:spacing w:val="-6"/>
          <w:szCs w:val="32"/>
        </w:rPr>
        <w:t>“八类健康细胞”示范建设</w:t>
      </w:r>
      <w:r>
        <w:rPr>
          <w:rFonts w:hint="eastAsia" w:ascii="仿宋_GB2312"/>
        </w:rPr>
        <w:t>。加快高新区疾病预防控制中心建设，建立健全公共卫生安全防控体系，提升预警监测、应急处置、医疗救援能力。力争到2025年，</w:t>
      </w:r>
      <w:r>
        <w:rPr>
          <w:rFonts w:hint="eastAsia" w:ascii="仿宋_GB2312"/>
          <w:color w:val="000000" w:themeColor="text1"/>
          <w:szCs w:val="32"/>
        </w:rPr>
        <w:t>医疗卫生机构达到5家</w:t>
      </w:r>
      <w:r>
        <w:rPr>
          <w:rFonts w:hint="eastAsia" w:ascii="仿宋_GB2312"/>
        </w:rPr>
        <w:t>。</w:t>
      </w:r>
    </w:p>
    <w:p>
      <w:pPr>
        <w:spacing w:line="586" w:lineRule="exact"/>
        <w:ind w:firstLine="632"/>
        <w:rPr>
          <w:rFonts w:ascii="仿宋_GB2312"/>
        </w:rPr>
      </w:pPr>
      <w:r>
        <w:rPr>
          <w:rFonts w:hint="eastAsia" w:eastAsia="楷体_GB2312"/>
          <w:bCs/>
        </w:rPr>
        <w:t>提升养老托幼服务水平</w:t>
      </w:r>
      <w:r>
        <w:rPr>
          <w:rFonts w:eastAsia="楷体_GB2312"/>
          <w:bCs/>
        </w:rPr>
        <w:t>。</w:t>
      </w:r>
      <w:r>
        <w:rPr>
          <w:rFonts w:hint="eastAsia" w:ascii="仿宋_GB2312"/>
        </w:rPr>
        <w:t>健全居家、社区、机构三级养老服务体系，积极发展普惠性养老和互助型养老，加快街道综合性养老服务中心建设，吸引社会资本建设社区日间照料中心、养老服务站等一批社区医养结合服务中心，加大优质品牌养老服务机构引进支持力度，创建智慧健康养老应用试点示范。健全完善幼儿托育服务体系，合理布局普惠性托育机构。支持职业院校开设养老托幼服务专业和短期培训班，积极在流动人口集聚区提供集中托育、育儿指导、养护培训等服务。力争到2025年，实现社区中心托育养老机构全覆盖。</w:t>
      </w:r>
    </w:p>
    <w:p>
      <w:pPr>
        <w:spacing w:line="586" w:lineRule="exact"/>
        <w:ind w:firstLine="632"/>
        <w:rPr>
          <w:rFonts w:hint="eastAsia" w:ascii="仿宋_GB2312"/>
        </w:rPr>
      </w:pPr>
      <w:r>
        <w:rPr>
          <w:rFonts w:eastAsia="楷体_GB2312"/>
          <w:bCs/>
        </w:rPr>
        <w:t>实施全民健身运动。</w:t>
      </w:r>
      <w:r>
        <w:rPr>
          <w:rFonts w:hint="eastAsia" w:ascii="仿宋_GB2312"/>
        </w:rPr>
        <w:t>围绕全市国家体育消费试点城市建设，推动体育运动公园完工投用，在西海公园等区域打造健身长廊、健身步道，加大星级健身房、游泳馆、篮球馆及社区多功能运动场地等设施布局，推动镇街公共体育设施提档升级，打造“15分钟健身圈”。率先推动健身设施、体育场馆信息化建设。广泛开展全民健身运动，围绕全民健身月、全民健身日等重要节点，组织乒乓球、足球、健身跑等主题赛事，支持“三大球”和武术等传统体育项目进校园。培育数字体育、在线健身等业态。</w:t>
      </w:r>
    </w:p>
    <w:p>
      <w:pPr>
        <w:pStyle w:val="2"/>
        <w:spacing w:after="0" w:line="200" w:lineRule="exact"/>
        <w:ind w:firstLine="632"/>
      </w:pPr>
    </w:p>
    <w:p>
      <w:pPr>
        <w:pStyle w:val="6"/>
        <w:spacing w:before="0" w:after="0" w:line="600" w:lineRule="exact"/>
        <w:rPr>
          <w:rFonts w:hint="eastAsia" w:ascii="黑体" w:hAnsi="黑体" w:cs="楷体_GB2312"/>
        </w:rPr>
      </w:pPr>
      <w:bookmarkStart w:id="275" w:name="_Toc2900"/>
      <w:bookmarkStart w:id="276" w:name="_Toc6965"/>
      <w:bookmarkStart w:id="277" w:name="_Toc11882"/>
      <w:bookmarkStart w:id="278" w:name="_Toc3468"/>
      <w:bookmarkStart w:id="279" w:name="_Toc3307"/>
      <w:bookmarkStart w:id="280" w:name="_Toc4674"/>
      <w:bookmarkStart w:id="281" w:name="_Toc31040"/>
      <w:bookmarkStart w:id="282" w:name="_Toc23203"/>
      <w:r>
        <w:rPr>
          <w:rFonts w:ascii="黑体" w:hAnsi="黑体" w:cs="楷体_GB2312"/>
        </w:rPr>
        <w:t>第四节  打造社会治理创新示范区</w:t>
      </w:r>
      <w:bookmarkEnd w:id="275"/>
      <w:bookmarkEnd w:id="276"/>
      <w:bookmarkEnd w:id="277"/>
      <w:bookmarkEnd w:id="278"/>
      <w:bookmarkEnd w:id="279"/>
      <w:bookmarkEnd w:id="280"/>
      <w:bookmarkEnd w:id="281"/>
      <w:bookmarkEnd w:id="282"/>
    </w:p>
    <w:p>
      <w:pPr>
        <w:spacing w:line="200" w:lineRule="exact"/>
        <w:ind w:firstLine="632"/>
      </w:pPr>
    </w:p>
    <w:p>
      <w:pPr>
        <w:spacing w:line="576" w:lineRule="exact"/>
        <w:ind w:firstLine="632"/>
        <w:rPr>
          <w:rFonts w:hint="eastAsia" w:ascii="仿宋_GB2312"/>
          <w:highlight w:val="green"/>
        </w:rPr>
      </w:pPr>
      <w:r>
        <w:rPr>
          <w:rFonts w:eastAsia="楷体_GB2312"/>
          <w:bCs/>
        </w:rPr>
        <w:t>提升基层治理能力。</w:t>
      </w:r>
      <w:r>
        <w:rPr>
          <w:rFonts w:hint="eastAsia" w:ascii="仿宋_GB2312"/>
        </w:rPr>
        <w:t>推动社会治理重心向基层下移，建立“区-社区（街办）-小区”分级管理体系，完善区级为主导、社区（街办）为依托、居民区为支撑、小区为基础的分级管理体系。推动金城社区、崇业路街办等创新治理模式，探索理事会、议事会、楼宇自治、门栋自治等微自治，推选楼栋长、单元长、网格长，形成精细化治理格局。加快在社区（街办）建设渭南高新区便民服务中心分中心，推动计生证办理、养老医疗缴费等便民职能、权限下放，打通服务群众“最后一公里”。加强基层社区治理队伍建设。支持金城社区率先试点建设智慧社区，打造集党建、网格、综治、政务等为一体的智慧社区服务平台。</w:t>
      </w:r>
    </w:p>
    <w:p>
      <w:pPr>
        <w:spacing w:line="576" w:lineRule="exact"/>
        <w:ind w:firstLine="632"/>
        <w:rPr>
          <w:kern w:val="0"/>
          <w:szCs w:val="32"/>
        </w:rPr>
      </w:pPr>
      <w:r>
        <w:rPr>
          <w:rFonts w:hint="eastAsia" w:ascii="楷体_GB2312" w:eastAsia="楷体_GB2312"/>
          <w:bCs/>
        </w:rPr>
        <w:t>深化“平安高新”建设</w:t>
      </w:r>
      <w:r>
        <w:rPr>
          <w:rFonts w:hint="eastAsia" w:ascii="楷体_GB2312" w:eastAsia="楷体_GB2312"/>
        </w:rPr>
        <w:t>。</w:t>
      </w:r>
      <w:r>
        <w:rPr>
          <w:rFonts w:hint="eastAsia" w:ascii="仿宋_GB2312"/>
        </w:rPr>
        <w:t>深入开展国家安全宣传教育。持续推动社会治安防控力量下沉，构建群防群治、联防联治社会治安防控网络，加快推进“雪亮工程”建设。坚持和发展新时代“枫桥经验”，探索“未诉先办、接诉即办、一办到底”工作机制，深入开展社会矛盾专项治理行动。加强安全生产能力建设，夯实企业安全生产主体责任，推进企业安全生产标准化，落实双重预防机制、安全生产承诺制，支持中小企业加强安全生产投入和安全管理规范化建设。加强市场重点领域安全监管，持续开展建筑施工、交通、危险化学品、特种设备、农畜产品、南塬森林防火等重点领域安全攻坚行动，实施农副产品、食品、药品“三品安心”工程。</w:t>
      </w:r>
      <w:r>
        <w:rPr>
          <w:rFonts w:hint="eastAsia" w:ascii="仿宋_GB2312"/>
          <w:kern w:val="0"/>
          <w:szCs w:val="32"/>
        </w:rPr>
        <w:t>强化园区、镇街、社区（村）三级应急管理体系和能力建设，协调做好监测预警、协调指挥、物资保障和防灾减灾等工作。提升产业发展韧性，建立完善经济运行监测预警、风险防控机制。</w:t>
      </w:r>
    </w:p>
    <w:p>
      <w:pPr>
        <w:spacing w:line="576" w:lineRule="exact"/>
        <w:ind w:firstLine="632"/>
        <w:rPr>
          <w:rFonts w:ascii="仿宋_GB2312"/>
          <w:highlight w:val="green"/>
        </w:rPr>
      </w:pPr>
      <w:r>
        <w:rPr>
          <w:rFonts w:eastAsia="楷体_GB2312"/>
          <w:bCs/>
        </w:rPr>
        <w:t>完善多层次社会保障。</w:t>
      </w:r>
      <w:r>
        <w:rPr>
          <w:rFonts w:hint="eastAsia" w:ascii="仿宋_GB2312"/>
        </w:rPr>
        <w:t>实施就业优先政策，落实“春风行动”，鼓励以创业带动就业，支持骨干企业稳定就业和吸纳就业，引导劳动者到小微型企业就业、临时性就业，确保城镇调研失业率远低于全市平均水平。加强就业信息监测平台和就业服务平台建设，完善面向新生代农民工、未升学初高中毕业生、退役军人等的职业培训体系，帮助企业招工用工。实施全民参保计划，稳步推进民营企业、灵活就业人员、进城农民工等参保工作，开展农村低保专项治理，强化基本医疗保险、大病保险与医疗救助保障水平。落实“五有”要求，推动退役军人服务中心（站）建设。联合社会力量以志愿服务、帮扶项目等方式加强对低保、残疾人、高龄老人、留守儿童等特殊人群的关爱保护。以政府自建、引入社会资本共建等方式推动优化保障房和公租房供应保障。</w:t>
      </w:r>
    </w:p>
    <w:tbl>
      <w:tblPr>
        <w:tblStyle w:val="22"/>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fixed"/>
        <w:tblCellMar>
          <w:top w:w="0" w:type="dxa"/>
          <w:left w:w="108" w:type="dxa"/>
          <w:bottom w:w="0" w:type="dxa"/>
          <w:right w:w="108" w:type="dxa"/>
        </w:tblCellMar>
      </w:tblPr>
      <w:tblGrid>
        <w:gridCol w:w="603"/>
        <w:gridCol w:w="8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PrEx>
        <w:trPr>
          <w:trHeight w:val="162" w:hRule="atLeast"/>
          <w:jc w:val="center"/>
        </w:trPr>
        <w:tc>
          <w:tcPr>
            <w:tcW w:w="5000" w:type="pct"/>
            <w:gridSpan w:val="2"/>
            <w:tcBorders>
              <w:bottom w:val="single" w:color="auto" w:sz="4" w:space="0"/>
            </w:tcBorders>
            <w:shd w:val="clear" w:color="auto" w:fill="auto"/>
          </w:tcPr>
          <w:p>
            <w:pPr>
              <w:spacing w:line="400" w:lineRule="exact"/>
              <w:ind w:firstLine="0" w:firstLineChars="0"/>
              <w:jc w:val="center"/>
              <w:rPr>
                <w:rFonts w:ascii="黑体" w:hAnsi="黑体" w:eastAsia="黑体"/>
                <w:color w:val="000000" w:themeColor="text1"/>
                <w:sz w:val="24"/>
              </w:rPr>
            </w:pPr>
            <w:r>
              <w:rPr>
                <w:rFonts w:ascii="黑体" w:hAnsi="黑体" w:eastAsia="黑体"/>
                <w:color w:val="000000" w:themeColor="text1"/>
                <w:sz w:val="28"/>
                <w:szCs w:val="28"/>
              </w:rPr>
              <w:t>专栏</w:t>
            </w:r>
            <w:r>
              <w:rPr>
                <w:rFonts w:hint="eastAsia" w:ascii="黑体" w:hAnsi="黑体" w:eastAsia="黑体"/>
                <w:color w:val="000000" w:themeColor="text1"/>
                <w:sz w:val="28"/>
                <w:szCs w:val="28"/>
              </w:rPr>
              <w:t>11</w:t>
            </w:r>
            <w:r>
              <w:rPr>
                <w:rFonts w:ascii="黑体" w:hAnsi="黑体" w:eastAsia="黑体"/>
                <w:color w:val="000000" w:themeColor="text1"/>
                <w:sz w:val="28"/>
                <w:szCs w:val="28"/>
              </w:rPr>
              <w:t xml:space="preserve">  幸福宜居高新建设工程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38" w:type="pct"/>
            <w:vMerge w:val="restart"/>
            <w:tcBorders>
              <w:bottom w:val="nil"/>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01</w:t>
            </w:r>
          </w:p>
        </w:tc>
        <w:tc>
          <w:tcPr>
            <w:tcW w:w="4662" w:type="pct"/>
            <w:tcBorders>
              <w:left w:val="nil"/>
              <w:bottom w:val="nil"/>
            </w:tcBorders>
            <w:shd w:val="clear" w:color="auto" w:fill="auto"/>
          </w:tcPr>
          <w:p>
            <w:pPr>
              <w:spacing w:line="400" w:lineRule="exact"/>
              <w:ind w:firstLine="0" w:firstLineChars="0"/>
              <w:jc w:val="left"/>
              <w:rPr>
                <w:rFonts w:ascii="楷体_GB2312" w:hAnsi="黑体" w:eastAsia="楷体_GB2312"/>
                <w:color w:val="000000" w:themeColor="text1"/>
                <w:sz w:val="24"/>
              </w:rPr>
            </w:pPr>
            <w:r>
              <w:rPr>
                <w:rFonts w:hint="eastAsia" w:ascii="楷体_GB2312" w:hAnsi="黑体" w:eastAsia="楷体_GB2312"/>
                <w:color w:val="000000" w:themeColor="text1"/>
                <w:sz w:val="24"/>
              </w:rPr>
              <w:t>“教育高新”建设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338" w:type="pct"/>
            <w:vMerge w:val="continue"/>
            <w:tcBorders>
              <w:top w:val="nil"/>
              <w:bottom w:val="single" w:color="auto" w:sz="4" w:space="0"/>
              <w:right w:val="nil"/>
            </w:tcBorders>
            <w:shd w:val="clear" w:color="auto" w:fill="auto"/>
          </w:tcPr>
          <w:p>
            <w:pPr>
              <w:spacing w:line="400" w:lineRule="exact"/>
              <w:ind w:firstLine="0" w:firstLineChars="0"/>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60" w:lineRule="exact"/>
              <w:ind w:firstLine="0" w:firstLineChars="0"/>
              <w:rPr>
                <w:rFonts w:hint="eastAsia" w:ascii="仿宋_GB2312"/>
                <w:bCs/>
                <w:color w:val="000000" w:themeColor="text1"/>
                <w:sz w:val="24"/>
              </w:rPr>
            </w:pPr>
            <w:r>
              <w:rPr>
                <w:rFonts w:hint="eastAsia" w:ascii="仿宋_GB2312"/>
                <w:bCs/>
                <w:color w:val="000000" w:themeColor="text1"/>
                <w:sz w:val="24"/>
              </w:rPr>
              <w:t>加快推进新建小区幼儿园配套，新建幼儿园8所、小学4所、初级中学1所，加快推动高新四小建设投用，提供2880名幼儿园、4800名小学、1200名中学学位，实施义务教育质量提升工程，加快建设青少年活动中心重点与陕师大附中、西工大附中、西交大附中及西安铁一中、高新一中等名校组建“名校+”教育联合体。推动职业教育基地、蓝领科技产业园、社区教育学院等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07"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02</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hAnsi="黑体" w:eastAsia="楷体_GB2312"/>
                <w:color w:val="000000" w:themeColor="text1"/>
                <w:sz w:val="24"/>
              </w:rPr>
            </w:pPr>
            <w:r>
              <w:rPr>
                <w:rFonts w:ascii="楷体_GB2312" w:hAnsi="黑体" w:eastAsia="楷体_GB2312"/>
                <w:color w:val="000000" w:themeColor="text1"/>
                <w:sz w:val="24"/>
              </w:rPr>
              <w:t>“文化高新”建设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2098"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rPr>
                <w:rFonts w:eastAsia="方正仿宋_GBK"/>
                <w:bCs/>
                <w:color w:val="000000" w:themeColor="text1"/>
                <w:sz w:val="24"/>
              </w:rPr>
            </w:pPr>
          </w:p>
        </w:tc>
        <w:tc>
          <w:tcPr>
            <w:tcW w:w="4662" w:type="pct"/>
            <w:tcBorders>
              <w:top w:val="nil"/>
              <w:left w:val="nil"/>
              <w:bottom w:val="single" w:color="auto" w:sz="4" w:space="0"/>
            </w:tcBorders>
            <w:shd w:val="clear" w:color="auto" w:fill="auto"/>
          </w:tcPr>
          <w:p>
            <w:pPr>
              <w:spacing w:line="400" w:lineRule="exact"/>
              <w:ind w:firstLine="0" w:firstLineChars="0"/>
              <w:rPr>
                <w:rFonts w:hint="eastAsia" w:ascii="仿宋_GB2312"/>
                <w:bCs/>
                <w:color w:val="000000" w:themeColor="text1"/>
                <w:sz w:val="24"/>
              </w:rPr>
            </w:pPr>
            <w:r>
              <w:rPr>
                <w:rFonts w:hint="eastAsia" w:ascii="仿宋_GB2312"/>
                <w:bCs/>
                <w:color w:val="000000" w:themeColor="text1"/>
                <w:sz w:val="24"/>
              </w:rPr>
              <w:t>推动高新文化图书馆、公共文化活动中心、体育运动公园、科技展览馆等项目建设。在万达广场商圈、高端酒店、职业院校等周边建设一批新型实体书店，探索“书店+”模式，在高端酒店、公共场馆、产业园区、社区等推行“+书店”模式；支持有条件的企业建设职工书屋，打造线上“数字图书馆”，合理布局一批书籍借阅智慧终端；谋划举办“高新读书月”、渭水之声朗诵会等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435" w:hRule="atLeast"/>
          <w:jc w:val="center"/>
        </w:trPr>
        <w:tc>
          <w:tcPr>
            <w:tcW w:w="338" w:type="pct"/>
            <w:vMerge w:val="restart"/>
            <w:tcBorders>
              <w:top w:val="single" w:color="auto" w:sz="4" w:space="0"/>
              <w:right w:val="nil"/>
            </w:tcBorders>
            <w:shd w:val="clear" w:color="auto" w:fill="auto"/>
          </w:tcPr>
          <w:p>
            <w:pPr>
              <w:spacing w:line="400" w:lineRule="exact"/>
              <w:ind w:firstLine="0" w:firstLineChars="0"/>
              <w:rPr>
                <w:rFonts w:eastAsia="方正楷体_GBK"/>
                <w:color w:val="000000" w:themeColor="text1"/>
                <w:sz w:val="24"/>
              </w:rPr>
            </w:pPr>
            <w:r>
              <w:rPr>
                <w:rFonts w:eastAsia="方正楷体_GBK"/>
                <w:color w:val="000000" w:themeColor="text1"/>
                <w:sz w:val="24"/>
              </w:rPr>
              <w:t>03</w:t>
            </w:r>
          </w:p>
        </w:tc>
        <w:tc>
          <w:tcPr>
            <w:tcW w:w="4662" w:type="pct"/>
            <w:tcBorders>
              <w:top w:val="single" w:color="auto" w:sz="4" w:space="0"/>
              <w:left w:val="nil"/>
              <w:bottom w:val="nil"/>
            </w:tcBorders>
            <w:shd w:val="clear" w:color="auto" w:fill="auto"/>
          </w:tcPr>
          <w:p>
            <w:pPr>
              <w:spacing w:line="400" w:lineRule="exact"/>
              <w:ind w:firstLine="0" w:firstLineChars="0"/>
              <w:jc w:val="left"/>
              <w:rPr>
                <w:rFonts w:ascii="楷体_GB2312" w:hAnsi="黑体" w:eastAsia="楷体_GB2312"/>
                <w:color w:val="000000" w:themeColor="text1"/>
                <w:sz w:val="24"/>
              </w:rPr>
            </w:pPr>
            <w:r>
              <w:rPr>
                <w:rFonts w:ascii="楷体_GB2312" w:hAnsi="黑体" w:eastAsia="楷体_GB2312"/>
                <w:color w:val="000000" w:themeColor="text1"/>
                <w:sz w:val="24"/>
              </w:rPr>
              <w:t>“健康高新”建设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1777" w:hRule="atLeast"/>
          <w:jc w:val="center"/>
        </w:trPr>
        <w:tc>
          <w:tcPr>
            <w:tcW w:w="338" w:type="pct"/>
            <w:vMerge w:val="continue"/>
            <w:tcBorders>
              <w:bottom w:val="single" w:color="auto" w:sz="4" w:space="0"/>
              <w:right w:val="nil"/>
            </w:tcBorders>
            <w:shd w:val="clear" w:color="auto" w:fill="auto"/>
          </w:tcPr>
          <w:p>
            <w:pPr>
              <w:spacing w:line="400" w:lineRule="exact"/>
              <w:ind w:firstLine="0" w:firstLineChars="0"/>
              <w:jc w:val="center"/>
              <w:rPr>
                <w:rFonts w:eastAsia="方正仿宋_GBK"/>
                <w:color w:val="000000" w:themeColor="text1"/>
                <w:sz w:val="24"/>
              </w:rPr>
            </w:pPr>
          </w:p>
        </w:tc>
        <w:tc>
          <w:tcPr>
            <w:tcW w:w="4662" w:type="pct"/>
            <w:tcBorders>
              <w:top w:val="nil"/>
              <w:left w:val="nil"/>
              <w:bottom w:val="single" w:color="auto" w:sz="4" w:space="0"/>
            </w:tcBorders>
            <w:shd w:val="clear" w:color="auto" w:fill="auto"/>
          </w:tcPr>
          <w:p>
            <w:pPr>
              <w:spacing w:line="420" w:lineRule="exact"/>
              <w:ind w:firstLine="0" w:firstLineChars="0"/>
              <w:rPr>
                <w:rFonts w:hint="eastAsia" w:ascii="仿宋_GB2312"/>
                <w:bCs/>
                <w:color w:val="000000" w:themeColor="text1"/>
                <w:sz w:val="24"/>
              </w:rPr>
            </w:pPr>
            <w:r>
              <w:rPr>
                <w:rFonts w:hint="eastAsia" w:ascii="仿宋_GB2312"/>
                <w:bCs/>
                <w:color w:val="000000" w:themeColor="text1"/>
                <w:sz w:val="24"/>
              </w:rPr>
              <w:t>推动渭南高新人民医院、渭南高新区疾病预防控制中心、街道综合性养老服务中心、智慧养老服务平台、普惠性托育机构等项目建设；加快建设体育运动公园，加快镇街公共体育设施提档升级，组织乒乓球、足球、健身跑等主题赛事，支持“三大球”和武术等传统体育项目进校园。</w:t>
            </w:r>
          </w:p>
        </w:tc>
      </w:tr>
    </w:tbl>
    <w:p>
      <w:pPr>
        <w:pStyle w:val="3"/>
        <w:spacing w:line="200" w:lineRule="exact"/>
        <w:ind w:firstLine="472"/>
      </w:pPr>
      <w:bookmarkStart w:id="283" w:name="_Toc13657"/>
      <w:bookmarkStart w:id="284" w:name="_Toc32091"/>
      <w:bookmarkStart w:id="285" w:name="_Toc11573"/>
      <w:bookmarkStart w:id="286" w:name="_Toc9159"/>
      <w:bookmarkStart w:id="287" w:name="_Toc21912"/>
      <w:bookmarkStart w:id="288" w:name="_Toc19675"/>
      <w:bookmarkStart w:id="289" w:name="_Toc13950"/>
      <w:bookmarkStart w:id="290" w:name="_Toc13221"/>
    </w:p>
    <w:p>
      <w:pPr>
        <w:pStyle w:val="5"/>
        <w:spacing w:before="0" w:after="0" w:line="600" w:lineRule="exact"/>
        <w:rPr>
          <w:rFonts w:ascii="黑体" w:hAnsi="黑体" w:eastAsia="黑体" w:cs="黑体"/>
          <w:szCs w:val="32"/>
        </w:rPr>
      </w:pPr>
      <w:r>
        <w:rPr>
          <w:rFonts w:ascii="黑体" w:hAnsi="黑体" w:eastAsia="黑体" w:cs="黑体"/>
          <w:szCs w:val="32"/>
        </w:rPr>
        <w:t>第九章  强化保障，</w:t>
      </w:r>
      <w:bookmarkEnd w:id="283"/>
      <w:bookmarkEnd w:id="284"/>
      <w:bookmarkEnd w:id="285"/>
      <w:bookmarkEnd w:id="286"/>
      <w:bookmarkEnd w:id="287"/>
      <w:r>
        <w:rPr>
          <w:rFonts w:ascii="黑体" w:hAnsi="黑体" w:eastAsia="黑体" w:cs="黑体"/>
          <w:szCs w:val="32"/>
        </w:rPr>
        <w:t>确保完成各项目标任务</w:t>
      </w:r>
      <w:bookmarkEnd w:id="288"/>
      <w:bookmarkEnd w:id="289"/>
      <w:bookmarkEnd w:id="290"/>
    </w:p>
    <w:p>
      <w:pPr>
        <w:pStyle w:val="6"/>
        <w:spacing w:before="0" w:after="0" w:line="200" w:lineRule="exact"/>
        <w:rPr>
          <w:rFonts w:ascii="黑体" w:hAnsi="黑体" w:cs="楷体_GB2312"/>
        </w:rPr>
      </w:pPr>
      <w:bookmarkStart w:id="291" w:name="_Toc22669"/>
      <w:bookmarkStart w:id="292" w:name="_Toc8850"/>
      <w:bookmarkStart w:id="293" w:name="_Toc10818"/>
      <w:bookmarkStart w:id="294" w:name="_Toc18592"/>
      <w:bookmarkStart w:id="295" w:name="_Toc10443"/>
      <w:bookmarkStart w:id="296" w:name="_Toc26872"/>
      <w:bookmarkStart w:id="297" w:name="_Toc28837"/>
      <w:bookmarkStart w:id="298" w:name="_Toc14904"/>
    </w:p>
    <w:p>
      <w:pPr>
        <w:pStyle w:val="6"/>
        <w:spacing w:before="0" w:after="0" w:line="600" w:lineRule="exact"/>
        <w:rPr>
          <w:rFonts w:hint="eastAsia" w:ascii="黑体" w:hAnsi="黑体" w:cs="楷体_GB2312"/>
        </w:rPr>
      </w:pPr>
      <w:r>
        <w:rPr>
          <w:rFonts w:hint="eastAsia" w:ascii="黑体" w:hAnsi="黑体" w:cs="楷体_GB2312"/>
        </w:rPr>
        <w:t xml:space="preserve">第一节  </w:t>
      </w:r>
      <w:bookmarkEnd w:id="291"/>
      <w:bookmarkEnd w:id="292"/>
      <w:bookmarkEnd w:id="293"/>
      <w:bookmarkEnd w:id="294"/>
      <w:bookmarkEnd w:id="295"/>
      <w:bookmarkEnd w:id="296"/>
      <w:r>
        <w:rPr>
          <w:rFonts w:hint="eastAsia" w:ascii="黑体" w:hAnsi="黑体" w:cs="楷体_GB2312"/>
        </w:rPr>
        <w:t>加强党的全面领导</w:t>
      </w:r>
      <w:bookmarkEnd w:id="297"/>
      <w:bookmarkEnd w:id="298"/>
    </w:p>
    <w:p>
      <w:pPr>
        <w:spacing w:line="200" w:lineRule="exact"/>
        <w:ind w:firstLine="632"/>
      </w:pPr>
    </w:p>
    <w:p>
      <w:pPr>
        <w:ind w:firstLine="632"/>
        <w:rPr>
          <w:rFonts w:hint="eastAsia" w:ascii="仿宋_GB2312" w:cs="仿宋_GB2312"/>
          <w:color w:val="000000" w:themeColor="text1"/>
          <w:szCs w:val="32"/>
        </w:rPr>
      </w:pPr>
      <w:r>
        <w:rPr>
          <w:rFonts w:hint="eastAsia" w:ascii="仿宋_GB2312"/>
        </w:rPr>
        <w:t>加强党的全面领导，以一流党建引领高新区发展，完善“党工委—党委（党总支）—基层党组织”三级党建工作机制，推动各级党组织成为坚强战斗堡垒、广大党员成为时代先锋。坚持党管干部原则，建立完善从严管理干部制度体系，注重提升干部专业素养、创新能力和履职能力，建设忠诚、干净、担当的干部队伍。严格落实中央八项规定精神，</w:t>
      </w:r>
      <w:r>
        <w:rPr>
          <w:rFonts w:hint="eastAsia" w:ascii="仿宋_GB2312" w:cs="仿宋_GB2312"/>
          <w:color w:val="000000" w:themeColor="text1"/>
          <w:szCs w:val="32"/>
        </w:rPr>
        <w:t>力戒形式主义、官僚主义，真抓实干，攻坚克难。坚持正确选人用人导向，落实好干部标准，充分运用“三项机制”，推动形成能者上、优者奖、庸者下、劣者汰的正确导向。</w:t>
      </w:r>
    </w:p>
    <w:p>
      <w:pPr>
        <w:pStyle w:val="2"/>
        <w:spacing w:after="0" w:line="200" w:lineRule="exact"/>
        <w:ind w:firstLine="632"/>
      </w:pPr>
    </w:p>
    <w:p>
      <w:pPr>
        <w:pStyle w:val="6"/>
        <w:spacing w:before="0" w:after="0" w:line="600" w:lineRule="exact"/>
        <w:rPr>
          <w:rFonts w:hint="eastAsia" w:ascii="黑体" w:hAnsi="黑体" w:cs="楷体_GB2312"/>
        </w:rPr>
      </w:pPr>
      <w:bookmarkStart w:id="299" w:name="_Toc11369"/>
      <w:bookmarkStart w:id="300" w:name="_Toc8356"/>
      <w:bookmarkStart w:id="301" w:name="_Toc19798"/>
      <w:bookmarkStart w:id="302" w:name="_Toc21655"/>
      <w:bookmarkStart w:id="303" w:name="_Toc17674"/>
      <w:bookmarkStart w:id="304" w:name="_Toc3134"/>
      <w:bookmarkStart w:id="305" w:name="_Toc494"/>
      <w:bookmarkStart w:id="306" w:name="_Toc29476"/>
      <w:r>
        <w:rPr>
          <w:rFonts w:ascii="黑体" w:hAnsi="黑体" w:cs="楷体_GB2312"/>
        </w:rPr>
        <w:t xml:space="preserve">第二节  </w:t>
      </w:r>
      <w:r>
        <w:rPr>
          <w:rFonts w:hint="eastAsia" w:ascii="黑体" w:hAnsi="黑体" w:cs="楷体_GB2312"/>
        </w:rPr>
        <w:t>加强规划</w:t>
      </w:r>
      <w:r>
        <w:rPr>
          <w:rFonts w:ascii="黑体" w:hAnsi="黑体" w:cs="楷体_GB2312"/>
        </w:rPr>
        <w:t>组织</w:t>
      </w:r>
      <w:r>
        <w:rPr>
          <w:rFonts w:hint="eastAsia" w:ascii="黑体" w:hAnsi="黑体" w:cs="楷体_GB2312"/>
        </w:rPr>
        <w:t>实施</w:t>
      </w:r>
      <w:bookmarkEnd w:id="299"/>
      <w:bookmarkEnd w:id="300"/>
      <w:bookmarkEnd w:id="301"/>
      <w:bookmarkEnd w:id="302"/>
      <w:bookmarkEnd w:id="303"/>
      <w:bookmarkEnd w:id="304"/>
      <w:bookmarkEnd w:id="305"/>
      <w:bookmarkEnd w:id="306"/>
    </w:p>
    <w:p>
      <w:pPr>
        <w:spacing w:line="200" w:lineRule="exact"/>
        <w:ind w:firstLine="632"/>
      </w:pPr>
    </w:p>
    <w:p>
      <w:pPr>
        <w:ind w:firstLine="632"/>
        <w:rPr>
          <w:rFonts w:hint="eastAsia" w:ascii="仿宋_GB2312" w:cs="宋体"/>
          <w:color w:val="000000" w:themeColor="text1"/>
          <w:szCs w:val="32"/>
        </w:rPr>
      </w:pPr>
      <w:r>
        <w:rPr>
          <w:rFonts w:hint="eastAsia" w:ascii="仿宋_GB2312"/>
        </w:rPr>
        <w:t>成立渭南高新区“十四五”规划实施领导小组，</w:t>
      </w:r>
      <w:r>
        <w:rPr>
          <w:rFonts w:hint="eastAsia" w:ascii="仿宋_GB2312"/>
          <w:bCs/>
          <w:color w:val="000000"/>
          <w:szCs w:val="32"/>
        </w:rPr>
        <w:t>形成党工委统一部署、党政齐抓共管、各单位聚焦落实、社会各界共同参与的工作格局和强大合力。</w:t>
      </w:r>
      <w:r>
        <w:rPr>
          <w:rFonts w:hint="eastAsia" w:ascii="仿宋_GB2312"/>
        </w:rPr>
        <w:t>做好高新区“十四五”规划与上位规划、专项规划协调衔接，编制高新区发展三年行动计划和相关配套政策，</w:t>
      </w:r>
      <w:r>
        <w:rPr>
          <w:rFonts w:hint="eastAsia" w:ascii="仿宋_GB2312"/>
          <w:bCs/>
          <w:color w:val="000000"/>
          <w:szCs w:val="32"/>
        </w:rPr>
        <w:t>按照战略目标化、目标项目化、项目清单化、清单科学化原则，</w:t>
      </w:r>
      <w:r>
        <w:rPr>
          <w:rFonts w:hint="eastAsia" w:ascii="仿宋_GB2312"/>
        </w:rPr>
        <w:t>细化分解重大任务、重点项目，明确责任单位、阶段性目标和推进措施，</w:t>
      </w:r>
      <w:r>
        <w:rPr>
          <w:rFonts w:hint="eastAsia" w:ascii="仿宋_GB2312" w:cs="宋体"/>
          <w:color w:val="000000" w:themeColor="text1"/>
          <w:szCs w:val="32"/>
        </w:rPr>
        <w:t>形成规划实施时间表和路线图。</w:t>
      </w:r>
      <w:r>
        <w:rPr>
          <w:rFonts w:hint="eastAsia" w:ascii="仿宋_GB2312"/>
        </w:rPr>
        <w:t>定期组织开展规划实施情况考核评估，</w:t>
      </w:r>
      <w:r>
        <w:rPr>
          <w:rFonts w:hint="eastAsia" w:ascii="仿宋_GB2312" w:cs="宋体"/>
          <w:color w:val="000000" w:themeColor="text1"/>
          <w:szCs w:val="32"/>
        </w:rPr>
        <w:t>确保规划有计划、有步骤地落实实施。</w:t>
      </w:r>
    </w:p>
    <w:p>
      <w:pPr>
        <w:spacing w:line="200" w:lineRule="exact"/>
        <w:ind w:firstLine="632"/>
      </w:pPr>
      <w:bookmarkStart w:id="307" w:name="_Toc27770"/>
      <w:bookmarkStart w:id="308" w:name="_Toc12966"/>
      <w:bookmarkStart w:id="309" w:name="_Toc31804"/>
      <w:bookmarkStart w:id="310" w:name="_Toc2733"/>
      <w:bookmarkStart w:id="311" w:name="_Toc19749"/>
      <w:bookmarkStart w:id="312" w:name="_Toc27730"/>
      <w:bookmarkStart w:id="313" w:name="_Toc9305"/>
      <w:bookmarkStart w:id="314" w:name="_Toc389"/>
    </w:p>
    <w:p>
      <w:pPr>
        <w:pStyle w:val="6"/>
        <w:spacing w:before="0" w:after="0" w:line="600" w:lineRule="exact"/>
        <w:rPr>
          <w:rFonts w:hint="eastAsia" w:ascii="黑体" w:hAnsi="黑体" w:cs="楷体_GB2312"/>
        </w:rPr>
      </w:pPr>
      <w:r>
        <w:rPr>
          <w:rFonts w:ascii="黑体" w:hAnsi="黑体" w:cs="楷体_GB2312"/>
        </w:rPr>
        <w:t>第</w:t>
      </w:r>
      <w:r>
        <w:rPr>
          <w:rFonts w:hint="eastAsia" w:ascii="黑体" w:hAnsi="黑体" w:cs="楷体_GB2312"/>
        </w:rPr>
        <w:t>三</w:t>
      </w:r>
      <w:r>
        <w:rPr>
          <w:rFonts w:ascii="黑体" w:hAnsi="黑体" w:cs="楷体_GB2312"/>
        </w:rPr>
        <w:t xml:space="preserve">节  </w:t>
      </w:r>
      <w:bookmarkEnd w:id="307"/>
      <w:bookmarkEnd w:id="308"/>
      <w:bookmarkEnd w:id="309"/>
      <w:bookmarkEnd w:id="310"/>
      <w:bookmarkEnd w:id="311"/>
      <w:bookmarkEnd w:id="312"/>
      <w:r>
        <w:rPr>
          <w:rFonts w:hint="eastAsia" w:ascii="黑体" w:hAnsi="黑体" w:cs="楷体_GB2312"/>
        </w:rPr>
        <w:t>推动规划落地见效</w:t>
      </w:r>
      <w:bookmarkEnd w:id="313"/>
      <w:bookmarkEnd w:id="314"/>
    </w:p>
    <w:p>
      <w:pPr>
        <w:spacing w:line="200" w:lineRule="exact"/>
        <w:ind w:firstLine="632"/>
      </w:pPr>
    </w:p>
    <w:p>
      <w:pPr>
        <w:spacing w:line="560" w:lineRule="exact"/>
        <w:ind w:firstLine="632"/>
        <w:rPr>
          <w:rFonts w:hint="eastAsia" w:ascii="仿宋_GB2312" w:cs="宋体"/>
          <w:color w:val="000000" w:themeColor="text1"/>
          <w:szCs w:val="32"/>
        </w:rPr>
      </w:pPr>
      <w:r>
        <w:rPr>
          <w:rFonts w:hint="eastAsia" w:ascii="仿宋_GB2312"/>
          <w:bCs/>
          <w:color w:val="000000"/>
          <w:szCs w:val="32"/>
        </w:rPr>
        <w:t>牢固树立“以项目看发展论英雄”的理念，</w:t>
      </w:r>
      <w:r>
        <w:rPr>
          <w:rFonts w:hint="eastAsia" w:ascii="仿宋_GB2312" w:cs="宋体"/>
          <w:color w:val="000000" w:themeColor="text1"/>
          <w:szCs w:val="32"/>
        </w:rPr>
        <w:t>坚持把重大项目和工程作为规划实施的重要抓手，</w:t>
      </w:r>
      <w:r>
        <w:rPr>
          <w:rFonts w:hint="eastAsia" w:ascii="仿宋_GB2312"/>
        </w:rPr>
        <w:t>聚焦产业培育、科技创新、民生保障、城市建设等领域</w:t>
      </w:r>
      <w:r>
        <w:rPr>
          <w:rFonts w:hint="eastAsia" w:ascii="仿宋_GB2312"/>
          <w:bCs/>
          <w:color w:val="000000"/>
          <w:szCs w:val="32"/>
        </w:rPr>
        <w:t>“谋划一批、引培一批、开工一批、竣工一批”</w:t>
      </w:r>
      <w:r>
        <w:rPr>
          <w:rFonts w:hint="eastAsia" w:ascii="仿宋_GB2312"/>
        </w:rPr>
        <w:t>重大项目，</w:t>
      </w:r>
      <w:r>
        <w:rPr>
          <w:rFonts w:hint="eastAsia" w:ascii="仿宋_GB2312"/>
          <w:bCs/>
          <w:color w:val="000000"/>
          <w:szCs w:val="32"/>
        </w:rPr>
        <w:t>确保每项指标都有项目支撑、每项任务都有项目落实。坚持政策资源、要素资源跟着重大项目、主导产业走，加大对科技创新和产业发展的投入力度，积极争取国家和省、市级政策资金和各类专项建设基金，推动各类资源要素向创新驱动高质量发展汇集，</w:t>
      </w:r>
      <w:r>
        <w:rPr>
          <w:rFonts w:hint="eastAsia" w:ascii="仿宋_GB2312" w:cs="宋体"/>
          <w:color w:val="000000" w:themeColor="text1"/>
          <w:szCs w:val="32"/>
        </w:rPr>
        <w:t>加快推动“十四五”规划确定的重大项目和工程早开工、早投产、早见效。</w:t>
      </w:r>
    </w:p>
    <w:p>
      <w:pPr>
        <w:pStyle w:val="2"/>
        <w:spacing w:after="0" w:line="200" w:lineRule="exact"/>
        <w:ind w:firstLine="632"/>
      </w:pPr>
    </w:p>
    <w:p>
      <w:pPr>
        <w:pStyle w:val="6"/>
        <w:spacing w:before="0" w:after="0" w:line="600" w:lineRule="exact"/>
        <w:rPr>
          <w:rFonts w:hint="eastAsia" w:ascii="黑体" w:hAnsi="黑体" w:cs="楷体_GB2312"/>
        </w:rPr>
      </w:pPr>
      <w:bookmarkStart w:id="315" w:name="_Toc870"/>
      <w:bookmarkStart w:id="316" w:name="_Toc13127"/>
      <w:r>
        <w:rPr>
          <w:rFonts w:hint="eastAsia" w:ascii="黑体" w:hAnsi="黑体" w:cs="楷体_GB2312"/>
        </w:rPr>
        <w:t xml:space="preserve">第四节  </w:t>
      </w:r>
      <w:r>
        <w:rPr>
          <w:rFonts w:ascii="黑体" w:hAnsi="黑体" w:cs="楷体_GB2312"/>
        </w:rPr>
        <w:t>引导社会广泛参与</w:t>
      </w:r>
      <w:bookmarkEnd w:id="315"/>
      <w:bookmarkEnd w:id="316"/>
    </w:p>
    <w:p>
      <w:pPr>
        <w:spacing w:line="200" w:lineRule="exact"/>
        <w:ind w:firstLine="632"/>
      </w:pPr>
    </w:p>
    <w:p>
      <w:pPr>
        <w:spacing w:line="560" w:lineRule="exact"/>
        <w:ind w:firstLine="632"/>
        <w:rPr>
          <w:rFonts w:hint="eastAsia"/>
        </w:rPr>
      </w:pPr>
      <w:r>
        <w:rPr>
          <w:rFonts w:hint="eastAsia"/>
        </w:rPr>
        <w:t>面向社会、面向企业、面向群众多渠道广泛深入宣传规划的基本思路、主要目标和重要任务，描绘未来五年高新区发展蓝图。推进规划实施信息公开，加大规划实施情况和发展成果的宣传推广，提高规划实施的民主化程度和透明度。坚持群策群力、共建共享，不断健全政府与企业、市民的信息沟通和反馈机制，激发社会各界投身高新区经济社会发展的积极性、自觉性和创造性，依法参与规划的编制实施和民主监督，营造全社会共同参与和支持规划实施的和谐氛围。</w:t>
      </w:r>
    </w:p>
    <w:p>
      <w:pPr>
        <w:pStyle w:val="2"/>
        <w:spacing w:after="0" w:line="300" w:lineRule="exact"/>
        <w:ind w:firstLine="632"/>
      </w:pPr>
    </w:p>
    <w:p>
      <w:pPr>
        <w:pBdr>
          <w:bottom w:val="single" w:color="auto" w:sz="6" w:space="1"/>
        </w:pBdr>
        <w:spacing w:line="240" w:lineRule="exact"/>
        <w:ind w:firstLine="620" w:firstLineChars="196"/>
        <w:rPr>
          <w:rFonts w:ascii="仿宋_GB2312" w:hAnsi="Calibri"/>
          <w:color w:val="000000"/>
          <w:szCs w:val="32"/>
        </w:rPr>
      </w:pPr>
    </w:p>
    <w:p>
      <w:pPr>
        <w:pBdr>
          <w:bottom w:val="single" w:color="auto" w:sz="6" w:space="1"/>
          <w:between w:val="single" w:color="auto" w:sz="6" w:space="1"/>
        </w:pBdr>
        <w:ind w:right="34" w:rightChars="11" w:firstLine="276" w:firstLineChars="100"/>
      </w:pPr>
      <w:r>
        <w:rPr>
          <w:rFonts w:hint="eastAsia" w:ascii="仿宋_GB2312" w:hAnsi="Calibri"/>
          <w:sz w:val="28"/>
          <w:szCs w:val="28"/>
        </w:rPr>
        <w:t xml:space="preserve">渭南高新区管委会办公室                  </w:t>
      </w:r>
      <w:r>
        <w:rPr>
          <w:rFonts w:hint="eastAsia" w:ascii="仿宋_GB2312"/>
          <w:sz w:val="28"/>
          <w:szCs w:val="28"/>
        </w:rPr>
        <w:t>2021年11月8日印发</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31" w:gutter="0"/>
      <w:pgNumType w:fmt="numberInDash" w:start="1"/>
      <w:cols w:space="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13F5F476-218D-417A-BEAB-D7A3533920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94D2B2D-C7F4-4D3A-83B6-301545CFD4A3}"/>
  </w:font>
  <w:font w:name="仿宋_GB2312">
    <w:panose1 w:val="02010609030101010101"/>
    <w:charset w:val="86"/>
    <w:family w:val="modern"/>
    <w:pitch w:val="default"/>
    <w:sig w:usb0="00000001" w:usb1="080E0000" w:usb2="00000000" w:usb3="00000000" w:csb0="00040000" w:csb1="00000000"/>
    <w:embedRegular r:id="rId3" w:fontKey="{92A0731D-E1BD-422E-B9B9-9361A754EEB8}"/>
  </w:font>
  <w:font w:name="方正小标宋简体">
    <w:panose1 w:val="03000509000000000000"/>
    <w:charset w:val="86"/>
    <w:family w:val="script"/>
    <w:pitch w:val="default"/>
    <w:sig w:usb0="00000001" w:usb1="080E0000" w:usb2="00000000" w:usb3="00000000" w:csb0="00040000" w:csb1="00000000"/>
    <w:embedRegular r:id="rId4" w:fontKey="{413E9E91-B2B1-4813-9B94-0C0AFFBC17EB}"/>
  </w:font>
  <w:font w:name="方正仿宋_GBK">
    <w:altName w:val="微软雅黑"/>
    <w:panose1 w:val="00000000000000000000"/>
    <w:charset w:val="86"/>
    <w:family w:val="script"/>
    <w:pitch w:val="default"/>
    <w:sig w:usb0="00000000" w:usb1="00000000" w:usb2="00082016" w:usb3="00000000" w:csb0="00040001" w:csb1="00000000"/>
    <w:embedRegular r:id="rId5" w:fontKey="{E8E59F23-14B0-45DD-815F-6F3F3CFAA03A}"/>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embedRegular r:id="rId6" w:fontKey="{35D3C240-6F35-4AC0-97EB-C42FB23182B2}"/>
  </w:font>
  <w:font w:name="方正楷体_GBK">
    <w:altName w:val="微软雅黑"/>
    <w:panose1 w:val="00000000000000000000"/>
    <w:charset w:val="86"/>
    <w:family w:val="auto"/>
    <w:pitch w:val="default"/>
    <w:sig w:usb0="00000000" w:usb1="00000000" w:usb2="00082016" w:usb3="00000000" w:csb0="00040001" w:csb1="00000000"/>
    <w:embedRegular r:id="rId7" w:fontKey="{D9A4E649-1863-41CF-A3B3-E831C3D75B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spacing w:line="240" w:lineRule="auto"/>
      <w:ind w:firstLine="0" w:firstLineChars="0"/>
      <w:jc w:val="right"/>
      <w:rPr>
        <w:rFonts w:ascii="宋体" w:hAnsi="宋体" w:eastAsia="宋体"/>
        <w:sz w:val="28"/>
        <w:szCs w:val="28"/>
      </w:rPr>
    </w:pPr>
    <w:sdt>
      <w:sdtPr>
        <w:id w:val="9144967"/>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51 -</w:t>
        </w:r>
        <w:r>
          <w:rPr>
            <w:rFonts w:ascii="宋体" w:hAnsi="宋体" w:eastAsia="宋体"/>
            <w:sz w:val="28"/>
            <w:szCs w:val="28"/>
          </w:rPr>
          <w:fldChar w:fldCharType="end"/>
        </w:r>
      </w:sdtContent>
    </w:sdt>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4966"/>
      <w:docPartObj>
        <w:docPartGallery w:val="AutoText"/>
      </w:docPartObj>
    </w:sdtPr>
    <w:sdtEndPr>
      <w:rPr>
        <w:rFonts w:ascii="宋体" w:hAnsi="宋体" w:eastAsia="宋体"/>
        <w:sz w:val="28"/>
        <w:szCs w:val="28"/>
      </w:rPr>
    </w:sdtEndPr>
    <w:sdtContent>
      <w:p>
        <w:pPr>
          <w:pStyle w:val="18"/>
          <w:spacing w:line="240" w:lineRule="auto"/>
          <w:ind w:right="270" w:firstLine="36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52 -</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2"/>
  </w:compat>
  <w:rsids>
    <w:rsidRoot w:val="008C5ECD"/>
    <w:rsid w:val="0000018A"/>
    <w:rsid w:val="0000032C"/>
    <w:rsid w:val="00000485"/>
    <w:rsid w:val="000007F1"/>
    <w:rsid w:val="00000989"/>
    <w:rsid w:val="00001082"/>
    <w:rsid w:val="00001422"/>
    <w:rsid w:val="00001521"/>
    <w:rsid w:val="000015F8"/>
    <w:rsid w:val="00001920"/>
    <w:rsid w:val="00001B12"/>
    <w:rsid w:val="000020FC"/>
    <w:rsid w:val="000022C6"/>
    <w:rsid w:val="000026C0"/>
    <w:rsid w:val="00002927"/>
    <w:rsid w:val="00002A23"/>
    <w:rsid w:val="000033C0"/>
    <w:rsid w:val="000033DF"/>
    <w:rsid w:val="00003D02"/>
    <w:rsid w:val="00003DBA"/>
    <w:rsid w:val="00003FEC"/>
    <w:rsid w:val="000040EF"/>
    <w:rsid w:val="0000447D"/>
    <w:rsid w:val="00004FCB"/>
    <w:rsid w:val="000053F5"/>
    <w:rsid w:val="0000547E"/>
    <w:rsid w:val="000058BA"/>
    <w:rsid w:val="00005B33"/>
    <w:rsid w:val="00005B4E"/>
    <w:rsid w:val="00005D3F"/>
    <w:rsid w:val="00005E5C"/>
    <w:rsid w:val="00006643"/>
    <w:rsid w:val="00006C8A"/>
    <w:rsid w:val="00007233"/>
    <w:rsid w:val="000077C4"/>
    <w:rsid w:val="00007A9A"/>
    <w:rsid w:val="00010532"/>
    <w:rsid w:val="0001081D"/>
    <w:rsid w:val="00010B9A"/>
    <w:rsid w:val="00010DF1"/>
    <w:rsid w:val="000115B5"/>
    <w:rsid w:val="0001179A"/>
    <w:rsid w:val="0001193A"/>
    <w:rsid w:val="00011ACC"/>
    <w:rsid w:val="00011BD3"/>
    <w:rsid w:val="000121D1"/>
    <w:rsid w:val="000122A9"/>
    <w:rsid w:val="00013253"/>
    <w:rsid w:val="0001357A"/>
    <w:rsid w:val="00014387"/>
    <w:rsid w:val="00014502"/>
    <w:rsid w:val="00014AE6"/>
    <w:rsid w:val="00014BED"/>
    <w:rsid w:val="00015073"/>
    <w:rsid w:val="000155AC"/>
    <w:rsid w:val="00015919"/>
    <w:rsid w:val="00015C6E"/>
    <w:rsid w:val="0001651B"/>
    <w:rsid w:val="00016CDB"/>
    <w:rsid w:val="00016D02"/>
    <w:rsid w:val="00016DFE"/>
    <w:rsid w:val="00017493"/>
    <w:rsid w:val="00017686"/>
    <w:rsid w:val="00017B53"/>
    <w:rsid w:val="0002052D"/>
    <w:rsid w:val="000210F9"/>
    <w:rsid w:val="0002189C"/>
    <w:rsid w:val="000218C2"/>
    <w:rsid w:val="0002223E"/>
    <w:rsid w:val="0002249D"/>
    <w:rsid w:val="000229F2"/>
    <w:rsid w:val="00022D92"/>
    <w:rsid w:val="0002316D"/>
    <w:rsid w:val="000231C7"/>
    <w:rsid w:val="00023975"/>
    <w:rsid w:val="000239D1"/>
    <w:rsid w:val="000239DC"/>
    <w:rsid w:val="00023A1B"/>
    <w:rsid w:val="00023D2D"/>
    <w:rsid w:val="00023DAE"/>
    <w:rsid w:val="00023E50"/>
    <w:rsid w:val="000244A5"/>
    <w:rsid w:val="00024611"/>
    <w:rsid w:val="00024810"/>
    <w:rsid w:val="0002494F"/>
    <w:rsid w:val="00024A98"/>
    <w:rsid w:val="0002596D"/>
    <w:rsid w:val="00026254"/>
    <w:rsid w:val="00026306"/>
    <w:rsid w:val="00026426"/>
    <w:rsid w:val="000264A3"/>
    <w:rsid w:val="000268CF"/>
    <w:rsid w:val="00026B36"/>
    <w:rsid w:val="00026C39"/>
    <w:rsid w:val="000272B2"/>
    <w:rsid w:val="000278B2"/>
    <w:rsid w:val="00027E08"/>
    <w:rsid w:val="0003022A"/>
    <w:rsid w:val="0003066A"/>
    <w:rsid w:val="00030B11"/>
    <w:rsid w:val="00031453"/>
    <w:rsid w:val="00031559"/>
    <w:rsid w:val="00031779"/>
    <w:rsid w:val="00031B9B"/>
    <w:rsid w:val="00031BF0"/>
    <w:rsid w:val="00031CA9"/>
    <w:rsid w:val="00031F40"/>
    <w:rsid w:val="00032205"/>
    <w:rsid w:val="0003268F"/>
    <w:rsid w:val="0003279E"/>
    <w:rsid w:val="000332E3"/>
    <w:rsid w:val="00034054"/>
    <w:rsid w:val="000340FE"/>
    <w:rsid w:val="000343C7"/>
    <w:rsid w:val="000343DC"/>
    <w:rsid w:val="000343F6"/>
    <w:rsid w:val="00034537"/>
    <w:rsid w:val="000348D4"/>
    <w:rsid w:val="00034901"/>
    <w:rsid w:val="00034A6F"/>
    <w:rsid w:val="00034DEB"/>
    <w:rsid w:val="00035B76"/>
    <w:rsid w:val="00035FC0"/>
    <w:rsid w:val="0003611C"/>
    <w:rsid w:val="00037105"/>
    <w:rsid w:val="0003712A"/>
    <w:rsid w:val="0003714D"/>
    <w:rsid w:val="00037491"/>
    <w:rsid w:val="0003785B"/>
    <w:rsid w:val="00037A73"/>
    <w:rsid w:val="00037F14"/>
    <w:rsid w:val="000403A6"/>
    <w:rsid w:val="00040890"/>
    <w:rsid w:val="000408BD"/>
    <w:rsid w:val="000408C1"/>
    <w:rsid w:val="00040915"/>
    <w:rsid w:val="000409B8"/>
    <w:rsid w:val="00040C00"/>
    <w:rsid w:val="00040D95"/>
    <w:rsid w:val="00040FB1"/>
    <w:rsid w:val="00040FC5"/>
    <w:rsid w:val="000411A5"/>
    <w:rsid w:val="000412FC"/>
    <w:rsid w:val="000415D0"/>
    <w:rsid w:val="000416A8"/>
    <w:rsid w:val="00041AFC"/>
    <w:rsid w:val="00041B25"/>
    <w:rsid w:val="0004256E"/>
    <w:rsid w:val="00042678"/>
    <w:rsid w:val="00042907"/>
    <w:rsid w:val="0004304F"/>
    <w:rsid w:val="00043153"/>
    <w:rsid w:val="00043292"/>
    <w:rsid w:val="0004362C"/>
    <w:rsid w:val="000436ED"/>
    <w:rsid w:val="00043D8E"/>
    <w:rsid w:val="00044D35"/>
    <w:rsid w:val="000456DD"/>
    <w:rsid w:val="00046D17"/>
    <w:rsid w:val="00047BF9"/>
    <w:rsid w:val="00047D0E"/>
    <w:rsid w:val="00047FA3"/>
    <w:rsid w:val="00050228"/>
    <w:rsid w:val="00050547"/>
    <w:rsid w:val="00050808"/>
    <w:rsid w:val="00050970"/>
    <w:rsid w:val="00051094"/>
    <w:rsid w:val="000510D5"/>
    <w:rsid w:val="000515ED"/>
    <w:rsid w:val="0005164B"/>
    <w:rsid w:val="00051673"/>
    <w:rsid w:val="00051923"/>
    <w:rsid w:val="000519C2"/>
    <w:rsid w:val="000521C9"/>
    <w:rsid w:val="00052D76"/>
    <w:rsid w:val="00052FA7"/>
    <w:rsid w:val="0005304E"/>
    <w:rsid w:val="0005317C"/>
    <w:rsid w:val="000537FC"/>
    <w:rsid w:val="00053874"/>
    <w:rsid w:val="00053A31"/>
    <w:rsid w:val="00053A81"/>
    <w:rsid w:val="00053D58"/>
    <w:rsid w:val="00053D6D"/>
    <w:rsid w:val="000544E1"/>
    <w:rsid w:val="00054560"/>
    <w:rsid w:val="00055234"/>
    <w:rsid w:val="000552D8"/>
    <w:rsid w:val="000559BC"/>
    <w:rsid w:val="00056675"/>
    <w:rsid w:val="000567B8"/>
    <w:rsid w:val="000569C1"/>
    <w:rsid w:val="00056AA5"/>
    <w:rsid w:val="000570AB"/>
    <w:rsid w:val="000572CC"/>
    <w:rsid w:val="00057592"/>
    <w:rsid w:val="0005791D"/>
    <w:rsid w:val="00057F58"/>
    <w:rsid w:val="000601AF"/>
    <w:rsid w:val="00060C46"/>
    <w:rsid w:val="00060CE2"/>
    <w:rsid w:val="00060CF9"/>
    <w:rsid w:val="00060E31"/>
    <w:rsid w:val="00060F27"/>
    <w:rsid w:val="0006132F"/>
    <w:rsid w:val="0006170D"/>
    <w:rsid w:val="00061D67"/>
    <w:rsid w:val="00061E65"/>
    <w:rsid w:val="00062319"/>
    <w:rsid w:val="00062BB8"/>
    <w:rsid w:val="000638E6"/>
    <w:rsid w:val="0006391C"/>
    <w:rsid w:val="00063A74"/>
    <w:rsid w:val="00064006"/>
    <w:rsid w:val="000642A9"/>
    <w:rsid w:val="0006458C"/>
    <w:rsid w:val="000648BC"/>
    <w:rsid w:val="00065467"/>
    <w:rsid w:val="000656D3"/>
    <w:rsid w:val="00065AC2"/>
    <w:rsid w:val="0006606E"/>
    <w:rsid w:val="00066368"/>
    <w:rsid w:val="00066582"/>
    <w:rsid w:val="00066B42"/>
    <w:rsid w:val="00066E32"/>
    <w:rsid w:val="000671DC"/>
    <w:rsid w:val="00067495"/>
    <w:rsid w:val="00067F58"/>
    <w:rsid w:val="0007047E"/>
    <w:rsid w:val="00070D07"/>
    <w:rsid w:val="00070F16"/>
    <w:rsid w:val="000710D4"/>
    <w:rsid w:val="000716AD"/>
    <w:rsid w:val="000718C7"/>
    <w:rsid w:val="00071B02"/>
    <w:rsid w:val="00071F6F"/>
    <w:rsid w:val="00072015"/>
    <w:rsid w:val="00072C2E"/>
    <w:rsid w:val="00072C86"/>
    <w:rsid w:val="00072CD7"/>
    <w:rsid w:val="00072D63"/>
    <w:rsid w:val="00073064"/>
    <w:rsid w:val="0007329B"/>
    <w:rsid w:val="000736B9"/>
    <w:rsid w:val="00073C00"/>
    <w:rsid w:val="00073D31"/>
    <w:rsid w:val="00073EAD"/>
    <w:rsid w:val="000749E2"/>
    <w:rsid w:val="00074ACD"/>
    <w:rsid w:val="00074DE5"/>
    <w:rsid w:val="000750B2"/>
    <w:rsid w:val="00075916"/>
    <w:rsid w:val="00075AA1"/>
    <w:rsid w:val="0007610A"/>
    <w:rsid w:val="00076727"/>
    <w:rsid w:val="00076EFE"/>
    <w:rsid w:val="00076F7B"/>
    <w:rsid w:val="000770DF"/>
    <w:rsid w:val="000772BB"/>
    <w:rsid w:val="00077319"/>
    <w:rsid w:val="0007786A"/>
    <w:rsid w:val="000778BB"/>
    <w:rsid w:val="00077DDE"/>
    <w:rsid w:val="0008002B"/>
    <w:rsid w:val="00080152"/>
    <w:rsid w:val="000801AE"/>
    <w:rsid w:val="00080230"/>
    <w:rsid w:val="00080A09"/>
    <w:rsid w:val="0008125C"/>
    <w:rsid w:val="0008128A"/>
    <w:rsid w:val="00081358"/>
    <w:rsid w:val="00081779"/>
    <w:rsid w:val="000819D7"/>
    <w:rsid w:val="00081BF0"/>
    <w:rsid w:val="0008214B"/>
    <w:rsid w:val="00082853"/>
    <w:rsid w:val="00082DAC"/>
    <w:rsid w:val="00082DD8"/>
    <w:rsid w:val="00083405"/>
    <w:rsid w:val="00083699"/>
    <w:rsid w:val="00083982"/>
    <w:rsid w:val="00083A42"/>
    <w:rsid w:val="00083E67"/>
    <w:rsid w:val="00083FFD"/>
    <w:rsid w:val="00084271"/>
    <w:rsid w:val="0008457F"/>
    <w:rsid w:val="000846FD"/>
    <w:rsid w:val="00084980"/>
    <w:rsid w:val="00084A2E"/>
    <w:rsid w:val="00084AF2"/>
    <w:rsid w:val="00084BD1"/>
    <w:rsid w:val="00084DDF"/>
    <w:rsid w:val="000854D4"/>
    <w:rsid w:val="000855E3"/>
    <w:rsid w:val="00085A69"/>
    <w:rsid w:val="0008663A"/>
    <w:rsid w:val="00086A57"/>
    <w:rsid w:val="00086D03"/>
    <w:rsid w:val="000870CD"/>
    <w:rsid w:val="00087656"/>
    <w:rsid w:val="00087A19"/>
    <w:rsid w:val="00087D85"/>
    <w:rsid w:val="00090000"/>
    <w:rsid w:val="0009018D"/>
    <w:rsid w:val="000901DA"/>
    <w:rsid w:val="00090287"/>
    <w:rsid w:val="00090478"/>
    <w:rsid w:val="0009052A"/>
    <w:rsid w:val="00090986"/>
    <w:rsid w:val="00090A79"/>
    <w:rsid w:val="0009133F"/>
    <w:rsid w:val="0009168F"/>
    <w:rsid w:val="00091841"/>
    <w:rsid w:val="000923AD"/>
    <w:rsid w:val="0009255D"/>
    <w:rsid w:val="00092992"/>
    <w:rsid w:val="00092A96"/>
    <w:rsid w:val="00092C35"/>
    <w:rsid w:val="00093198"/>
    <w:rsid w:val="00093D6A"/>
    <w:rsid w:val="00094038"/>
    <w:rsid w:val="0009445D"/>
    <w:rsid w:val="00094783"/>
    <w:rsid w:val="000949E6"/>
    <w:rsid w:val="00094A37"/>
    <w:rsid w:val="00094D40"/>
    <w:rsid w:val="00094F8A"/>
    <w:rsid w:val="0009514A"/>
    <w:rsid w:val="000953A5"/>
    <w:rsid w:val="00095411"/>
    <w:rsid w:val="00095436"/>
    <w:rsid w:val="00096051"/>
    <w:rsid w:val="0009639C"/>
    <w:rsid w:val="00096486"/>
    <w:rsid w:val="000979E4"/>
    <w:rsid w:val="00097F34"/>
    <w:rsid w:val="000A0002"/>
    <w:rsid w:val="000A0229"/>
    <w:rsid w:val="000A03EE"/>
    <w:rsid w:val="000A05D4"/>
    <w:rsid w:val="000A085B"/>
    <w:rsid w:val="000A0E65"/>
    <w:rsid w:val="000A1137"/>
    <w:rsid w:val="000A1C82"/>
    <w:rsid w:val="000A1E09"/>
    <w:rsid w:val="000A2167"/>
    <w:rsid w:val="000A2344"/>
    <w:rsid w:val="000A250E"/>
    <w:rsid w:val="000A2F01"/>
    <w:rsid w:val="000A2F02"/>
    <w:rsid w:val="000A48FC"/>
    <w:rsid w:val="000A49EA"/>
    <w:rsid w:val="000A4A77"/>
    <w:rsid w:val="000A4E55"/>
    <w:rsid w:val="000A5013"/>
    <w:rsid w:val="000A5165"/>
    <w:rsid w:val="000A5382"/>
    <w:rsid w:val="000A55C4"/>
    <w:rsid w:val="000A560F"/>
    <w:rsid w:val="000A57FE"/>
    <w:rsid w:val="000A665D"/>
    <w:rsid w:val="000A6D47"/>
    <w:rsid w:val="000A71DA"/>
    <w:rsid w:val="000A750F"/>
    <w:rsid w:val="000A7996"/>
    <w:rsid w:val="000A7BDB"/>
    <w:rsid w:val="000A7F78"/>
    <w:rsid w:val="000B001E"/>
    <w:rsid w:val="000B01AE"/>
    <w:rsid w:val="000B0AC3"/>
    <w:rsid w:val="000B0B5E"/>
    <w:rsid w:val="000B0E23"/>
    <w:rsid w:val="000B1177"/>
    <w:rsid w:val="000B13BB"/>
    <w:rsid w:val="000B1425"/>
    <w:rsid w:val="000B156A"/>
    <w:rsid w:val="000B1900"/>
    <w:rsid w:val="000B1A52"/>
    <w:rsid w:val="000B1FFF"/>
    <w:rsid w:val="000B24BC"/>
    <w:rsid w:val="000B275E"/>
    <w:rsid w:val="000B28C9"/>
    <w:rsid w:val="000B2910"/>
    <w:rsid w:val="000B2CAA"/>
    <w:rsid w:val="000B2CE5"/>
    <w:rsid w:val="000B2D18"/>
    <w:rsid w:val="000B2D29"/>
    <w:rsid w:val="000B2DE0"/>
    <w:rsid w:val="000B3241"/>
    <w:rsid w:val="000B33A1"/>
    <w:rsid w:val="000B33D3"/>
    <w:rsid w:val="000B36D7"/>
    <w:rsid w:val="000B392D"/>
    <w:rsid w:val="000B39D0"/>
    <w:rsid w:val="000B3E5E"/>
    <w:rsid w:val="000B3F89"/>
    <w:rsid w:val="000B4372"/>
    <w:rsid w:val="000B478F"/>
    <w:rsid w:val="000B47F3"/>
    <w:rsid w:val="000B4A09"/>
    <w:rsid w:val="000B4B00"/>
    <w:rsid w:val="000B5A02"/>
    <w:rsid w:val="000B5AA8"/>
    <w:rsid w:val="000B6024"/>
    <w:rsid w:val="000B623B"/>
    <w:rsid w:val="000B62CF"/>
    <w:rsid w:val="000B6484"/>
    <w:rsid w:val="000B6B72"/>
    <w:rsid w:val="000B6CF8"/>
    <w:rsid w:val="000B742D"/>
    <w:rsid w:val="000B76FB"/>
    <w:rsid w:val="000B7DA6"/>
    <w:rsid w:val="000B7DD7"/>
    <w:rsid w:val="000C00EB"/>
    <w:rsid w:val="000C01C4"/>
    <w:rsid w:val="000C03D0"/>
    <w:rsid w:val="000C088A"/>
    <w:rsid w:val="000C1299"/>
    <w:rsid w:val="000C142B"/>
    <w:rsid w:val="000C1509"/>
    <w:rsid w:val="000C1612"/>
    <w:rsid w:val="000C2150"/>
    <w:rsid w:val="000C2A1B"/>
    <w:rsid w:val="000C2C09"/>
    <w:rsid w:val="000C3374"/>
    <w:rsid w:val="000C3C54"/>
    <w:rsid w:val="000C41C6"/>
    <w:rsid w:val="000C4241"/>
    <w:rsid w:val="000C42D8"/>
    <w:rsid w:val="000C47D4"/>
    <w:rsid w:val="000C4B3E"/>
    <w:rsid w:val="000C4D4C"/>
    <w:rsid w:val="000C5150"/>
    <w:rsid w:val="000C55D9"/>
    <w:rsid w:val="000C57BB"/>
    <w:rsid w:val="000C5AC7"/>
    <w:rsid w:val="000C5B8B"/>
    <w:rsid w:val="000C5DD8"/>
    <w:rsid w:val="000C5EE1"/>
    <w:rsid w:val="000C5FD3"/>
    <w:rsid w:val="000C5FD7"/>
    <w:rsid w:val="000C6136"/>
    <w:rsid w:val="000C6A6E"/>
    <w:rsid w:val="000C6B9C"/>
    <w:rsid w:val="000C6DCC"/>
    <w:rsid w:val="000C7752"/>
    <w:rsid w:val="000C7BD4"/>
    <w:rsid w:val="000C7CD5"/>
    <w:rsid w:val="000D0215"/>
    <w:rsid w:val="000D030F"/>
    <w:rsid w:val="000D0467"/>
    <w:rsid w:val="000D0992"/>
    <w:rsid w:val="000D1111"/>
    <w:rsid w:val="000D1645"/>
    <w:rsid w:val="000D1682"/>
    <w:rsid w:val="000D186C"/>
    <w:rsid w:val="000D1F35"/>
    <w:rsid w:val="000D2604"/>
    <w:rsid w:val="000D264A"/>
    <w:rsid w:val="000D27E5"/>
    <w:rsid w:val="000D2896"/>
    <w:rsid w:val="000D299B"/>
    <w:rsid w:val="000D2BCD"/>
    <w:rsid w:val="000D2E9D"/>
    <w:rsid w:val="000D2EC0"/>
    <w:rsid w:val="000D30F7"/>
    <w:rsid w:val="000D3161"/>
    <w:rsid w:val="000D3206"/>
    <w:rsid w:val="000D32EA"/>
    <w:rsid w:val="000D3414"/>
    <w:rsid w:val="000D370D"/>
    <w:rsid w:val="000D3DB0"/>
    <w:rsid w:val="000D3EA7"/>
    <w:rsid w:val="000D3FF3"/>
    <w:rsid w:val="000D4135"/>
    <w:rsid w:val="000D48A2"/>
    <w:rsid w:val="000D493D"/>
    <w:rsid w:val="000D4A31"/>
    <w:rsid w:val="000D4CA5"/>
    <w:rsid w:val="000D5294"/>
    <w:rsid w:val="000D5428"/>
    <w:rsid w:val="000D562C"/>
    <w:rsid w:val="000D5DEE"/>
    <w:rsid w:val="000D624C"/>
    <w:rsid w:val="000D62D7"/>
    <w:rsid w:val="000D67A9"/>
    <w:rsid w:val="000D6AD5"/>
    <w:rsid w:val="000D6AFD"/>
    <w:rsid w:val="000D7312"/>
    <w:rsid w:val="000D77D8"/>
    <w:rsid w:val="000D7893"/>
    <w:rsid w:val="000E0C2E"/>
    <w:rsid w:val="000E17B4"/>
    <w:rsid w:val="000E1D32"/>
    <w:rsid w:val="000E1EE0"/>
    <w:rsid w:val="000E22FF"/>
    <w:rsid w:val="000E27FA"/>
    <w:rsid w:val="000E28D1"/>
    <w:rsid w:val="000E2BD0"/>
    <w:rsid w:val="000E36E4"/>
    <w:rsid w:val="000E38B5"/>
    <w:rsid w:val="000E3AC0"/>
    <w:rsid w:val="000E4571"/>
    <w:rsid w:val="000E46C4"/>
    <w:rsid w:val="000E48B7"/>
    <w:rsid w:val="000E4D67"/>
    <w:rsid w:val="000E55E7"/>
    <w:rsid w:val="000E59DC"/>
    <w:rsid w:val="000E5A8C"/>
    <w:rsid w:val="000E66CD"/>
    <w:rsid w:val="000E66FC"/>
    <w:rsid w:val="000E6888"/>
    <w:rsid w:val="000E6907"/>
    <w:rsid w:val="000E6AE6"/>
    <w:rsid w:val="000E704D"/>
    <w:rsid w:val="000E7150"/>
    <w:rsid w:val="000F043E"/>
    <w:rsid w:val="000F0879"/>
    <w:rsid w:val="000F08D0"/>
    <w:rsid w:val="000F095B"/>
    <w:rsid w:val="000F16F2"/>
    <w:rsid w:val="000F1DE4"/>
    <w:rsid w:val="000F1F7F"/>
    <w:rsid w:val="000F227C"/>
    <w:rsid w:val="000F24A5"/>
    <w:rsid w:val="000F268E"/>
    <w:rsid w:val="000F2814"/>
    <w:rsid w:val="000F2A10"/>
    <w:rsid w:val="000F2C73"/>
    <w:rsid w:val="000F3B9F"/>
    <w:rsid w:val="000F3C04"/>
    <w:rsid w:val="000F3F53"/>
    <w:rsid w:val="000F3FFC"/>
    <w:rsid w:val="000F415B"/>
    <w:rsid w:val="000F415D"/>
    <w:rsid w:val="000F44B6"/>
    <w:rsid w:val="000F4ED1"/>
    <w:rsid w:val="000F5067"/>
    <w:rsid w:val="000F50EB"/>
    <w:rsid w:val="000F523F"/>
    <w:rsid w:val="000F5947"/>
    <w:rsid w:val="000F595A"/>
    <w:rsid w:val="000F611C"/>
    <w:rsid w:val="000F6350"/>
    <w:rsid w:val="000F6A96"/>
    <w:rsid w:val="000F7304"/>
    <w:rsid w:val="000F7392"/>
    <w:rsid w:val="000F74FA"/>
    <w:rsid w:val="000F79D3"/>
    <w:rsid w:val="0010041F"/>
    <w:rsid w:val="0010056E"/>
    <w:rsid w:val="0010096C"/>
    <w:rsid w:val="00101113"/>
    <w:rsid w:val="00101592"/>
    <w:rsid w:val="001021C5"/>
    <w:rsid w:val="0010222E"/>
    <w:rsid w:val="00102371"/>
    <w:rsid w:val="0010307C"/>
    <w:rsid w:val="00103560"/>
    <w:rsid w:val="0010388A"/>
    <w:rsid w:val="00103BAD"/>
    <w:rsid w:val="00103D24"/>
    <w:rsid w:val="00103F1F"/>
    <w:rsid w:val="001041C9"/>
    <w:rsid w:val="001042EB"/>
    <w:rsid w:val="0010444B"/>
    <w:rsid w:val="001056FF"/>
    <w:rsid w:val="001059C3"/>
    <w:rsid w:val="00105C9D"/>
    <w:rsid w:val="00105F35"/>
    <w:rsid w:val="00106213"/>
    <w:rsid w:val="001063F5"/>
    <w:rsid w:val="00106686"/>
    <w:rsid w:val="00106DB1"/>
    <w:rsid w:val="00107075"/>
    <w:rsid w:val="001071FF"/>
    <w:rsid w:val="001072C5"/>
    <w:rsid w:val="00107647"/>
    <w:rsid w:val="00107887"/>
    <w:rsid w:val="00107936"/>
    <w:rsid w:val="001079B9"/>
    <w:rsid w:val="00107B84"/>
    <w:rsid w:val="00107CB6"/>
    <w:rsid w:val="00110086"/>
    <w:rsid w:val="00110270"/>
    <w:rsid w:val="00110398"/>
    <w:rsid w:val="00110535"/>
    <w:rsid w:val="00110B97"/>
    <w:rsid w:val="00110E23"/>
    <w:rsid w:val="00111097"/>
    <w:rsid w:val="0011126D"/>
    <w:rsid w:val="00111462"/>
    <w:rsid w:val="001119FD"/>
    <w:rsid w:val="001125B2"/>
    <w:rsid w:val="00112881"/>
    <w:rsid w:val="00112AE2"/>
    <w:rsid w:val="00112DA1"/>
    <w:rsid w:val="00112DDD"/>
    <w:rsid w:val="001130BD"/>
    <w:rsid w:val="001131DE"/>
    <w:rsid w:val="00113274"/>
    <w:rsid w:val="001132EB"/>
    <w:rsid w:val="001135FD"/>
    <w:rsid w:val="00113891"/>
    <w:rsid w:val="00113B7C"/>
    <w:rsid w:val="00113DC5"/>
    <w:rsid w:val="0011420C"/>
    <w:rsid w:val="001144A5"/>
    <w:rsid w:val="00114581"/>
    <w:rsid w:val="001145DE"/>
    <w:rsid w:val="001145FF"/>
    <w:rsid w:val="00114D94"/>
    <w:rsid w:val="00114FCD"/>
    <w:rsid w:val="001157BF"/>
    <w:rsid w:val="00115EDA"/>
    <w:rsid w:val="001168E9"/>
    <w:rsid w:val="001170CB"/>
    <w:rsid w:val="0011710F"/>
    <w:rsid w:val="00117B7C"/>
    <w:rsid w:val="001202D6"/>
    <w:rsid w:val="00120399"/>
    <w:rsid w:val="00120455"/>
    <w:rsid w:val="00120791"/>
    <w:rsid w:val="00120B34"/>
    <w:rsid w:val="00120CB6"/>
    <w:rsid w:val="00121108"/>
    <w:rsid w:val="00121462"/>
    <w:rsid w:val="00121A44"/>
    <w:rsid w:val="00121ED8"/>
    <w:rsid w:val="0012202C"/>
    <w:rsid w:val="0012214F"/>
    <w:rsid w:val="0012243D"/>
    <w:rsid w:val="001225C9"/>
    <w:rsid w:val="00122824"/>
    <w:rsid w:val="00122A22"/>
    <w:rsid w:val="00122C28"/>
    <w:rsid w:val="00122E45"/>
    <w:rsid w:val="001234E7"/>
    <w:rsid w:val="00123F33"/>
    <w:rsid w:val="00124171"/>
    <w:rsid w:val="001244D7"/>
    <w:rsid w:val="001247D9"/>
    <w:rsid w:val="001248A3"/>
    <w:rsid w:val="00124B8A"/>
    <w:rsid w:val="00125127"/>
    <w:rsid w:val="0012545E"/>
    <w:rsid w:val="001257D5"/>
    <w:rsid w:val="00125CAC"/>
    <w:rsid w:val="00125CB3"/>
    <w:rsid w:val="00125CBC"/>
    <w:rsid w:val="001262D5"/>
    <w:rsid w:val="00126534"/>
    <w:rsid w:val="00127004"/>
    <w:rsid w:val="00127B9B"/>
    <w:rsid w:val="00127E0A"/>
    <w:rsid w:val="00127F22"/>
    <w:rsid w:val="001301A0"/>
    <w:rsid w:val="001307DB"/>
    <w:rsid w:val="001307E2"/>
    <w:rsid w:val="00130863"/>
    <w:rsid w:val="00130B44"/>
    <w:rsid w:val="00130C98"/>
    <w:rsid w:val="00130D09"/>
    <w:rsid w:val="00130E0A"/>
    <w:rsid w:val="0013103D"/>
    <w:rsid w:val="00132362"/>
    <w:rsid w:val="00132740"/>
    <w:rsid w:val="00132A60"/>
    <w:rsid w:val="00132B7C"/>
    <w:rsid w:val="001333E4"/>
    <w:rsid w:val="0013385C"/>
    <w:rsid w:val="00133A76"/>
    <w:rsid w:val="0013474B"/>
    <w:rsid w:val="00134F57"/>
    <w:rsid w:val="001352E1"/>
    <w:rsid w:val="00135428"/>
    <w:rsid w:val="00135AE4"/>
    <w:rsid w:val="00135D1E"/>
    <w:rsid w:val="00136080"/>
    <w:rsid w:val="0013611E"/>
    <w:rsid w:val="00136120"/>
    <w:rsid w:val="00136A24"/>
    <w:rsid w:val="00136F0B"/>
    <w:rsid w:val="00136F21"/>
    <w:rsid w:val="00136FF5"/>
    <w:rsid w:val="0013713C"/>
    <w:rsid w:val="0013743C"/>
    <w:rsid w:val="00137625"/>
    <w:rsid w:val="00137708"/>
    <w:rsid w:val="00137787"/>
    <w:rsid w:val="001378EF"/>
    <w:rsid w:val="00137C65"/>
    <w:rsid w:val="00137E88"/>
    <w:rsid w:val="0014009F"/>
    <w:rsid w:val="001400C8"/>
    <w:rsid w:val="00140B29"/>
    <w:rsid w:val="00141189"/>
    <w:rsid w:val="001413A5"/>
    <w:rsid w:val="00141455"/>
    <w:rsid w:val="0014189A"/>
    <w:rsid w:val="00142889"/>
    <w:rsid w:val="00142954"/>
    <w:rsid w:val="00142984"/>
    <w:rsid w:val="00142BC8"/>
    <w:rsid w:val="00143514"/>
    <w:rsid w:val="00143C2A"/>
    <w:rsid w:val="0014421C"/>
    <w:rsid w:val="00144722"/>
    <w:rsid w:val="001450D3"/>
    <w:rsid w:val="0014557F"/>
    <w:rsid w:val="001455BA"/>
    <w:rsid w:val="00145602"/>
    <w:rsid w:val="0014591B"/>
    <w:rsid w:val="001465A8"/>
    <w:rsid w:val="00146FF2"/>
    <w:rsid w:val="00147250"/>
    <w:rsid w:val="00147266"/>
    <w:rsid w:val="001472A6"/>
    <w:rsid w:val="00147E6B"/>
    <w:rsid w:val="0015028E"/>
    <w:rsid w:val="0015050A"/>
    <w:rsid w:val="00150B61"/>
    <w:rsid w:val="00150E76"/>
    <w:rsid w:val="00151346"/>
    <w:rsid w:val="00151624"/>
    <w:rsid w:val="00151662"/>
    <w:rsid w:val="00151942"/>
    <w:rsid w:val="00151F7A"/>
    <w:rsid w:val="00151FFA"/>
    <w:rsid w:val="001520A0"/>
    <w:rsid w:val="00152114"/>
    <w:rsid w:val="001525DD"/>
    <w:rsid w:val="001527BE"/>
    <w:rsid w:val="00152C87"/>
    <w:rsid w:val="00152DB0"/>
    <w:rsid w:val="00153074"/>
    <w:rsid w:val="00153138"/>
    <w:rsid w:val="001531D7"/>
    <w:rsid w:val="001532BD"/>
    <w:rsid w:val="0015345A"/>
    <w:rsid w:val="00153470"/>
    <w:rsid w:val="00153CE9"/>
    <w:rsid w:val="00153FFA"/>
    <w:rsid w:val="0015473C"/>
    <w:rsid w:val="00154A83"/>
    <w:rsid w:val="00154ACE"/>
    <w:rsid w:val="00154B09"/>
    <w:rsid w:val="00154B6E"/>
    <w:rsid w:val="0015507D"/>
    <w:rsid w:val="00155548"/>
    <w:rsid w:val="001558BB"/>
    <w:rsid w:val="001559D1"/>
    <w:rsid w:val="00156479"/>
    <w:rsid w:val="0015659C"/>
    <w:rsid w:val="00156896"/>
    <w:rsid w:val="00156B56"/>
    <w:rsid w:val="0015710D"/>
    <w:rsid w:val="00157AD8"/>
    <w:rsid w:val="00160051"/>
    <w:rsid w:val="00160485"/>
    <w:rsid w:val="00160A86"/>
    <w:rsid w:val="00160AF9"/>
    <w:rsid w:val="00160FDD"/>
    <w:rsid w:val="001612A4"/>
    <w:rsid w:val="00161976"/>
    <w:rsid w:val="00161D28"/>
    <w:rsid w:val="0016209F"/>
    <w:rsid w:val="001623B9"/>
    <w:rsid w:val="001629FD"/>
    <w:rsid w:val="00162A56"/>
    <w:rsid w:val="00162B77"/>
    <w:rsid w:val="00162E56"/>
    <w:rsid w:val="00163945"/>
    <w:rsid w:val="00163AE5"/>
    <w:rsid w:val="00163C2D"/>
    <w:rsid w:val="00163EB5"/>
    <w:rsid w:val="00164A39"/>
    <w:rsid w:val="00164ABB"/>
    <w:rsid w:val="00164B3B"/>
    <w:rsid w:val="00164C78"/>
    <w:rsid w:val="00164D63"/>
    <w:rsid w:val="00164D84"/>
    <w:rsid w:val="00164DF3"/>
    <w:rsid w:val="00164FCC"/>
    <w:rsid w:val="0016520F"/>
    <w:rsid w:val="0016575C"/>
    <w:rsid w:val="001657D4"/>
    <w:rsid w:val="00165B2D"/>
    <w:rsid w:val="00165C68"/>
    <w:rsid w:val="00166232"/>
    <w:rsid w:val="00166400"/>
    <w:rsid w:val="00166488"/>
    <w:rsid w:val="001666BB"/>
    <w:rsid w:val="00166712"/>
    <w:rsid w:val="00166A0E"/>
    <w:rsid w:val="00166BC2"/>
    <w:rsid w:val="00167121"/>
    <w:rsid w:val="00167192"/>
    <w:rsid w:val="00167473"/>
    <w:rsid w:val="00167F8E"/>
    <w:rsid w:val="00170049"/>
    <w:rsid w:val="00170100"/>
    <w:rsid w:val="00170286"/>
    <w:rsid w:val="0017044B"/>
    <w:rsid w:val="00170B2C"/>
    <w:rsid w:val="00170BE1"/>
    <w:rsid w:val="00170E9E"/>
    <w:rsid w:val="00171026"/>
    <w:rsid w:val="0017118D"/>
    <w:rsid w:val="0017185B"/>
    <w:rsid w:val="00171A9E"/>
    <w:rsid w:val="00171D01"/>
    <w:rsid w:val="00171DE3"/>
    <w:rsid w:val="00172126"/>
    <w:rsid w:val="001721C8"/>
    <w:rsid w:val="00172F1F"/>
    <w:rsid w:val="0017427E"/>
    <w:rsid w:val="001743AB"/>
    <w:rsid w:val="001744A6"/>
    <w:rsid w:val="00174588"/>
    <w:rsid w:val="001746A8"/>
    <w:rsid w:val="00174AED"/>
    <w:rsid w:val="00174C27"/>
    <w:rsid w:val="00174D09"/>
    <w:rsid w:val="00175386"/>
    <w:rsid w:val="00175FB6"/>
    <w:rsid w:val="00176380"/>
    <w:rsid w:val="001765F9"/>
    <w:rsid w:val="0017676D"/>
    <w:rsid w:val="00176C40"/>
    <w:rsid w:val="001779DD"/>
    <w:rsid w:val="00177DD6"/>
    <w:rsid w:val="00177E6F"/>
    <w:rsid w:val="00180252"/>
    <w:rsid w:val="00180635"/>
    <w:rsid w:val="001807E3"/>
    <w:rsid w:val="00180955"/>
    <w:rsid w:val="00180D1B"/>
    <w:rsid w:val="00180E3B"/>
    <w:rsid w:val="001812AB"/>
    <w:rsid w:val="00181701"/>
    <w:rsid w:val="0018176B"/>
    <w:rsid w:val="00182F73"/>
    <w:rsid w:val="00182F7D"/>
    <w:rsid w:val="001837C5"/>
    <w:rsid w:val="001839FE"/>
    <w:rsid w:val="00183B4C"/>
    <w:rsid w:val="00183DF7"/>
    <w:rsid w:val="001842AC"/>
    <w:rsid w:val="00184339"/>
    <w:rsid w:val="00184737"/>
    <w:rsid w:val="00184AD1"/>
    <w:rsid w:val="00184C39"/>
    <w:rsid w:val="00184E0A"/>
    <w:rsid w:val="00184F0E"/>
    <w:rsid w:val="00185282"/>
    <w:rsid w:val="001852E0"/>
    <w:rsid w:val="001853B8"/>
    <w:rsid w:val="001853F6"/>
    <w:rsid w:val="001857CF"/>
    <w:rsid w:val="00185885"/>
    <w:rsid w:val="0018610D"/>
    <w:rsid w:val="00186326"/>
    <w:rsid w:val="00186D0F"/>
    <w:rsid w:val="00186FE9"/>
    <w:rsid w:val="001877FF"/>
    <w:rsid w:val="0019081A"/>
    <w:rsid w:val="001909CF"/>
    <w:rsid w:val="00190C56"/>
    <w:rsid w:val="0019101C"/>
    <w:rsid w:val="001912B4"/>
    <w:rsid w:val="0019198F"/>
    <w:rsid w:val="00191A69"/>
    <w:rsid w:val="00191E7C"/>
    <w:rsid w:val="001926A8"/>
    <w:rsid w:val="00192BB8"/>
    <w:rsid w:val="001931CC"/>
    <w:rsid w:val="0019350F"/>
    <w:rsid w:val="0019371D"/>
    <w:rsid w:val="00193B66"/>
    <w:rsid w:val="00193E19"/>
    <w:rsid w:val="00193F19"/>
    <w:rsid w:val="001944E4"/>
    <w:rsid w:val="00194C51"/>
    <w:rsid w:val="00195058"/>
    <w:rsid w:val="00195393"/>
    <w:rsid w:val="00195602"/>
    <w:rsid w:val="00195A6F"/>
    <w:rsid w:val="00196413"/>
    <w:rsid w:val="00196C58"/>
    <w:rsid w:val="00196F5E"/>
    <w:rsid w:val="001970DA"/>
    <w:rsid w:val="00197420"/>
    <w:rsid w:val="00197429"/>
    <w:rsid w:val="0019761E"/>
    <w:rsid w:val="001978C0"/>
    <w:rsid w:val="00197BC9"/>
    <w:rsid w:val="001A0192"/>
    <w:rsid w:val="001A097C"/>
    <w:rsid w:val="001A0D41"/>
    <w:rsid w:val="001A1114"/>
    <w:rsid w:val="001A1368"/>
    <w:rsid w:val="001A1426"/>
    <w:rsid w:val="001A1668"/>
    <w:rsid w:val="001A1B0E"/>
    <w:rsid w:val="001A1D6B"/>
    <w:rsid w:val="001A1EC2"/>
    <w:rsid w:val="001A2243"/>
    <w:rsid w:val="001A230C"/>
    <w:rsid w:val="001A2809"/>
    <w:rsid w:val="001A2A90"/>
    <w:rsid w:val="001A2CB7"/>
    <w:rsid w:val="001A2D07"/>
    <w:rsid w:val="001A2D94"/>
    <w:rsid w:val="001A32A4"/>
    <w:rsid w:val="001A37B8"/>
    <w:rsid w:val="001A3E2D"/>
    <w:rsid w:val="001A44BA"/>
    <w:rsid w:val="001A44EF"/>
    <w:rsid w:val="001A479C"/>
    <w:rsid w:val="001A495B"/>
    <w:rsid w:val="001A4B97"/>
    <w:rsid w:val="001A4BBD"/>
    <w:rsid w:val="001A4D5A"/>
    <w:rsid w:val="001A4EB0"/>
    <w:rsid w:val="001A52EA"/>
    <w:rsid w:val="001A541C"/>
    <w:rsid w:val="001A60A1"/>
    <w:rsid w:val="001A65F9"/>
    <w:rsid w:val="001A68B7"/>
    <w:rsid w:val="001A745F"/>
    <w:rsid w:val="001A75B4"/>
    <w:rsid w:val="001B05E9"/>
    <w:rsid w:val="001B07A3"/>
    <w:rsid w:val="001B08E6"/>
    <w:rsid w:val="001B0AF5"/>
    <w:rsid w:val="001B0CE6"/>
    <w:rsid w:val="001B0F26"/>
    <w:rsid w:val="001B0FC7"/>
    <w:rsid w:val="001B1912"/>
    <w:rsid w:val="001B19D4"/>
    <w:rsid w:val="001B1A5D"/>
    <w:rsid w:val="001B1B0C"/>
    <w:rsid w:val="001B1B17"/>
    <w:rsid w:val="001B1F7F"/>
    <w:rsid w:val="001B1F97"/>
    <w:rsid w:val="001B21D2"/>
    <w:rsid w:val="001B2572"/>
    <w:rsid w:val="001B2BA9"/>
    <w:rsid w:val="001B3138"/>
    <w:rsid w:val="001B31FE"/>
    <w:rsid w:val="001B328E"/>
    <w:rsid w:val="001B3C0D"/>
    <w:rsid w:val="001B4773"/>
    <w:rsid w:val="001B4E3E"/>
    <w:rsid w:val="001B5022"/>
    <w:rsid w:val="001B5814"/>
    <w:rsid w:val="001B5F7B"/>
    <w:rsid w:val="001B627D"/>
    <w:rsid w:val="001B6ABF"/>
    <w:rsid w:val="001B7177"/>
    <w:rsid w:val="001B71EC"/>
    <w:rsid w:val="001B72CA"/>
    <w:rsid w:val="001B74C1"/>
    <w:rsid w:val="001B760B"/>
    <w:rsid w:val="001B7752"/>
    <w:rsid w:val="001B7970"/>
    <w:rsid w:val="001B7A9F"/>
    <w:rsid w:val="001B7EFB"/>
    <w:rsid w:val="001C0057"/>
    <w:rsid w:val="001C0124"/>
    <w:rsid w:val="001C02B2"/>
    <w:rsid w:val="001C0392"/>
    <w:rsid w:val="001C08B9"/>
    <w:rsid w:val="001C0C93"/>
    <w:rsid w:val="001C1364"/>
    <w:rsid w:val="001C15B0"/>
    <w:rsid w:val="001C17D9"/>
    <w:rsid w:val="001C1841"/>
    <w:rsid w:val="001C234D"/>
    <w:rsid w:val="001C23C5"/>
    <w:rsid w:val="001C24EB"/>
    <w:rsid w:val="001C2843"/>
    <w:rsid w:val="001C2919"/>
    <w:rsid w:val="001C2EF5"/>
    <w:rsid w:val="001C2FB8"/>
    <w:rsid w:val="001C3254"/>
    <w:rsid w:val="001C357A"/>
    <w:rsid w:val="001C3798"/>
    <w:rsid w:val="001C3E9C"/>
    <w:rsid w:val="001C3FE9"/>
    <w:rsid w:val="001C46FC"/>
    <w:rsid w:val="001C5076"/>
    <w:rsid w:val="001C5218"/>
    <w:rsid w:val="001C5373"/>
    <w:rsid w:val="001C5C67"/>
    <w:rsid w:val="001C5E4D"/>
    <w:rsid w:val="001C63E6"/>
    <w:rsid w:val="001C671C"/>
    <w:rsid w:val="001C6BB2"/>
    <w:rsid w:val="001C6DDE"/>
    <w:rsid w:val="001C75E1"/>
    <w:rsid w:val="001C796D"/>
    <w:rsid w:val="001C7AB9"/>
    <w:rsid w:val="001C7CBA"/>
    <w:rsid w:val="001D0515"/>
    <w:rsid w:val="001D09AD"/>
    <w:rsid w:val="001D1109"/>
    <w:rsid w:val="001D2B1E"/>
    <w:rsid w:val="001D2B73"/>
    <w:rsid w:val="001D3A4F"/>
    <w:rsid w:val="001D3D22"/>
    <w:rsid w:val="001D4878"/>
    <w:rsid w:val="001D4DAB"/>
    <w:rsid w:val="001D4EC1"/>
    <w:rsid w:val="001D517A"/>
    <w:rsid w:val="001D5210"/>
    <w:rsid w:val="001D52B9"/>
    <w:rsid w:val="001D5316"/>
    <w:rsid w:val="001D53B0"/>
    <w:rsid w:val="001D54C2"/>
    <w:rsid w:val="001D56F1"/>
    <w:rsid w:val="001D580F"/>
    <w:rsid w:val="001D58BA"/>
    <w:rsid w:val="001D5C53"/>
    <w:rsid w:val="001D657E"/>
    <w:rsid w:val="001D6641"/>
    <w:rsid w:val="001D6AAF"/>
    <w:rsid w:val="001D6BE9"/>
    <w:rsid w:val="001D72BF"/>
    <w:rsid w:val="001D767E"/>
    <w:rsid w:val="001D7D86"/>
    <w:rsid w:val="001D7F2A"/>
    <w:rsid w:val="001E027A"/>
    <w:rsid w:val="001E0B43"/>
    <w:rsid w:val="001E0B8F"/>
    <w:rsid w:val="001E17CE"/>
    <w:rsid w:val="001E21FA"/>
    <w:rsid w:val="001E22C9"/>
    <w:rsid w:val="001E27F0"/>
    <w:rsid w:val="001E294F"/>
    <w:rsid w:val="001E2D41"/>
    <w:rsid w:val="001E2EED"/>
    <w:rsid w:val="001E2FA5"/>
    <w:rsid w:val="001E33AD"/>
    <w:rsid w:val="001E36E1"/>
    <w:rsid w:val="001E4149"/>
    <w:rsid w:val="001E423E"/>
    <w:rsid w:val="001E4862"/>
    <w:rsid w:val="001E4B23"/>
    <w:rsid w:val="001E4C44"/>
    <w:rsid w:val="001E4CDD"/>
    <w:rsid w:val="001E4EE0"/>
    <w:rsid w:val="001E5A9C"/>
    <w:rsid w:val="001E5E8A"/>
    <w:rsid w:val="001E6024"/>
    <w:rsid w:val="001E669C"/>
    <w:rsid w:val="001E6B6E"/>
    <w:rsid w:val="001E6BF4"/>
    <w:rsid w:val="001E706C"/>
    <w:rsid w:val="001E7128"/>
    <w:rsid w:val="001F053A"/>
    <w:rsid w:val="001F11AE"/>
    <w:rsid w:val="001F1649"/>
    <w:rsid w:val="001F1927"/>
    <w:rsid w:val="001F1A43"/>
    <w:rsid w:val="001F1A8A"/>
    <w:rsid w:val="001F1B1E"/>
    <w:rsid w:val="001F1E96"/>
    <w:rsid w:val="001F2359"/>
    <w:rsid w:val="001F241E"/>
    <w:rsid w:val="001F24A1"/>
    <w:rsid w:val="001F26E2"/>
    <w:rsid w:val="001F303C"/>
    <w:rsid w:val="001F3063"/>
    <w:rsid w:val="001F352A"/>
    <w:rsid w:val="001F3BFB"/>
    <w:rsid w:val="001F40D3"/>
    <w:rsid w:val="001F4342"/>
    <w:rsid w:val="001F46C7"/>
    <w:rsid w:val="001F4999"/>
    <w:rsid w:val="001F4FAA"/>
    <w:rsid w:val="001F51C3"/>
    <w:rsid w:val="001F5330"/>
    <w:rsid w:val="001F53BF"/>
    <w:rsid w:val="001F58BB"/>
    <w:rsid w:val="001F5C83"/>
    <w:rsid w:val="001F5CD8"/>
    <w:rsid w:val="001F6053"/>
    <w:rsid w:val="001F61A7"/>
    <w:rsid w:val="001F6447"/>
    <w:rsid w:val="001F6780"/>
    <w:rsid w:val="001F6826"/>
    <w:rsid w:val="001F6BF2"/>
    <w:rsid w:val="001F7021"/>
    <w:rsid w:val="001F7AA0"/>
    <w:rsid w:val="001F7C6B"/>
    <w:rsid w:val="00200BF3"/>
    <w:rsid w:val="00200E14"/>
    <w:rsid w:val="002011D7"/>
    <w:rsid w:val="002011E1"/>
    <w:rsid w:val="00201321"/>
    <w:rsid w:val="00201512"/>
    <w:rsid w:val="00201D67"/>
    <w:rsid w:val="00201DD9"/>
    <w:rsid w:val="00202223"/>
    <w:rsid w:val="0020225D"/>
    <w:rsid w:val="0020298F"/>
    <w:rsid w:val="002029E6"/>
    <w:rsid w:val="00202B61"/>
    <w:rsid w:val="00202BB8"/>
    <w:rsid w:val="00202C87"/>
    <w:rsid w:val="00202E44"/>
    <w:rsid w:val="00202FB8"/>
    <w:rsid w:val="002031F9"/>
    <w:rsid w:val="00203B8A"/>
    <w:rsid w:val="0020413C"/>
    <w:rsid w:val="00204579"/>
    <w:rsid w:val="002048BB"/>
    <w:rsid w:val="00204C90"/>
    <w:rsid w:val="00205090"/>
    <w:rsid w:val="00205362"/>
    <w:rsid w:val="00205511"/>
    <w:rsid w:val="002059A4"/>
    <w:rsid w:val="00205BF8"/>
    <w:rsid w:val="00205EDE"/>
    <w:rsid w:val="00206241"/>
    <w:rsid w:val="002065C2"/>
    <w:rsid w:val="00206C38"/>
    <w:rsid w:val="00206E43"/>
    <w:rsid w:val="00206F44"/>
    <w:rsid w:val="002071F9"/>
    <w:rsid w:val="00207C8B"/>
    <w:rsid w:val="00207E8B"/>
    <w:rsid w:val="00210219"/>
    <w:rsid w:val="00210220"/>
    <w:rsid w:val="0021039C"/>
    <w:rsid w:val="002108CE"/>
    <w:rsid w:val="00210B50"/>
    <w:rsid w:val="00211292"/>
    <w:rsid w:val="002118C9"/>
    <w:rsid w:val="0021196B"/>
    <w:rsid w:val="00213A01"/>
    <w:rsid w:val="00213A79"/>
    <w:rsid w:val="00213D2F"/>
    <w:rsid w:val="00213D50"/>
    <w:rsid w:val="00213FAF"/>
    <w:rsid w:val="00214141"/>
    <w:rsid w:val="0021442C"/>
    <w:rsid w:val="00214466"/>
    <w:rsid w:val="002149A0"/>
    <w:rsid w:val="00214D8A"/>
    <w:rsid w:val="00214FEE"/>
    <w:rsid w:val="0021506D"/>
    <w:rsid w:val="002152E3"/>
    <w:rsid w:val="002154CB"/>
    <w:rsid w:val="0021567D"/>
    <w:rsid w:val="0021574B"/>
    <w:rsid w:val="00215CC8"/>
    <w:rsid w:val="00215D51"/>
    <w:rsid w:val="00215E35"/>
    <w:rsid w:val="00216572"/>
    <w:rsid w:val="0021660A"/>
    <w:rsid w:val="0021698B"/>
    <w:rsid w:val="00216D2B"/>
    <w:rsid w:val="00216DEA"/>
    <w:rsid w:val="0021728D"/>
    <w:rsid w:val="00217557"/>
    <w:rsid w:val="0022023F"/>
    <w:rsid w:val="002204DD"/>
    <w:rsid w:val="0022060A"/>
    <w:rsid w:val="00220DFD"/>
    <w:rsid w:val="00220ECB"/>
    <w:rsid w:val="00221BF9"/>
    <w:rsid w:val="00221E2D"/>
    <w:rsid w:val="00221FCE"/>
    <w:rsid w:val="00222156"/>
    <w:rsid w:val="0022239D"/>
    <w:rsid w:val="002225D6"/>
    <w:rsid w:val="00222A57"/>
    <w:rsid w:val="00223683"/>
    <w:rsid w:val="00223780"/>
    <w:rsid w:val="00223BA8"/>
    <w:rsid w:val="00223BA9"/>
    <w:rsid w:val="00223F37"/>
    <w:rsid w:val="00224092"/>
    <w:rsid w:val="0022424C"/>
    <w:rsid w:val="0022426F"/>
    <w:rsid w:val="002245B5"/>
    <w:rsid w:val="00224619"/>
    <w:rsid w:val="00224D69"/>
    <w:rsid w:val="0022513D"/>
    <w:rsid w:val="00225FD8"/>
    <w:rsid w:val="0022632F"/>
    <w:rsid w:val="002269F5"/>
    <w:rsid w:val="00226F8E"/>
    <w:rsid w:val="00227AAB"/>
    <w:rsid w:val="00227D4E"/>
    <w:rsid w:val="00230BA1"/>
    <w:rsid w:val="00230D16"/>
    <w:rsid w:val="0023111F"/>
    <w:rsid w:val="0023152C"/>
    <w:rsid w:val="002315E9"/>
    <w:rsid w:val="00231775"/>
    <w:rsid w:val="0023179C"/>
    <w:rsid w:val="00231BF1"/>
    <w:rsid w:val="00231D5D"/>
    <w:rsid w:val="00232010"/>
    <w:rsid w:val="00232C1A"/>
    <w:rsid w:val="00232E70"/>
    <w:rsid w:val="00233134"/>
    <w:rsid w:val="00233A76"/>
    <w:rsid w:val="00233CF4"/>
    <w:rsid w:val="002344FE"/>
    <w:rsid w:val="0023487A"/>
    <w:rsid w:val="00234975"/>
    <w:rsid w:val="00234AFC"/>
    <w:rsid w:val="00234C33"/>
    <w:rsid w:val="00234C64"/>
    <w:rsid w:val="00234E7F"/>
    <w:rsid w:val="0023575B"/>
    <w:rsid w:val="00235E1B"/>
    <w:rsid w:val="002360C6"/>
    <w:rsid w:val="0023610D"/>
    <w:rsid w:val="002361AF"/>
    <w:rsid w:val="00236275"/>
    <w:rsid w:val="002362A7"/>
    <w:rsid w:val="002362F0"/>
    <w:rsid w:val="002363E8"/>
    <w:rsid w:val="00236A16"/>
    <w:rsid w:val="00236AFC"/>
    <w:rsid w:val="002378A9"/>
    <w:rsid w:val="00237D1D"/>
    <w:rsid w:val="00237F36"/>
    <w:rsid w:val="00237FF4"/>
    <w:rsid w:val="002407C6"/>
    <w:rsid w:val="00240933"/>
    <w:rsid w:val="00240C00"/>
    <w:rsid w:val="002413A7"/>
    <w:rsid w:val="00241D41"/>
    <w:rsid w:val="00242A44"/>
    <w:rsid w:val="0024382A"/>
    <w:rsid w:val="00243966"/>
    <w:rsid w:val="00243CD3"/>
    <w:rsid w:val="00243CD8"/>
    <w:rsid w:val="00243E4A"/>
    <w:rsid w:val="002449D8"/>
    <w:rsid w:val="00244D4B"/>
    <w:rsid w:val="00244E15"/>
    <w:rsid w:val="00244FDE"/>
    <w:rsid w:val="00245964"/>
    <w:rsid w:val="00245AB4"/>
    <w:rsid w:val="00245BC8"/>
    <w:rsid w:val="002460A9"/>
    <w:rsid w:val="00246187"/>
    <w:rsid w:val="00246227"/>
    <w:rsid w:val="00246327"/>
    <w:rsid w:val="002466D6"/>
    <w:rsid w:val="00247306"/>
    <w:rsid w:val="00247834"/>
    <w:rsid w:val="002479E7"/>
    <w:rsid w:val="0025086B"/>
    <w:rsid w:val="00250B97"/>
    <w:rsid w:val="00250E08"/>
    <w:rsid w:val="00251409"/>
    <w:rsid w:val="00251428"/>
    <w:rsid w:val="0025157A"/>
    <w:rsid w:val="0025164C"/>
    <w:rsid w:val="002518C8"/>
    <w:rsid w:val="00252157"/>
    <w:rsid w:val="00252413"/>
    <w:rsid w:val="002527DA"/>
    <w:rsid w:val="00252B46"/>
    <w:rsid w:val="00252D69"/>
    <w:rsid w:val="002536D4"/>
    <w:rsid w:val="00253E76"/>
    <w:rsid w:val="0025492C"/>
    <w:rsid w:val="00254EBA"/>
    <w:rsid w:val="00254F5F"/>
    <w:rsid w:val="00255508"/>
    <w:rsid w:val="00256020"/>
    <w:rsid w:val="00256247"/>
    <w:rsid w:val="002565CA"/>
    <w:rsid w:val="00256EA2"/>
    <w:rsid w:val="00256F05"/>
    <w:rsid w:val="00257016"/>
    <w:rsid w:val="00257031"/>
    <w:rsid w:val="002570D9"/>
    <w:rsid w:val="0025711D"/>
    <w:rsid w:val="002571A3"/>
    <w:rsid w:val="002574A2"/>
    <w:rsid w:val="00257BC3"/>
    <w:rsid w:val="00257CCB"/>
    <w:rsid w:val="00257E93"/>
    <w:rsid w:val="00260050"/>
    <w:rsid w:val="00260A6A"/>
    <w:rsid w:val="00260BA5"/>
    <w:rsid w:val="00260EAE"/>
    <w:rsid w:val="0026102F"/>
    <w:rsid w:val="00261269"/>
    <w:rsid w:val="002614BA"/>
    <w:rsid w:val="0026169C"/>
    <w:rsid w:val="0026294A"/>
    <w:rsid w:val="00262D3E"/>
    <w:rsid w:val="002633ED"/>
    <w:rsid w:val="002636D8"/>
    <w:rsid w:val="00263F1B"/>
    <w:rsid w:val="0026450F"/>
    <w:rsid w:val="00264CE8"/>
    <w:rsid w:val="00265300"/>
    <w:rsid w:val="00265398"/>
    <w:rsid w:val="00265497"/>
    <w:rsid w:val="00265FB8"/>
    <w:rsid w:val="002661EF"/>
    <w:rsid w:val="00266268"/>
    <w:rsid w:val="00266413"/>
    <w:rsid w:val="002668B1"/>
    <w:rsid w:val="00266E9F"/>
    <w:rsid w:val="00266F96"/>
    <w:rsid w:val="00267226"/>
    <w:rsid w:val="00267D78"/>
    <w:rsid w:val="00267DCC"/>
    <w:rsid w:val="0027090B"/>
    <w:rsid w:val="00271138"/>
    <w:rsid w:val="00271B60"/>
    <w:rsid w:val="00272160"/>
    <w:rsid w:val="002724B2"/>
    <w:rsid w:val="002726A1"/>
    <w:rsid w:val="00272AC9"/>
    <w:rsid w:val="00273373"/>
    <w:rsid w:val="002734CA"/>
    <w:rsid w:val="002739FC"/>
    <w:rsid w:val="00273DA1"/>
    <w:rsid w:val="00273F5D"/>
    <w:rsid w:val="00273F6A"/>
    <w:rsid w:val="00274080"/>
    <w:rsid w:val="0027493A"/>
    <w:rsid w:val="00274DB0"/>
    <w:rsid w:val="002750DA"/>
    <w:rsid w:val="00275330"/>
    <w:rsid w:val="002753B8"/>
    <w:rsid w:val="00275573"/>
    <w:rsid w:val="002755F4"/>
    <w:rsid w:val="0027593B"/>
    <w:rsid w:val="00275D50"/>
    <w:rsid w:val="0027632F"/>
    <w:rsid w:val="00276D13"/>
    <w:rsid w:val="00276D81"/>
    <w:rsid w:val="00276E95"/>
    <w:rsid w:val="002770EB"/>
    <w:rsid w:val="0027742D"/>
    <w:rsid w:val="002774C8"/>
    <w:rsid w:val="00277809"/>
    <w:rsid w:val="00277B62"/>
    <w:rsid w:val="00277BA9"/>
    <w:rsid w:val="00280731"/>
    <w:rsid w:val="002812A6"/>
    <w:rsid w:val="00281AB0"/>
    <w:rsid w:val="002821C2"/>
    <w:rsid w:val="00282980"/>
    <w:rsid w:val="002829B5"/>
    <w:rsid w:val="00282B6E"/>
    <w:rsid w:val="00282CE1"/>
    <w:rsid w:val="00282D23"/>
    <w:rsid w:val="0028354B"/>
    <w:rsid w:val="00283B40"/>
    <w:rsid w:val="00283D2D"/>
    <w:rsid w:val="00283FBF"/>
    <w:rsid w:val="00284270"/>
    <w:rsid w:val="00284619"/>
    <w:rsid w:val="002848B3"/>
    <w:rsid w:val="00284B05"/>
    <w:rsid w:val="00284D10"/>
    <w:rsid w:val="00284FC2"/>
    <w:rsid w:val="00285C32"/>
    <w:rsid w:val="00285ED3"/>
    <w:rsid w:val="00286000"/>
    <w:rsid w:val="00286288"/>
    <w:rsid w:val="00286893"/>
    <w:rsid w:val="002869DE"/>
    <w:rsid w:val="00286C97"/>
    <w:rsid w:val="00286C99"/>
    <w:rsid w:val="00286FAD"/>
    <w:rsid w:val="00286FDA"/>
    <w:rsid w:val="00287B1C"/>
    <w:rsid w:val="00287B42"/>
    <w:rsid w:val="00287C47"/>
    <w:rsid w:val="002902BF"/>
    <w:rsid w:val="002907B8"/>
    <w:rsid w:val="00290D9E"/>
    <w:rsid w:val="00290F5B"/>
    <w:rsid w:val="00291B73"/>
    <w:rsid w:val="00291BE1"/>
    <w:rsid w:val="00291DDB"/>
    <w:rsid w:val="00292B03"/>
    <w:rsid w:val="00292C39"/>
    <w:rsid w:val="00292CEA"/>
    <w:rsid w:val="0029306C"/>
    <w:rsid w:val="00293084"/>
    <w:rsid w:val="0029348C"/>
    <w:rsid w:val="0029388E"/>
    <w:rsid w:val="0029392D"/>
    <w:rsid w:val="00293C30"/>
    <w:rsid w:val="00293E2C"/>
    <w:rsid w:val="00293ED2"/>
    <w:rsid w:val="002940E5"/>
    <w:rsid w:val="002944D9"/>
    <w:rsid w:val="00294659"/>
    <w:rsid w:val="00294828"/>
    <w:rsid w:val="00294A8C"/>
    <w:rsid w:val="00295147"/>
    <w:rsid w:val="002956B1"/>
    <w:rsid w:val="0029574F"/>
    <w:rsid w:val="002958E6"/>
    <w:rsid w:val="0029595E"/>
    <w:rsid w:val="00295998"/>
    <w:rsid w:val="002959B8"/>
    <w:rsid w:val="00295A86"/>
    <w:rsid w:val="00295DA4"/>
    <w:rsid w:val="002967A6"/>
    <w:rsid w:val="00296C72"/>
    <w:rsid w:val="002973A8"/>
    <w:rsid w:val="00297AA3"/>
    <w:rsid w:val="00297E37"/>
    <w:rsid w:val="002A017E"/>
    <w:rsid w:val="002A03A0"/>
    <w:rsid w:val="002A06D6"/>
    <w:rsid w:val="002A08C2"/>
    <w:rsid w:val="002A0BD9"/>
    <w:rsid w:val="002A136F"/>
    <w:rsid w:val="002A167B"/>
    <w:rsid w:val="002A178D"/>
    <w:rsid w:val="002A1887"/>
    <w:rsid w:val="002A1F5C"/>
    <w:rsid w:val="002A2AB8"/>
    <w:rsid w:val="002A2B78"/>
    <w:rsid w:val="002A2D5A"/>
    <w:rsid w:val="002A315C"/>
    <w:rsid w:val="002A3221"/>
    <w:rsid w:val="002A33DC"/>
    <w:rsid w:val="002A3C82"/>
    <w:rsid w:val="002A4023"/>
    <w:rsid w:val="002A45E8"/>
    <w:rsid w:val="002A5E91"/>
    <w:rsid w:val="002A5ECD"/>
    <w:rsid w:val="002A6133"/>
    <w:rsid w:val="002A61DF"/>
    <w:rsid w:val="002A6206"/>
    <w:rsid w:val="002A6523"/>
    <w:rsid w:val="002A6735"/>
    <w:rsid w:val="002A6B94"/>
    <w:rsid w:val="002A6FBF"/>
    <w:rsid w:val="002A70C9"/>
    <w:rsid w:val="002A7387"/>
    <w:rsid w:val="002A74D0"/>
    <w:rsid w:val="002A7836"/>
    <w:rsid w:val="002A7A91"/>
    <w:rsid w:val="002B022A"/>
    <w:rsid w:val="002B09C8"/>
    <w:rsid w:val="002B0E47"/>
    <w:rsid w:val="002B0F03"/>
    <w:rsid w:val="002B1289"/>
    <w:rsid w:val="002B156E"/>
    <w:rsid w:val="002B15F3"/>
    <w:rsid w:val="002B2038"/>
    <w:rsid w:val="002B23D3"/>
    <w:rsid w:val="002B2506"/>
    <w:rsid w:val="002B2508"/>
    <w:rsid w:val="002B30C6"/>
    <w:rsid w:val="002B338D"/>
    <w:rsid w:val="002B3A5E"/>
    <w:rsid w:val="002B3EE6"/>
    <w:rsid w:val="002B47B8"/>
    <w:rsid w:val="002B4A50"/>
    <w:rsid w:val="002B4B8D"/>
    <w:rsid w:val="002B4CA4"/>
    <w:rsid w:val="002B4DE0"/>
    <w:rsid w:val="002B547F"/>
    <w:rsid w:val="002B5AED"/>
    <w:rsid w:val="002B5BFC"/>
    <w:rsid w:val="002B6006"/>
    <w:rsid w:val="002B646C"/>
    <w:rsid w:val="002B64BA"/>
    <w:rsid w:val="002B6674"/>
    <w:rsid w:val="002B667D"/>
    <w:rsid w:val="002B69E6"/>
    <w:rsid w:val="002B740E"/>
    <w:rsid w:val="002B782B"/>
    <w:rsid w:val="002B7BC9"/>
    <w:rsid w:val="002B7F2D"/>
    <w:rsid w:val="002C001E"/>
    <w:rsid w:val="002C02A7"/>
    <w:rsid w:val="002C084B"/>
    <w:rsid w:val="002C0AD8"/>
    <w:rsid w:val="002C0AED"/>
    <w:rsid w:val="002C10F9"/>
    <w:rsid w:val="002C14D0"/>
    <w:rsid w:val="002C1559"/>
    <w:rsid w:val="002C18CA"/>
    <w:rsid w:val="002C1E9E"/>
    <w:rsid w:val="002C203D"/>
    <w:rsid w:val="002C2201"/>
    <w:rsid w:val="002C2614"/>
    <w:rsid w:val="002C2F43"/>
    <w:rsid w:val="002C2F64"/>
    <w:rsid w:val="002C2FEF"/>
    <w:rsid w:val="002C324D"/>
    <w:rsid w:val="002C35A7"/>
    <w:rsid w:val="002C3A05"/>
    <w:rsid w:val="002C3BB4"/>
    <w:rsid w:val="002C46B7"/>
    <w:rsid w:val="002C471B"/>
    <w:rsid w:val="002C47E0"/>
    <w:rsid w:val="002C599F"/>
    <w:rsid w:val="002C59A3"/>
    <w:rsid w:val="002C5CE6"/>
    <w:rsid w:val="002C6483"/>
    <w:rsid w:val="002C661A"/>
    <w:rsid w:val="002C66BE"/>
    <w:rsid w:val="002C6DAE"/>
    <w:rsid w:val="002C7BCB"/>
    <w:rsid w:val="002D02C7"/>
    <w:rsid w:val="002D0352"/>
    <w:rsid w:val="002D0608"/>
    <w:rsid w:val="002D0A6D"/>
    <w:rsid w:val="002D1327"/>
    <w:rsid w:val="002D1CBB"/>
    <w:rsid w:val="002D212B"/>
    <w:rsid w:val="002D2260"/>
    <w:rsid w:val="002D2391"/>
    <w:rsid w:val="002D23D6"/>
    <w:rsid w:val="002D2D60"/>
    <w:rsid w:val="002D3BF2"/>
    <w:rsid w:val="002D40ED"/>
    <w:rsid w:val="002D476B"/>
    <w:rsid w:val="002D4A88"/>
    <w:rsid w:val="002D4ED8"/>
    <w:rsid w:val="002D56B1"/>
    <w:rsid w:val="002D5F9C"/>
    <w:rsid w:val="002D62DD"/>
    <w:rsid w:val="002D78E0"/>
    <w:rsid w:val="002E04FC"/>
    <w:rsid w:val="002E0AF6"/>
    <w:rsid w:val="002E0F99"/>
    <w:rsid w:val="002E135C"/>
    <w:rsid w:val="002E1817"/>
    <w:rsid w:val="002E1877"/>
    <w:rsid w:val="002E1B50"/>
    <w:rsid w:val="002E1C47"/>
    <w:rsid w:val="002E1FCE"/>
    <w:rsid w:val="002E22E9"/>
    <w:rsid w:val="002E2504"/>
    <w:rsid w:val="002E2AE5"/>
    <w:rsid w:val="002E2B08"/>
    <w:rsid w:val="002E2F3B"/>
    <w:rsid w:val="002E2FC6"/>
    <w:rsid w:val="002E3111"/>
    <w:rsid w:val="002E3BDF"/>
    <w:rsid w:val="002E3EDC"/>
    <w:rsid w:val="002E4425"/>
    <w:rsid w:val="002E445F"/>
    <w:rsid w:val="002E456B"/>
    <w:rsid w:val="002E46F8"/>
    <w:rsid w:val="002E4833"/>
    <w:rsid w:val="002E49D9"/>
    <w:rsid w:val="002E4A61"/>
    <w:rsid w:val="002E4E00"/>
    <w:rsid w:val="002E4F5C"/>
    <w:rsid w:val="002E50CE"/>
    <w:rsid w:val="002E52E1"/>
    <w:rsid w:val="002E56C9"/>
    <w:rsid w:val="002E5829"/>
    <w:rsid w:val="002E5BC7"/>
    <w:rsid w:val="002E5C47"/>
    <w:rsid w:val="002E60C6"/>
    <w:rsid w:val="002E646E"/>
    <w:rsid w:val="002E675B"/>
    <w:rsid w:val="002E6C5E"/>
    <w:rsid w:val="002E6DD6"/>
    <w:rsid w:val="002E6FDD"/>
    <w:rsid w:val="002E72ED"/>
    <w:rsid w:val="002E77BA"/>
    <w:rsid w:val="002E7C03"/>
    <w:rsid w:val="002F0024"/>
    <w:rsid w:val="002F00AF"/>
    <w:rsid w:val="002F09DF"/>
    <w:rsid w:val="002F0CAA"/>
    <w:rsid w:val="002F0EF8"/>
    <w:rsid w:val="002F0F18"/>
    <w:rsid w:val="002F1287"/>
    <w:rsid w:val="002F13C6"/>
    <w:rsid w:val="002F1596"/>
    <w:rsid w:val="002F171F"/>
    <w:rsid w:val="002F19E4"/>
    <w:rsid w:val="002F1C7C"/>
    <w:rsid w:val="002F22AD"/>
    <w:rsid w:val="002F22B4"/>
    <w:rsid w:val="002F246D"/>
    <w:rsid w:val="002F2675"/>
    <w:rsid w:val="002F28B4"/>
    <w:rsid w:val="002F28D1"/>
    <w:rsid w:val="002F28F9"/>
    <w:rsid w:val="002F2B27"/>
    <w:rsid w:val="002F2DB3"/>
    <w:rsid w:val="002F31D5"/>
    <w:rsid w:val="002F3295"/>
    <w:rsid w:val="002F3798"/>
    <w:rsid w:val="002F3B7C"/>
    <w:rsid w:val="002F3C24"/>
    <w:rsid w:val="002F3DA3"/>
    <w:rsid w:val="002F3F24"/>
    <w:rsid w:val="002F4812"/>
    <w:rsid w:val="002F49D9"/>
    <w:rsid w:val="002F5241"/>
    <w:rsid w:val="002F53DC"/>
    <w:rsid w:val="002F5833"/>
    <w:rsid w:val="002F5B57"/>
    <w:rsid w:val="002F5BE0"/>
    <w:rsid w:val="002F5D13"/>
    <w:rsid w:val="002F5D4C"/>
    <w:rsid w:val="002F5EAA"/>
    <w:rsid w:val="002F7217"/>
    <w:rsid w:val="002F72C1"/>
    <w:rsid w:val="002F7317"/>
    <w:rsid w:val="002F73F7"/>
    <w:rsid w:val="002F74FD"/>
    <w:rsid w:val="002F7EFB"/>
    <w:rsid w:val="00300096"/>
    <w:rsid w:val="003002B3"/>
    <w:rsid w:val="003006BF"/>
    <w:rsid w:val="00300969"/>
    <w:rsid w:val="00300D56"/>
    <w:rsid w:val="00301386"/>
    <w:rsid w:val="0030182A"/>
    <w:rsid w:val="003018AB"/>
    <w:rsid w:val="00301A1F"/>
    <w:rsid w:val="00302545"/>
    <w:rsid w:val="00302B27"/>
    <w:rsid w:val="003033A0"/>
    <w:rsid w:val="00303FD6"/>
    <w:rsid w:val="00304312"/>
    <w:rsid w:val="00304651"/>
    <w:rsid w:val="00304696"/>
    <w:rsid w:val="00305237"/>
    <w:rsid w:val="00305F88"/>
    <w:rsid w:val="0030606A"/>
    <w:rsid w:val="003061BC"/>
    <w:rsid w:val="00307045"/>
    <w:rsid w:val="00307051"/>
    <w:rsid w:val="003070CC"/>
    <w:rsid w:val="003070EE"/>
    <w:rsid w:val="003072AF"/>
    <w:rsid w:val="00307A66"/>
    <w:rsid w:val="00307B6E"/>
    <w:rsid w:val="00307E1D"/>
    <w:rsid w:val="00310274"/>
    <w:rsid w:val="003111F7"/>
    <w:rsid w:val="00311378"/>
    <w:rsid w:val="00311DCF"/>
    <w:rsid w:val="00311E5D"/>
    <w:rsid w:val="003126E3"/>
    <w:rsid w:val="00312E0F"/>
    <w:rsid w:val="00312E4E"/>
    <w:rsid w:val="003130D4"/>
    <w:rsid w:val="003130EC"/>
    <w:rsid w:val="003133C0"/>
    <w:rsid w:val="003136CB"/>
    <w:rsid w:val="003139F2"/>
    <w:rsid w:val="00313E6B"/>
    <w:rsid w:val="00313FE1"/>
    <w:rsid w:val="0031405C"/>
    <w:rsid w:val="00314563"/>
    <w:rsid w:val="00314571"/>
    <w:rsid w:val="00314BA8"/>
    <w:rsid w:val="003154B1"/>
    <w:rsid w:val="003156BB"/>
    <w:rsid w:val="0031634D"/>
    <w:rsid w:val="003166B2"/>
    <w:rsid w:val="00317076"/>
    <w:rsid w:val="003174ED"/>
    <w:rsid w:val="0031779C"/>
    <w:rsid w:val="00320038"/>
    <w:rsid w:val="0032120E"/>
    <w:rsid w:val="003212FE"/>
    <w:rsid w:val="003213C6"/>
    <w:rsid w:val="00321938"/>
    <w:rsid w:val="00321BA9"/>
    <w:rsid w:val="00321C7C"/>
    <w:rsid w:val="00321E2D"/>
    <w:rsid w:val="00321EA2"/>
    <w:rsid w:val="003220BC"/>
    <w:rsid w:val="003220F4"/>
    <w:rsid w:val="003221D8"/>
    <w:rsid w:val="003225C5"/>
    <w:rsid w:val="003226EC"/>
    <w:rsid w:val="003234A2"/>
    <w:rsid w:val="0032352F"/>
    <w:rsid w:val="00323A4E"/>
    <w:rsid w:val="00323BEE"/>
    <w:rsid w:val="00323BFD"/>
    <w:rsid w:val="00323CF7"/>
    <w:rsid w:val="00323D1A"/>
    <w:rsid w:val="00323FDE"/>
    <w:rsid w:val="00324061"/>
    <w:rsid w:val="003241E8"/>
    <w:rsid w:val="00324250"/>
    <w:rsid w:val="0032484D"/>
    <w:rsid w:val="00324FFC"/>
    <w:rsid w:val="00325702"/>
    <w:rsid w:val="00325DFB"/>
    <w:rsid w:val="00325E23"/>
    <w:rsid w:val="00325FB3"/>
    <w:rsid w:val="0032665A"/>
    <w:rsid w:val="00326F43"/>
    <w:rsid w:val="003273E5"/>
    <w:rsid w:val="00327605"/>
    <w:rsid w:val="00327615"/>
    <w:rsid w:val="00327849"/>
    <w:rsid w:val="00327A1E"/>
    <w:rsid w:val="00327C72"/>
    <w:rsid w:val="00327E34"/>
    <w:rsid w:val="0033024D"/>
    <w:rsid w:val="00330651"/>
    <w:rsid w:val="003307E9"/>
    <w:rsid w:val="00330DC8"/>
    <w:rsid w:val="003313CD"/>
    <w:rsid w:val="00331672"/>
    <w:rsid w:val="00331ACE"/>
    <w:rsid w:val="00332CF2"/>
    <w:rsid w:val="00332DAB"/>
    <w:rsid w:val="0033379E"/>
    <w:rsid w:val="0033385E"/>
    <w:rsid w:val="00333B37"/>
    <w:rsid w:val="00333F0C"/>
    <w:rsid w:val="0033402C"/>
    <w:rsid w:val="00334642"/>
    <w:rsid w:val="0033476A"/>
    <w:rsid w:val="00334B2D"/>
    <w:rsid w:val="00334C58"/>
    <w:rsid w:val="00335C03"/>
    <w:rsid w:val="003366AC"/>
    <w:rsid w:val="0033681D"/>
    <w:rsid w:val="00337383"/>
    <w:rsid w:val="00341C67"/>
    <w:rsid w:val="00341D7A"/>
    <w:rsid w:val="003422AF"/>
    <w:rsid w:val="00342514"/>
    <w:rsid w:val="0034251B"/>
    <w:rsid w:val="00342B2F"/>
    <w:rsid w:val="00342B43"/>
    <w:rsid w:val="00343567"/>
    <w:rsid w:val="003435B5"/>
    <w:rsid w:val="0034367E"/>
    <w:rsid w:val="00343A38"/>
    <w:rsid w:val="00343A8D"/>
    <w:rsid w:val="00343B42"/>
    <w:rsid w:val="00343CB0"/>
    <w:rsid w:val="003445BB"/>
    <w:rsid w:val="00345B1F"/>
    <w:rsid w:val="00345C48"/>
    <w:rsid w:val="003466EE"/>
    <w:rsid w:val="0034690D"/>
    <w:rsid w:val="00346E19"/>
    <w:rsid w:val="00346F62"/>
    <w:rsid w:val="00347003"/>
    <w:rsid w:val="003470CE"/>
    <w:rsid w:val="0034715C"/>
    <w:rsid w:val="0034777A"/>
    <w:rsid w:val="00347B14"/>
    <w:rsid w:val="00347CF3"/>
    <w:rsid w:val="0035018F"/>
    <w:rsid w:val="003506AA"/>
    <w:rsid w:val="00350827"/>
    <w:rsid w:val="00350BE5"/>
    <w:rsid w:val="00350DA9"/>
    <w:rsid w:val="00351435"/>
    <w:rsid w:val="0035180A"/>
    <w:rsid w:val="00351F58"/>
    <w:rsid w:val="00352018"/>
    <w:rsid w:val="00352087"/>
    <w:rsid w:val="00352AE9"/>
    <w:rsid w:val="00352D63"/>
    <w:rsid w:val="00352EB5"/>
    <w:rsid w:val="003537A1"/>
    <w:rsid w:val="00353EA4"/>
    <w:rsid w:val="00353EA7"/>
    <w:rsid w:val="003545B7"/>
    <w:rsid w:val="00355197"/>
    <w:rsid w:val="003555FB"/>
    <w:rsid w:val="0035599E"/>
    <w:rsid w:val="003564AE"/>
    <w:rsid w:val="003569B7"/>
    <w:rsid w:val="00356B99"/>
    <w:rsid w:val="00356CE9"/>
    <w:rsid w:val="00356FDA"/>
    <w:rsid w:val="00357592"/>
    <w:rsid w:val="003575A0"/>
    <w:rsid w:val="00357603"/>
    <w:rsid w:val="00357DAC"/>
    <w:rsid w:val="00357EB4"/>
    <w:rsid w:val="0036073D"/>
    <w:rsid w:val="003607BE"/>
    <w:rsid w:val="003607DE"/>
    <w:rsid w:val="00360E56"/>
    <w:rsid w:val="00361365"/>
    <w:rsid w:val="00361C46"/>
    <w:rsid w:val="00361E07"/>
    <w:rsid w:val="00361EF3"/>
    <w:rsid w:val="00362489"/>
    <w:rsid w:val="003625C3"/>
    <w:rsid w:val="00362AD1"/>
    <w:rsid w:val="00362B5B"/>
    <w:rsid w:val="00362E52"/>
    <w:rsid w:val="00362F1C"/>
    <w:rsid w:val="0036314A"/>
    <w:rsid w:val="003642C6"/>
    <w:rsid w:val="00364710"/>
    <w:rsid w:val="00364A60"/>
    <w:rsid w:val="00364B8A"/>
    <w:rsid w:val="00364C16"/>
    <w:rsid w:val="003650A6"/>
    <w:rsid w:val="00365424"/>
    <w:rsid w:val="00365778"/>
    <w:rsid w:val="00365929"/>
    <w:rsid w:val="00365C1C"/>
    <w:rsid w:val="00365E11"/>
    <w:rsid w:val="00365F3C"/>
    <w:rsid w:val="003661B1"/>
    <w:rsid w:val="003667CF"/>
    <w:rsid w:val="00366806"/>
    <w:rsid w:val="00366864"/>
    <w:rsid w:val="00367336"/>
    <w:rsid w:val="003675C8"/>
    <w:rsid w:val="00367748"/>
    <w:rsid w:val="00367874"/>
    <w:rsid w:val="00367ACF"/>
    <w:rsid w:val="00367D47"/>
    <w:rsid w:val="00367DDB"/>
    <w:rsid w:val="00370640"/>
    <w:rsid w:val="00370738"/>
    <w:rsid w:val="00370AA3"/>
    <w:rsid w:val="00370C95"/>
    <w:rsid w:val="003717C4"/>
    <w:rsid w:val="00371981"/>
    <w:rsid w:val="00371AFF"/>
    <w:rsid w:val="00371BB8"/>
    <w:rsid w:val="00371DE9"/>
    <w:rsid w:val="00371ED7"/>
    <w:rsid w:val="00372273"/>
    <w:rsid w:val="00372382"/>
    <w:rsid w:val="003724DE"/>
    <w:rsid w:val="00372C96"/>
    <w:rsid w:val="00372D29"/>
    <w:rsid w:val="00372D56"/>
    <w:rsid w:val="00372DFC"/>
    <w:rsid w:val="003735F1"/>
    <w:rsid w:val="0037376E"/>
    <w:rsid w:val="0037384C"/>
    <w:rsid w:val="00373C9F"/>
    <w:rsid w:val="00374AF1"/>
    <w:rsid w:val="003751BA"/>
    <w:rsid w:val="00375B79"/>
    <w:rsid w:val="00375C79"/>
    <w:rsid w:val="00375CE3"/>
    <w:rsid w:val="00375F55"/>
    <w:rsid w:val="00375FB1"/>
    <w:rsid w:val="0037664B"/>
    <w:rsid w:val="00376796"/>
    <w:rsid w:val="003767C3"/>
    <w:rsid w:val="003768CE"/>
    <w:rsid w:val="00377000"/>
    <w:rsid w:val="0037722A"/>
    <w:rsid w:val="00377276"/>
    <w:rsid w:val="0037752A"/>
    <w:rsid w:val="003779CA"/>
    <w:rsid w:val="00380339"/>
    <w:rsid w:val="0038044E"/>
    <w:rsid w:val="00380A8C"/>
    <w:rsid w:val="00380E3E"/>
    <w:rsid w:val="00380FE9"/>
    <w:rsid w:val="0038116B"/>
    <w:rsid w:val="003814AB"/>
    <w:rsid w:val="003818EB"/>
    <w:rsid w:val="00381DDA"/>
    <w:rsid w:val="00381E80"/>
    <w:rsid w:val="0038221C"/>
    <w:rsid w:val="0038247D"/>
    <w:rsid w:val="0038254F"/>
    <w:rsid w:val="00382864"/>
    <w:rsid w:val="00382953"/>
    <w:rsid w:val="003829B2"/>
    <w:rsid w:val="00382C16"/>
    <w:rsid w:val="0038312E"/>
    <w:rsid w:val="0038317B"/>
    <w:rsid w:val="00383360"/>
    <w:rsid w:val="0038345B"/>
    <w:rsid w:val="00383A78"/>
    <w:rsid w:val="00383CB1"/>
    <w:rsid w:val="00384204"/>
    <w:rsid w:val="0038420B"/>
    <w:rsid w:val="00384284"/>
    <w:rsid w:val="00384313"/>
    <w:rsid w:val="0038470F"/>
    <w:rsid w:val="00384C97"/>
    <w:rsid w:val="00384D27"/>
    <w:rsid w:val="0038518B"/>
    <w:rsid w:val="00385560"/>
    <w:rsid w:val="003856D0"/>
    <w:rsid w:val="0038633B"/>
    <w:rsid w:val="003866DD"/>
    <w:rsid w:val="00386843"/>
    <w:rsid w:val="00386D21"/>
    <w:rsid w:val="003872E0"/>
    <w:rsid w:val="003873AD"/>
    <w:rsid w:val="00387BDB"/>
    <w:rsid w:val="00387DE1"/>
    <w:rsid w:val="00387E58"/>
    <w:rsid w:val="003900BE"/>
    <w:rsid w:val="00390E44"/>
    <w:rsid w:val="0039115B"/>
    <w:rsid w:val="0039122E"/>
    <w:rsid w:val="00391318"/>
    <w:rsid w:val="00391453"/>
    <w:rsid w:val="00391742"/>
    <w:rsid w:val="003922AA"/>
    <w:rsid w:val="00392A4A"/>
    <w:rsid w:val="00392C85"/>
    <w:rsid w:val="003935F9"/>
    <w:rsid w:val="003944E3"/>
    <w:rsid w:val="0039456E"/>
    <w:rsid w:val="003947C9"/>
    <w:rsid w:val="00394923"/>
    <w:rsid w:val="00394AB1"/>
    <w:rsid w:val="00394C47"/>
    <w:rsid w:val="00394FC3"/>
    <w:rsid w:val="00395228"/>
    <w:rsid w:val="003957EB"/>
    <w:rsid w:val="0039583D"/>
    <w:rsid w:val="00395E86"/>
    <w:rsid w:val="00396004"/>
    <w:rsid w:val="003962AA"/>
    <w:rsid w:val="003966AB"/>
    <w:rsid w:val="003969F0"/>
    <w:rsid w:val="00396B22"/>
    <w:rsid w:val="0039746F"/>
    <w:rsid w:val="00397505"/>
    <w:rsid w:val="0039781F"/>
    <w:rsid w:val="00397CC6"/>
    <w:rsid w:val="00397E07"/>
    <w:rsid w:val="003A0004"/>
    <w:rsid w:val="003A0CE3"/>
    <w:rsid w:val="003A0DC9"/>
    <w:rsid w:val="003A1563"/>
    <w:rsid w:val="003A1700"/>
    <w:rsid w:val="003A181D"/>
    <w:rsid w:val="003A1856"/>
    <w:rsid w:val="003A18CD"/>
    <w:rsid w:val="003A1D51"/>
    <w:rsid w:val="003A1FB4"/>
    <w:rsid w:val="003A22D7"/>
    <w:rsid w:val="003A24D0"/>
    <w:rsid w:val="003A2A55"/>
    <w:rsid w:val="003A32C6"/>
    <w:rsid w:val="003A3783"/>
    <w:rsid w:val="003A39DB"/>
    <w:rsid w:val="003A39F1"/>
    <w:rsid w:val="003A3CBD"/>
    <w:rsid w:val="003A3F0D"/>
    <w:rsid w:val="003A3FDA"/>
    <w:rsid w:val="003A44E6"/>
    <w:rsid w:val="003A4DC0"/>
    <w:rsid w:val="003A4DFF"/>
    <w:rsid w:val="003A4FD0"/>
    <w:rsid w:val="003A51FA"/>
    <w:rsid w:val="003A5238"/>
    <w:rsid w:val="003A52D9"/>
    <w:rsid w:val="003A5644"/>
    <w:rsid w:val="003A5844"/>
    <w:rsid w:val="003A59E1"/>
    <w:rsid w:val="003A5A0E"/>
    <w:rsid w:val="003A5D52"/>
    <w:rsid w:val="003A5D82"/>
    <w:rsid w:val="003A6A51"/>
    <w:rsid w:val="003A719F"/>
    <w:rsid w:val="003A723C"/>
    <w:rsid w:val="003A72E3"/>
    <w:rsid w:val="003A72F2"/>
    <w:rsid w:val="003A7347"/>
    <w:rsid w:val="003B044B"/>
    <w:rsid w:val="003B0BC2"/>
    <w:rsid w:val="003B111D"/>
    <w:rsid w:val="003B1215"/>
    <w:rsid w:val="003B14D7"/>
    <w:rsid w:val="003B1765"/>
    <w:rsid w:val="003B1A0A"/>
    <w:rsid w:val="003B1A61"/>
    <w:rsid w:val="003B1B04"/>
    <w:rsid w:val="003B1BD3"/>
    <w:rsid w:val="003B286F"/>
    <w:rsid w:val="003B29FD"/>
    <w:rsid w:val="003B38EA"/>
    <w:rsid w:val="003B3D41"/>
    <w:rsid w:val="003B48C8"/>
    <w:rsid w:val="003B4A8A"/>
    <w:rsid w:val="003B539E"/>
    <w:rsid w:val="003B53BC"/>
    <w:rsid w:val="003B5461"/>
    <w:rsid w:val="003B570C"/>
    <w:rsid w:val="003B5752"/>
    <w:rsid w:val="003B5893"/>
    <w:rsid w:val="003B5A1C"/>
    <w:rsid w:val="003B5F9E"/>
    <w:rsid w:val="003B60DF"/>
    <w:rsid w:val="003B625A"/>
    <w:rsid w:val="003B708E"/>
    <w:rsid w:val="003B7403"/>
    <w:rsid w:val="003B7513"/>
    <w:rsid w:val="003B758E"/>
    <w:rsid w:val="003B75AF"/>
    <w:rsid w:val="003B7AEF"/>
    <w:rsid w:val="003B7F3A"/>
    <w:rsid w:val="003B7F40"/>
    <w:rsid w:val="003C0681"/>
    <w:rsid w:val="003C07BA"/>
    <w:rsid w:val="003C09F7"/>
    <w:rsid w:val="003C0CA9"/>
    <w:rsid w:val="003C1638"/>
    <w:rsid w:val="003C1698"/>
    <w:rsid w:val="003C190D"/>
    <w:rsid w:val="003C242E"/>
    <w:rsid w:val="003C25EE"/>
    <w:rsid w:val="003C2BBB"/>
    <w:rsid w:val="003C2DF0"/>
    <w:rsid w:val="003C2E44"/>
    <w:rsid w:val="003C2F4B"/>
    <w:rsid w:val="003C3AFE"/>
    <w:rsid w:val="003C4222"/>
    <w:rsid w:val="003C4AF9"/>
    <w:rsid w:val="003C5051"/>
    <w:rsid w:val="003C52FC"/>
    <w:rsid w:val="003C5437"/>
    <w:rsid w:val="003C5526"/>
    <w:rsid w:val="003C555E"/>
    <w:rsid w:val="003C5621"/>
    <w:rsid w:val="003C5757"/>
    <w:rsid w:val="003C5CD9"/>
    <w:rsid w:val="003C6279"/>
    <w:rsid w:val="003C6404"/>
    <w:rsid w:val="003C64F3"/>
    <w:rsid w:val="003C6FE3"/>
    <w:rsid w:val="003C7106"/>
    <w:rsid w:val="003C7119"/>
    <w:rsid w:val="003C7BBD"/>
    <w:rsid w:val="003C7DBF"/>
    <w:rsid w:val="003D02CB"/>
    <w:rsid w:val="003D0DF5"/>
    <w:rsid w:val="003D101B"/>
    <w:rsid w:val="003D13F2"/>
    <w:rsid w:val="003D1550"/>
    <w:rsid w:val="003D15E6"/>
    <w:rsid w:val="003D1855"/>
    <w:rsid w:val="003D1C71"/>
    <w:rsid w:val="003D1D52"/>
    <w:rsid w:val="003D1EC1"/>
    <w:rsid w:val="003D27F3"/>
    <w:rsid w:val="003D2871"/>
    <w:rsid w:val="003D310F"/>
    <w:rsid w:val="003D3337"/>
    <w:rsid w:val="003D3637"/>
    <w:rsid w:val="003D3C08"/>
    <w:rsid w:val="003D3C67"/>
    <w:rsid w:val="003D3D19"/>
    <w:rsid w:val="003D3FFE"/>
    <w:rsid w:val="003D47F6"/>
    <w:rsid w:val="003D4B3F"/>
    <w:rsid w:val="003D551E"/>
    <w:rsid w:val="003D5773"/>
    <w:rsid w:val="003D5792"/>
    <w:rsid w:val="003D57EA"/>
    <w:rsid w:val="003D58C7"/>
    <w:rsid w:val="003D6AE0"/>
    <w:rsid w:val="003D6E57"/>
    <w:rsid w:val="003D7263"/>
    <w:rsid w:val="003D78A8"/>
    <w:rsid w:val="003D78FE"/>
    <w:rsid w:val="003E03A1"/>
    <w:rsid w:val="003E09B4"/>
    <w:rsid w:val="003E0B90"/>
    <w:rsid w:val="003E0E9A"/>
    <w:rsid w:val="003E104B"/>
    <w:rsid w:val="003E1538"/>
    <w:rsid w:val="003E214C"/>
    <w:rsid w:val="003E21C1"/>
    <w:rsid w:val="003E2B4F"/>
    <w:rsid w:val="003E2BE9"/>
    <w:rsid w:val="003E2D92"/>
    <w:rsid w:val="003E31E4"/>
    <w:rsid w:val="003E33B2"/>
    <w:rsid w:val="003E354C"/>
    <w:rsid w:val="003E365F"/>
    <w:rsid w:val="003E3724"/>
    <w:rsid w:val="003E378B"/>
    <w:rsid w:val="003E381B"/>
    <w:rsid w:val="003E39FB"/>
    <w:rsid w:val="003E3A4E"/>
    <w:rsid w:val="003E3E3A"/>
    <w:rsid w:val="003E4676"/>
    <w:rsid w:val="003E48FE"/>
    <w:rsid w:val="003E4DD9"/>
    <w:rsid w:val="003E4DF5"/>
    <w:rsid w:val="003E508B"/>
    <w:rsid w:val="003E54FE"/>
    <w:rsid w:val="003E5D2A"/>
    <w:rsid w:val="003E5D54"/>
    <w:rsid w:val="003E652F"/>
    <w:rsid w:val="003E684D"/>
    <w:rsid w:val="003E68B2"/>
    <w:rsid w:val="003E70F5"/>
    <w:rsid w:val="003E72B1"/>
    <w:rsid w:val="003E7B30"/>
    <w:rsid w:val="003E7E5B"/>
    <w:rsid w:val="003F0164"/>
    <w:rsid w:val="003F01FA"/>
    <w:rsid w:val="003F0293"/>
    <w:rsid w:val="003F02EF"/>
    <w:rsid w:val="003F0403"/>
    <w:rsid w:val="003F0798"/>
    <w:rsid w:val="003F0D22"/>
    <w:rsid w:val="003F0D98"/>
    <w:rsid w:val="003F0E1B"/>
    <w:rsid w:val="003F0E25"/>
    <w:rsid w:val="003F18E0"/>
    <w:rsid w:val="003F19D8"/>
    <w:rsid w:val="003F1CC7"/>
    <w:rsid w:val="003F219E"/>
    <w:rsid w:val="003F23C3"/>
    <w:rsid w:val="003F2936"/>
    <w:rsid w:val="003F2B19"/>
    <w:rsid w:val="003F2D02"/>
    <w:rsid w:val="003F2FDA"/>
    <w:rsid w:val="003F321B"/>
    <w:rsid w:val="003F3509"/>
    <w:rsid w:val="003F39BB"/>
    <w:rsid w:val="003F3C76"/>
    <w:rsid w:val="003F3D4D"/>
    <w:rsid w:val="003F45EA"/>
    <w:rsid w:val="003F47D8"/>
    <w:rsid w:val="003F4AB8"/>
    <w:rsid w:val="003F4D6E"/>
    <w:rsid w:val="003F4F22"/>
    <w:rsid w:val="003F5035"/>
    <w:rsid w:val="003F557D"/>
    <w:rsid w:val="003F57E1"/>
    <w:rsid w:val="003F5968"/>
    <w:rsid w:val="003F5B93"/>
    <w:rsid w:val="003F61AA"/>
    <w:rsid w:val="003F636B"/>
    <w:rsid w:val="003F6468"/>
    <w:rsid w:val="003F6916"/>
    <w:rsid w:val="003F69BE"/>
    <w:rsid w:val="003F6E77"/>
    <w:rsid w:val="003F751D"/>
    <w:rsid w:val="003F7AAB"/>
    <w:rsid w:val="003F7E17"/>
    <w:rsid w:val="00400243"/>
    <w:rsid w:val="0040027A"/>
    <w:rsid w:val="00401332"/>
    <w:rsid w:val="00401A1D"/>
    <w:rsid w:val="00401B48"/>
    <w:rsid w:val="00401C78"/>
    <w:rsid w:val="00401DF1"/>
    <w:rsid w:val="00401F84"/>
    <w:rsid w:val="00402948"/>
    <w:rsid w:val="004029E0"/>
    <w:rsid w:val="00403955"/>
    <w:rsid w:val="00403D13"/>
    <w:rsid w:val="004046CB"/>
    <w:rsid w:val="00404A23"/>
    <w:rsid w:val="00404F67"/>
    <w:rsid w:val="0040510F"/>
    <w:rsid w:val="004051EF"/>
    <w:rsid w:val="004057C2"/>
    <w:rsid w:val="00405808"/>
    <w:rsid w:val="00405C37"/>
    <w:rsid w:val="00405FF3"/>
    <w:rsid w:val="00406176"/>
    <w:rsid w:val="00406803"/>
    <w:rsid w:val="00407379"/>
    <w:rsid w:val="00407524"/>
    <w:rsid w:val="00407552"/>
    <w:rsid w:val="00407652"/>
    <w:rsid w:val="00407B72"/>
    <w:rsid w:val="00410229"/>
    <w:rsid w:val="00410403"/>
    <w:rsid w:val="00410418"/>
    <w:rsid w:val="00410BD9"/>
    <w:rsid w:val="00410CC2"/>
    <w:rsid w:val="00410DEF"/>
    <w:rsid w:val="00411099"/>
    <w:rsid w:val="00411420"/>
    <w:rsid w:val="00411655"/>
    <w:rsid w:val="00411899"/>
    <w:rsid w:val="00411D80"/>
    <w:rsid w:val="00411EA3"/>
    <w:rsid w:val="0041265A"/>
    <w:rsid w:val="00412E18"/>
    <w:rsid w:val="004130CE"/>
    <w:rsid w:val="004130EA"/>
    <w:rsid w:val="0041320D"/>
    <w:rsid w:val="004138DF"/>
    <w:rsid w:val="0041415C"/>
    <w:rsid w:val="00414992"/>
    <w:rsid w:val="00414EE1"/>
    <w:rsid w:val="00414F06"/>
    <w:rsid w:val="0041525B"/>
    <w:rsid w:val="00415486"/>
    <w:rsid w:val="00415948"/>
    <w:rsid w:val="00415B86"/>
    <w:rsid w:val="004160EC"/>
    <w:rsid w:val="00416613"/>
    <w:rsid w:val="0041695A"/>
    <w:rsid w:val="00416D9D"/>
    <w:rsid w:val="00416E63"/>
    <w:rsid w:val="00417073"/>
    <w:rsid w:val="00417123"/>
    <w:rsid w:val="0041737D"/>
    <w:rsid w:val="00417730"/>
    <w:rsid w:val="004179CF"/>
    <w:rsid w:val="00417DC3"/>
    <w:rsid w:val="00417EE1"/>
    <w:rsid w:val="00417FFB"/>
    <w:rsid w:val="00420542"/>
    <w:rsid w:val="0042094C"/>
    <w:rsid w:val="00420950"/>
    <w:rsid w:val="004209FD"/>
    <w:rsid w:val="00420CC8"/>
    <w:rsid w:val="00421025"/>
    <w:rsid w:val="00421300"/>
    <w:rsid w:val="00422294"/>
    <w:rsid w:val="00422833"/>
    <w:rsid w:val="00422AF1"/>
    <w:rsid w:val="0042322F"/>
    <w:rsid w:val="004232AE"/>
    <w:rsid w:val="0042335C"/>
    <w:rsid w:val="00423369"/>
    <w:rsid w:val="00423593"/>
    <w:rsid w:val="00423764"/>
    <w:rsid w:val="00423A11"/>
    <w:rsid w:val="0042423F"/>
    <w:rsid w:val="0042466F"/>
    <w:rsid w:val="004246A3"/>
    <w:rsid w:val="00424A7C"/>
    <w:rsid w:val="00424AE8"/>
    <w:rsid w:val="00424F92"/>
    <w:rsid w:val="004253A9"/>
    <w:rsid w:val="004255AF"/>
    <w:rsid w:val="004256F9"/>
    <w:rsid w:val="004256FF"/>
    <w:rsid w:val="0042577E"/>
    <w:rsid w:val="00425C9F"/>
    <w:rsid w:val="00425EAC"/>
    <w:rsid w:val="0042665A"/>
    <w:rsid w:val="004269DD"/>
    <w:rsid w:val="00426AA9"/>
    <w:rsid w:val="00426AEB"/>
    <w:rsid w:val="004274BF"/>
    <w:rsid w:val="0042751D"/>
    <w:rsid w:val="004276BD"/>
    <w:rsid w:val="004276C9"/>
    <w:rsid w:val="00427BD9"/>
    <w:rsid w:val="00427C04"/>
    <w:rsid w:val="00427CB7"/>
    <w:rsid w:val="00430109"/>
    <w:rsid w:val="0043010E"/>
    <w:rsid w:val="00430BE4"/>
    <w:rsid w:val="00430E5D"/>
    <w:rsid w:val="0043113B"/>
    <w:rsid w:val="00431406"/>
    <w:rsid w:val="004314BA"/>
    <w:rsid w:val="00431B4D"/>
    <w:rsid w:val="00431C5E"/>
    <w:rsid w:val="00431F58"/>
    <w:rsid w:val="0043235C"/>
    <w:rsid w:val="0043293B"/>
    <w:rsid w:val="00432BE3"/>
    <w:rsid w:val="00432C06"/>
    <w:rsid w:val="00432FEF"/>
    <w:rsid w:val="004335CE"/>
    <w:rsid w:val="004339F1"/>
    <w:rsid w:val="00433BA6"/>
    <w:rsid w:val="004344C9"/>
    <w:rsid w:val="00434579"/>
    <w:rsid w:val="004345EA"/>
    <w:rsid w:val="004349EC"/>
    <w:rsid w:val="00434F85"/>
    <w:rsid w:val="00435261"/>
    <w:rsid w:val="004352BC"/>
    <w:rsid w:val="00436144"/>
    <w:rsid w:val="00436732"/>
    <w:rsid w:val="0043675A"/>
    <w:rsid w:val="00436782"/>
    <w:rsid w:val="004367B6"/>
    <w:rsid w:val="00436BAB"/>
    <w:rsid w:val="00436FE6"/>
    <w:rsid w:val="004375EB"/>
    <w:rsid w:val="004377F0"/>
    <w:rsid w:val="00437980"/>
    <w:rsid w:val="00437B4F"/>
    <w:rsid w:val="004404AC"/>
    <w:rsid w:val="004404C9"/>
    <w:rsid w:val="0044096D"/>
    <w:rsid w:val="00440A5F"/>
    <w:rsid w:val="00440E6A"/>
    <w:rsid w:val="00441164"/>
    <w:rsid w:val="004412CB"/>
    <w:rsid w:val="00441427"/>
    <w:rsid w:val="00441E91"/>
    <w:rsid w:val="00441EE8"/>
    <w:rsid w:val="00441FC8"/>
    <w:rsid w:val="00442550"/>
    <w:rsid w:val="0044281A"/>
    <w:rsid w:val="0044300B"/>
    <w:rsid w:val="00443526"/>
    <w:rsid w:val="00443643"/>
    <w:rsid w:val="00443B95"/>
    <w:rsid w:val="00443F5E"/>
    <w:rsid w:val="004441BB"/>
    <w:rsid w:val="00444210"/>
    <w:rsid w:val="00444802"/>
    <w:rsid w:val="00444933"/>
    <w:rsid w:val="00444AB5"/>
    <w:rsid w:val="00444BC3"/>
    <w:rsid w:val="00444BCF"/>
    <w:rsid w:val="004457E2"/>
    <w:rsid w:val="00445D38"/>
    <w:rsid w:val="00445EA9"/>
    <w:rsid w:val="00446373"/>
    <w:rsid w:val="0044642F"/>
    <w:rsid w:val="00446B87"/>
    <w:rsid w:val="00447101"/>
    <w:rsid w:val="00447150"/>
    <w:rsid w:val="004477E2"/>
    <w:rsid w:val="00447DAF"/>
    <w:rsid w:val="004502B1"/>
    <w:rsid w:val="00450386"/>
    <w:rsid w:val="004504B0"/>
    <w:rsid w:val="004506E7"/>
    <w:rsid w:val="00450A3D"/>
    <w:rsid w:val="00450C48"/>
    <w:rsid w:val="00451076"/>
    <w:rsid w:val="00451ACD"/>
    <w:rsid w:val="00451E3B"/>
    <w:rsid w:val="00451EEB"/>
    <w:rsid w:val="00451FA8"/>
    <w:rsid w:val="004520E1"/>
    <w:rsid w:val="004521BA"/>
    <w:rsid w:val="00452212"/>
    <w:rsid w:val="004523B7"/>
    <w:rsid w:val="00453165"/>
    <w:rsid w:val="00453189"/>
    <w:rsid w:val="004535BB"/>
    <w:rsid w:val="00453719"/>
    <w:rsid w:val="00453972"/>
    <w:rsid w:val="00453C33"/>
    <w:rsid w:val="00453DEC"/>
    <w:rsid w:val="00453F1F"/>
    <w:rsid w:val="00454508"/>
    <w:rsid w:val="004545C8"/>
    <w:rsid w:val="00454A46"/>
    <w:rsid w:val="00455039"/>
    <w:rsid w:val="00455530"/>
    <w:rsid w:val="00455568"/>
    <w:rsid w:val="00455ADD"/>
    <w:rsid w:val="00455C50"/>
    <w:rsid w:val="0045640B"/>
    <w:rsid w:val="00457118"/>
    <w:rsid w:val="00457296"/>
    <w:rsid w:val="00457EC3"/>
    <w:rsid w:val="00457FBC"/>
    <w:rsid w:val="004607CA"/>
    <w:rsid w:val="00460D5E"/>
    <w:rsid w:val="0046172B"/>
    <w:rsid w:val="00462049"/>
    <w:rsid w:val="00462730"/>
    <w:rsid w:val="0046297F"/>
    <w:rsid w:val="00462CF3"/>
    <w:rsid w:val="00462FEA"/>
    <w:rsid w:val="0046319A"/>
    <w:rsid w:val="00463995"/>
    <w:rsid w:val="00463AE2"/>
    <w:rsid w:val="00463D5A"/>
    <w:rsid w:val="004640B6"/>
    <w:rsid w:val="00464513"/>
    <w:rsid w:val="00464880"/>
    <w:rsid w:val="00464E09"/>
    <w:rsid w:val="004651C0"/>
    <w:rsid w:val="0046526A"/>
    <w:rsid w:val="00465642"/>
    <w:rsid w:val="00465D5A"/>
    <w:rsid w:val="00465E42"/>
    <w:rsid w:val="00465E5E"/>
    <w:rsid w:val="00466050"/>
    <w:rsid w:val="004661AB"/>
    <w:rsid w:val="0046661D"/>
    <w:rsid w:val="00466C4E"/>
    <w:rsid w:val="00466E96"/>
    <w:rsid w:val="00467140"/>
    <w:rsid w:val="00467D2C"/>
    <w:rsid w:val="00467EBB"/>
    <w:rsid w:val="00470413"/>
    <w:rsid w:val="004707D2"/>
    <w:rsid w:val="00470843"/>
    <w:rsid w:val="0047097D"/>
    <w:rsid w:val="00470A9C"/>
    <w:rsid w:val="00470D26"/>
    <w:rsid w:val="004711CE"/>
    <w:rsid w:val="0047150A"/>
    <w:rsid w:val="0047259D"/>
    <w:rsid w:val="00472741"/>
    <w:rsid w:val="0047276F"/>
    <w:rsid w:val="00472D42"/>
    <w:rsid w:val="00472F34"/>
    <w:rsid w:val="00473129"/>
    <w:rsid w:val="004736EB"/>
    <w:rsid w:val="00473CE2"/>
    <w:rsid w:val="00473EF8"/>
    <w:rsid w:val="004741D3"/>
    <w:rsid w:val="00474232"/>
    <w:rsid w:val="00474705"/>
    <w:rsid w:val="00474B20"/>
    <w:rsid w:val="00475230"/>
    <w:rsid w:val="0047582A"/>
    <w:rsid w:val="00475A4F"/>
    <w:rsid w:val="00476049"/>
    <w:rsid w:val="00476C79"/>
    <w:rsid w:val="00477317"/>
    <w:rsid w:val="004774A4"/>
    <w:rsid w:val="004774B1"/>
    <w:rsid w:val="004778C7"/>
    <w:rsid w:val="00477949"/>
    <w:rsid w:val="00477B16"/>
    <w:rsid w:val="00477C89"/>
    <w:rsid w:val="00477C95"/>
    <w:rsid w:val="00480964"/>
    <w:rsid w:val="00480E36"/>
    <w:rsid w:val="00481211"/>
    <w:rsid w:val="004816BC"/>
    <w:rsid w:val="00481858"/>
    <w:rsid w:val="00481B89"/>
    <w:rsid w:val="00481DEE"/>
    <w:rsid w:val="00482254"/>
    <w:rsid w:val="00482267"/>
    <w:rsid w:val="00482593"/>
    <w:rsid w:val="0048278D"/>
    <w:rsid w:val="00482C6E"/>
    <w:rsid w:val="004837FD"/>
    <w:rsid w:val="0048380A"/>
    <w:rsid w:val="00483BFD"/>
    <w:rsid w:val="00483FF2"/>
    <w:rsid w:val="0048432B"/>
    <w:rsid w:val="00485305"/>
    <w:rsid w:val="0048594B"/>
    <w:rsid w:val="00485A46"/>
    <w:rsid w:val="00485B2D"/>
    <w:rsid w:val="00485EE0"/>
    <w:rsid w:val="00485EFB"/>
    <w:rsid w:val="00486008"/>
    <w:rsid w:val="0048645A"/>
    <w:rsid w:val="004864C8"/>
    <w:rsid w:val="00486528"/>
    <w:rsid w:val="00486643"/>
    <w:rsid w:val="00486903"/>
    <w:rsid w:val="0048707C"/>
    <w:rsid w:val="004873CA"/>
    <w:rsid w:val="004873E2"/>
    <w:rsid w:val="004874AB"/>
    <w:rsid w:val="00487AB3"/>
    <w:rsid w:val="00490107"/>
    <w:rsid w:val="004905F2"/>
    <w:rsid w:val="0049083C"/>
    <w:rsid w:val="00490AFD"/>
    <w:rsid w:val="00490CE6"/>
    <w:rsid w:val="00490F27"/>
    <w:rsid w:val="004910A1"/>
    <w:rsid w:val="004913E2"/>
    <w:rsid w:val="004913E4"/>
    <w:rsid w:val="00491BCE"/>
    <w:rsid w:val="00491DB6"/>
    <w:rsid w:val="00491EF1"/>
    <w:rsid w:val="00491F78"/>
    <w:rsid w:val="00491F94"/>
    <w:rsid w:val="004928FF"/>
    <w:rsid w:val="004937A7"/>
    <w:rsid w:val="00494425"/>
    <w:rsid w:val="00494505"/>
    <w:rsid w:val="004947AC"/>
    <w:rsid w:val="004948A4"/>
    <w:rsid w:val="00494D4C"/>
    <w:rsid w:val="00494E5A"/>
    <w:rsid w:val="00495062"/>
    <w:rsid w:val="00495163"/>
    <w:rsid w:val="00495810"/>
    <w:rsid w:val="00495B9F"/>
    <w:rsid w:val="00495C09"/>
    <w:rsid w:val="00495F2E"/>
    <w:rsid w:val="0049623F"/>
    <w:rsid w:val="00496356"/>
    <w:rsid w:val="0049647E"/>
    <w:rsid w:val="0049786F"/>
    <w:rsid w:val="00497A3B"/>
    <w:rsid w:val="004A0393"/>
    <w:rsid w:val="004A0764"/>
    <w:rsid w:val="004A07BB"/>
    <w:rsid w:val="004A1063"/>
    <w:rsid w:val="004A144B"/>
    <w:rsid w:val="004A1481"/>
    <w:rsid w:val="004A17A3"/>
    <w:rsid w:val="004A18A1"/>
    <w:rsid w:val="004A1F26"/>
    <w:rsid w:val="004A1FF4"/>
    <w:rsid w:val="004A2323"/>
    <w:rsid w:val="004A2C23"/>
    <w:rsid w:val="004A2DB7"/>
    <w:rsid w:val="004A3008"/>
    <w:rsid w:val="004A3012"/>
    <w:rsid w:val="004A3436"/>
    <w:rsid w:val="004A39DE"/>
    <w:rsid w:val="004A3B01"/>
    <w:rsid w:val="004A3E0B"/>
    <w:rsid w:val="004A3EC9"/>
    <w:rsid w:val="004A43A5"/>
    <w:rsid w:val="004A49B7"/>
    <w:rsid w:val="004A4B94"/>
    <w:rsid w:val="004A4D53"/>
    <w:rsid w:val="004A4F27"/>
    <w:rsid w:val="004A501B"/>
    <w:rsid w:val="004A57E6"/>
    <w:rsid w:val="004A6302"/>
    <w:rsid w:val="004A6414"/>
    <w:rsid w:val="004A69D7"/>
    <w:rsid w:val="004A6C64"/>
    <w:rsid w:val="004A6FA4"/>
    <w:rsid w:val="004A6FB3"/>
    <w:rsid w:val="004A746A"/>
    <w:rsid w:val="004A749E"/>
    <w:rsid w:val="004A79CC"/>
    <w:rsid w:val="004A7C2A"/>
    <w:rsid w:val="004A7EE4"/>
    <w:rsid w:val="004B0241"/>
    <w:rsid w:val="004B0B3A"/>
    <w:rsid w:val="004B1630"/>
    <w:rsid w:val="004B1DF9"/>
    <w:rsid w:val="004B217D"/>
    <w:rsid w:val="004B278C"/>
    <w:rsid w:val="004B31B2"/>
    <w:rsid w:val="004B3214"/>
    <w:rsid w:val="004B3A63"/>
    <w:rsid w:val="004B3AD8"/>
    <w:rsid w:val="004B4808"/>
    <w:rsid w:val="004B4A0F"/>
    <w:rsid w:val="004B4FE7"/>
    <w:rsid w:val="004B4FEF"/>
    <w:rsid w:val="004B5382"/>
    <w:rsid w:val="004B542F"/>
    <w:rsid w:val="004B58DA"/>
    <w:rsid w:val="004B5FDD"/>
    <w:rsid w:val="004B6052"/>
    <w:rsid w:val="004B6581"/>
    <w:rsid w:val="004B6687"/>
    <w:rsid w:val="004B6896"/>
    <w:rsid w:val="004B6A47"/>
    <w:rsid w:val="004B6CE7"/>
    <w:rsid w:val="004B7895"/>
    <w:rsid w:val="004B7A6D"/>
    <w:rsid w:val="004B7BF1"/>
    <w:rsid w:val="004B7C89"/>
    <w:rsid w:val="004B7DB5"/>
    <w:rsid w:val="004C08FE"/>
    <w:rsid w:val="004C0AA0"/>
    <w:rsid w:val="004C1306"/>
    <w:rsid w:val="004C17B6"/>
    <w:rsid w:val="004C17DE"/>
    <w:rsid w:val="004C188D"/>
    <w:rsid w:val="004C19F6"/>
    <w:rsid w:val="004C1EA8"/>
    <w:rsid w:val="004C2397"/>
    <w:rsid w:val="004C240C"/>
    <w:rsid w:val="004C291E"/>
    <w:rsid w:val="004C3138"/>
    <w:rsid w:val="004C32E1"/>
    <w:rsid w:val="004C349C"/>
    <w:rsid w:val="004C3B7F"/>
    <w:rsid w:val="004C3CDA"/>
    <w:rsid w:val="004C4038"/>
    <w:rsid w:val="004C406E"/>
    <w:rsid w:val="004C4302"/>
    <w:rsid w:val="004C431A"/>
    <w:rsid w:val="004C492B"/>
    <w:rsid w:val="004C4B8D"/>
    <w:rsid w:val="004C4C55"/>
    <w:rsid w:val="004C51F2"/>
    <w:rsid w:val="004C520B"/>
    <w:rsid w:val="004C544C"/>
    <w:rsid w:val="004C56FE"/>
    <w:rsid w:val="004C5C0B"/>
    <w:rsid w:val="004C5C61"/>
    <w:rsid w:val="004C61FA"/>
    <w:rsid w:val="004C647B"/>
    <w:rsid w:val="004C6498"/>
    <w:rsid w:val="004C67BA"/>
    <w:rsid w:val="004C6B98"/>
    <w:rsid w:val="004C6FB8"/>
    <w:rsid w:val="004C73D5"/>
    <w:rsid w:val="004C7764"/>
    <w:rsid w:val="004C78A9"/>
    <w:rsid w:val="004C7C00"/>
    <w:rsid w:val="004D0724"/>
    <w:rsid w:val="004D08EC"/>
    <w:rsid w:val="004D0B0B"/>
    <w:rsid w:val="004D0F6D"/>
    <w:rsid w:val="004D10E6"/>
    <w:rsid w:val="004D13BE"/>
    <w:rsid w:val="004D14E3"/>
    <w:rsid w:val="004D1D8D"/>
    <w:rsid w:val="004D1DC7"/>
    <w:rsid w:val="004D1E1D"/>
    <w:rsid w:val="004D1F72"/>
    <w:rsid w:val="004D24B4"/>
    <w:rsid w:val="004D2759"/>
    <w:rsid w:val="004D2B51"/>
    <w:rsid w:val="004D2E14"/>
    <w:rsid w:val="004D300C"/>
    <w:rsid w:val="004D34A7"/>
    <w:rsid w:val="004D34EC"/>
    <w:rsid w:val="004D3541"/>
    <w:rsid w:val="004D3934"/>
    <w:rsid w:val="004D51EE"/>
    <w:rsid w:val="004D53C0"/>
    <w:rsid w:val="004D56DC"/>
    <w:rsid w:val="004D57CC"/>
    <w:rsid w:val="004D5FB6"/>
    <w:rsid w:val="004D6367"/>
    <w:rsid w:val="004D652D"/>
    <w:rsid w:val="004D6A26"/>
    <w:rsid w:val="004D6C78"/>
    <w:rsid w:val="004D7869"/>
    <w:rsid w:val="004E05E3"/>
    <w:rsid w:val="004E067B"/>
    <w:rsid w:val="004E081F"/>
    <w:rsid w:val="004E0C31"/>
    <w:rsid w:val="004E0C3E"/>
    <w:rsid w:val="004E0CD1"/>
    <w:rsid w:val="004E1A8B"/>
    <w:rsid w:val="004E2028"/>
    <w:rsid w:val="004E261A"/>
    <w:rsid w:val="004E382D"/>
    <w:rsid w:val="004E38AB"/>
    <w:rsid w:val="004E3DD7"/>
    <w:rsid w:val="004E3EEB"/>
    <w:rsid w:val="004E4B08"/>
    <w:rsid w:val="004E5291"/>
    <w:rsid w:val="004E550D"/>
    <w:rsid w:val="004E5C89"/>
    <w:rsid w:val="004E5D30"/>
    <w:rsid w:val="004E5FD5"/>
    <w:rsid w:val="004E605D"/>
    <w:rsid w:val="004E646C"/>
    <w:rsid w:val="004E64C8"/>
    <w:rsid w:val="004E6BAB"/>
    <w:rsid w:val="004E7375"/>
    <w:rsid w:val="004F049F"/>
    <w:rsid w:val="004F05B7"/>
    <w:rsid w:val="004F0696"/>
    <w:rsid w:val="004F074F"/>
    <w:rsid w:val="004F0B94"/>
    <w:rsid w:val="004F0C5C"/>
    <w:rsid w:val="004F0CC4"/>
    <w:rsid w:val="004F0F2B"/>
    <w:rsid w:val="004F13C9"/>
    <w:rsid w:val="004F1945"/>
    <w:rsid w:val="004F2111"/>
    <w:rsid w:val="004F2368"/>
    <w:rsid w:val="004F2866"/>
    <w:rsid w:val="004F2E0F"/>
    <w:rsid w:val="004F30AF"/>
    <w:rsid w:val="004F315B"/>
    <w:rsid w:val="004F3401"/>
    <w:rsid w:val="004F3904"/>
    <w:rsid w:val="004F398F"/>
    <w:rsid w:val="004F3BF3"/>
    <w:rsid w:val="004F4144"/>
    <w:rsid w:val="004F4482"/>
    <w:rsid w:val="004F4538"/>
    <w:rsid w:val="004F5396"/>
    <w:rsid w:val="004F57C7"/>
    <w:rsid w:val="004F57FF"/>
    <w:rsid w:val="004F5822"/>
    <w:rsid w:val="004F5A67"/>
    <w:rsid w:val="004F62B5"/>
    <w:rsid w:val="004F63CF"/>
    <w:rsid w:val="004F6626"/>
    <w:rsid w:val="004F68C1"/>
    <w:rsid w:val="004F69C1"/>
    <w:rsid w:val="004F6FC8"/>
    <w:rsid w:val="00500132"/>
    <w:rsid w:val="00500E84"/>
    <w:rsid w:val="00500EA0"/>
    <w:rsid w:val="005015E2"/>
    <w:rsid w:val="005017A3"/>
    <w:rsid w:val="00502077"/>
    <w:rsid w:val="005023A3"/>
    <w:rsid w:val="00502D89"/>
    <w:rsid w:val="00503788"/>
    <w:rsid w:val="005037BA"/>
    <w:rsid w:val="005038CF"/>
    <w:rsid w:val="00503DAB"/>
    <w:rsid w:val="00503FCB"/>
    <w:rsid w:val="0050400B"/>
    <w:rsid w:val="00504462"/>
    <w:rsid w:val="00504552"/>
    <w:rsid w:val="005047A8"/>
    <w:rsid w:val="00504F2D"/>
    <w:rsid w:val="00504FF2"/>
    <w:rsid w:val="0050561D"/>
    <w:rsid w:val="0050594D"/>
    <w:rsid w:val="00505F78"/>
    <w:rsid w:val="00506215"/>
    <w:rsid w:val="00506DC8"/>
    <w:rsid w:val="0050700B"/>
    <w:rsid w:val="005071F1"/>
    <w:rsid w:val="0050738E"/>
    <w:rsid w:val="0050787F"/>
    <w:rsid w:val="00510270"/>
    <w:rsid w:val="005102F7"/>
    <w:rsid w:val="0051053F"/>
    <w:rsid w:val="0051065F"/>
    <w:rsid w:val="0051084F"/>
    <w:rsid w:val="00510C3D"/>
    <w:rsid w:val="005111CA"/>
    <w:rsid w:val="005112F8"/>
    <w:rsid w:val="005116A9"/>
    <w:rsid w:val="005118BA"/>
    <w:rsid w:val="0051207C"/>
    <w:rsid w:val="00512312"/>
    <w:rsid w:val="0051234D"/>
    <w:rsid w:val="00512A2E"/>
    <w:rsid w:val="0051390D"/>
    <w:rsid w:val="005139C7"/>
    <w:rsid w:val="00513B84"/>
    <w:rsid w:val="00513BBB"/>
    <w:rsid w:val="0051408A"/>
    <w:rsid w:val="005140C8"/>
    <w:rsid w:val="00514262"/>
    <w:rsid w:val="00514474"/>
    <w:rsid w:val="005144D0"/>
    <w:rsid w:val="0051487E"/>
    <w:rsid w:val="0051531D"/>
    <w:rsid w:val="00515408"/>
    <w:rsid w:val="00515762"/>
    <w:rsid w:val="0051646E"/>
    <w:rsid w:val="00516A15"/>
    <w:rsid w:val="00516AAC"/>
    <w:rsid w:val="00516DE8"/>
    <w:rsid w:val="005170F2"/>
    <w:rsid w:val="00517287"/>
    <w:rsid w:val="005177B4"/>
    <w:rsid w:val="005178E4"/>
    <w:rsid w:val="00520299"/>
    <w:rsid w:val="00520A35"/>
    <w:rsid w:val="00520FA5"/>
    <w:rsid w:val="005212BF"/>
    <w:rsid w:val="00521681"/>
    <w:rsid w:val="00521974"/>
    <w:rsid w:val="00521B69"/>
    <w:rsid w:val="00522294"/>
    <w:rsid w:val="00522D03"/>
    <w:rsid w:val="00523205"/>
    <w:rsid w:val="00523298"/>
    <w:rsid w:val="00523726"/>
    <w:rsid w:val="00523773"/>
    <w:rsid w:val="0052391F"/>
    <w:rsid w:val="00523BC4"/>
    <w:rsid w:val="0052409E"/>
    <w:rsid w:val="005241AA"/>
    <w:rsid w:val="005245C1"/>
    <w:rsid w:val="005245F9"/>
    <w:rsid w:val="00524963"/>
    <w:rsid w:val="005249A4"/>
    <w:rsid w:val="005249EA"/>
    <w:rsid w:val="00524D17"/>
    <w:rsid w:val="00524D1C"/>
    <w:rsid w:val="00524DCC"/>
    <w:rsid w:val="00524E3E"/>
    <w:rsid w:val="00524EB2"/>
    <w:rsid w:val="0052512F"/>
    <w:rsid w:val="005258FA"/>
    <w:rsid w:val="00525B8D"/>
    <w:rsid w:val="00525EBA"/>
    <w:rsid w:val="00526191"/>
    <w:rsid w:val="00526415"/>
    <w:rsid w:val="00526454"/>
    <w:rsid w:val="00526638"/>
    <w:rsid w:val="00527181"/>
    <w:rsid w:val="0052724B"/>
    <w:rsid w:val="00527389"/>
    <w:rsid w:val="005274DD"/>
    <w:rsid w:val="00527A97"/>
    <w:rsid w:val="00530460"/>
    <w:rsid w:val="005307DF"/>
    <w:rsid w:val="00530A05"/>
    <w:rsid w:val="00530BD1"/>
    <w:rsid w:val="00530EBD"/>
    <w:rsid w:val="00530EDB"/>
    <w:rsid w:val="00531A5E"/>
    <w:rsid w:val="00531B0D"/>
    <w:rsid w:val="00531F92"/>
    <w:rsid w:val="00532877"/>
    <w:rsid w:val="00532A88"/>
    <w:rsid w:val="00532C76"/>
    <w:rsid w:val="00532ECC"/>
    <w:rsid w:val="005336A9"/>
    <w:rsid w:val="00533CBE"/>
    <w:rsid w:val="00533D8D"/>
    <w:rsid w:val="00533DC5"/>
    <w:rsid w:val="00534313"/>
    <w:rsid w:val="0053444D"/>
    <w:rsid w:val="00534466"/>
    <w:rsid w:val="00534666"/>
    <w:rsid w:val="00534832"/>
    <w:rsid w:val="0053495E"/>
    <w:rsid w:val="00534C6C"/>
    <w:rsid w:val="00534D35"/>
    <w:rsid w:val="005350B6"/>
    <w:rsid w:val="00535D32"/>
    <w:rsid w:val="00535F7E"/>
    <w:rsid w:val="00536292"/>
    <w:rsid w:val="00536547"/>
    <w:rsid w:val="005365F2"/>
    <w:rsid w:val="00536F5D"/>
    <w:rsid w:val="005376FA"/>
    <w:rsid w:val="00540084"/>
    <w:rsid w:val="00540860"/>
    <w:rsid w:val="00540875"/>
    <w:rsid w:val="0054097D"/>
    <w:rsid w:val="00541348"/>
    <w:rsid w:val="00541C1A"/>
    <w:rsid w:val="0054205E"/>
    <w:rsid w:val="00542189"/>
    <w:rsid w:val="005422A4"/>
    <w:rsid w:val="005426D6"/>
    <w:rsid w:val="005426E0"/>
    <w:rsid w:val="00542750"/>
    <w:rsid w:val="0054341D"/>
    <w:rsid w:val="00543752"/>
    <w:rsid w:val="00543844"/>
    <w:rsid w:val="005438F4"/>
    <w:rsid w:val="005439F3"/>
    <w:rsid w:val="00543AE4"/>
    <w:rsid w:val="00544550"/>
    <w:rsid w:val="00544C95"/>
    <w:rsid w:val="005455EE"/>
    <w:rsid w:val="00546229"/>
    <w:rsid w:val="00546452"/>
    <w:rsid w:val="00546460"/>
    <w:rsid w:val="00546515"/>
    <w:rsid w:val="00547137"/>
    <w:rsid w:val="00547608"/>
    <w:rsid w:val="00547618"/>
    <w:rsid w:val="005477EC"/>
    <w:rsid w:val="00547E98"/>
    <w:rsid w:val="00547F6E"/>
    <w:rsid w:val="0055005B"/>
    <w:rsid w:val="005501B1"/>
    <w:rsid w:val="0055056A"/>
    <w:rsid w:val="00550A6C"/>
    <w:rsid w:val="0055158C"/>
    <w:rsid w:val="00551A58"/>
    <w:rsid w:val="00551A90"/>
    <w:rsid w:val="00552011"/>
    <w:rsid w:val="00552233"/>
    <w:rsid w:val="005522A0"/>
    <w:rsid w:val="0055242C"/>
    <w:rsid w:val="005525DE"/>
    <w:rsid w:val="00552F11"/>
    <w:rsid w:val="00553028"/>
    <w:rsid w:val="005538E0"/>
    <w:rsid w:val="00553E61"/>
    <w:rsid w:val="005543D9"/>
    <w:rsid w:val="0055440A"/>
    <w:rsid w:val="005545A7"/>
    <w:rsid w:val="005545EF"/>
    <w:rsid w:val="00554BD3"/>
    <w:rsid w:val="005551C9"/>
    <w:rsid w:val="00555BD5"/>
    <w:rsid w:val="005560E7"/>
    <w:rsid w:val="005565B3"/>
    <w:rsid w:val="00556954"/>
    <w:rsid w:val="00556AC5"/>
    <w:rsid w:val="0055703F"/>
    <w:rsid w:val="005571CC"/>
    <w:rsid w:val="0055774B"/>
    <w:rsid w:val="00557A35"/>
    <w:rsid w:val="00557A61"/>
    <w:rsid w:val="005606F9"/>
    <w:rsid w:val="00561639"/>
    <w:rsid w:val="005619DA"/>
    <w:rsid w:val="00561B77"/>
    <w:rsid w:val="00561BB3"/>
    <w:rsid w:val="00561CDC"/>
    <w:rsid w:val="00562446"/>
    <w:rsid w:val="005624AA"/>
    <w:rsid w:val="0056282E"/>
    <w:rsid w:val="0056382C"/>
    <w:rsid w:val="00563B8B"/>
    <w:rsid w:val="00563E8E"/>
    <w:rsid w:val="005645D6"/>
    <w:rsid w:val="005655EB"/>
    <w:rsid w:val="0056597B"/>
    <w:rsid w:val="005659D5"/>
    <w:rsid w:val="00565B34"/>
    <w:rsid w:val="00565B51"/>
    <w:rsid w:val="00565B9D"/>
    <w:rsid w:val="00566276"/>
    <w:rsid w:val="005662B7"/>
    <w:rsid w:val="00566DA0"/>
    <w:rsid w:val="00566EBF"/>
    <w:rsid w:val="00566EEA"/>
    <w:rsid w:val="005673A8"/>
    <w:rsid w:val="00567438"/>
    <w:rsid w:val="0056743A"/>
    <w:rsid w:val="00567522"/>
    <w:rsid w:val="00567825"/>
    <w:rsid w:val="00567CF9"/>
    <w:rsid w:val="00567DA2"/>
    <w:rsid w:val="005704CF"/>
    <w:rsid w:val="0057057D"/>
    <w:rsid w:val="00570E1B"/>
    <w:rsid w:val="00570E25"/>
    <w:rsid w:val="0057124A"/>
    <w:rsid w:val="00571339"/>
    <w:rsid w:val="005713E4"/>
    <w:rsid w:val="00571A41"/>
    <w:rsid w:val="00571B61"/>
    <w:rsid w:val="005723BB"/>
    <w:rsid w:val="005730B1"/>
    <w:rsid w:val="005731BD"/>
    <w:rsid w:val="00573205"/>
    <w:rsid w:val="00573955"/>
    <w:rsid w:val="00573C85"/>
    <w:rsid w:val="00573FA2"/>
    <w:rsid w:val="0057438A"/>
    <w:rsid w:val="0057487F"/>
    <w:rsid w:val="00574A02"/>
    <w:rsid w:val="00575216"/>
    <w:rsid w:val="00575411"/>
    <w:rsid w:val="0057567C"/>
    <w:rsid w:val="00575EBF"/>
    <w:rsid w:val="00576140"/>
    <w:rsid w:val="00576E50"/>
    <w:rsid w:val="00576EFF"/>
    <w:rsid w:val="00576F50"/>
    <w:rsid w:val="005770AB"/>
    <w:rsid w:val="005770FF"/>
    <w:rsid w:val="00577245"/>
    <w:rsid w:val="005777D8"/>
    <w:rsid w:val="00577EB4"/>
    <w:rsid w:val="00577F05"/>
    <w:rsid w:val="005806DA"/>
    <w:rsid w:val="0058090F"/>
    <w:rsid w:val="005809C5"/>
    <w:rsid w:val="00580B55"/>
    <w:rsid w:val="0058112F"/>
    <w:rsid w:val="00581400"/>
    <w:rsid w:val="00581451"/>
    <w:rsid w:val="00581657"/>
    <w:rsid w:val="00581991"/>
    <w:rsid w:val="00581A38"/>
    <w:rsid w:val="00581B49"/>
    <w:rsid w:val="005821E5"/>
    <w:rsid w:val="00582319"/>
    <w:rsid w:val="00582523"/>
    <w:rsid w:val="00582C50"/>
    <w:rsid w:val="00583175"/>
    <w:rsid w:val="00583408"/>
    <w:rsid w:val="005837D1"/>
    <w:rsid w:val="00583E00"/>
    <w:rsid w:val="00584876"/>
    <w:rsid w:val="0058505E"/>
    <w:rsid w:val="00585422"/>
    <w:rsid w:val="00585606"/>
    <w:rsid w:val="00585734"/>
    <w:rsid w:val="00585B04"/>
    <w:rsid w:val="00585BC8"/>
    <w:rsid w:val="00585C87"/>
    <w:rsid w:val="00585D54"/>
    <w:rsid w:val="00585FD0"/>
    <w:rsid w:val="005865FB"/>
    <w:rsid w:val="005868F4"/>
    <w:rsid w:val="0058693B"/>
    <w:rsid w:val="005869A2"/>
    <w:rsid w:val="00587335"/>
    <w:rsid w:val="005875B4"/>
    <w:rsid w:val="0059015D"/>
    <w:rsid w:val="00591694"/>
    <w:rsid w:val="00591863"/>
    <w:rsid w:val="0059262C"/>
    <w:rsid w:val="0059266E"/>
    <w:rsid w:val="0059277E"/>
    <w:rsid w:val="00592BD8"/>
    <w:rsid w:val="00592D15"/>
    <w:rsid w:val="00592F66"/>
    <w:rsid w:val="0059339A"/>
    <w:rsid w:val="00593C2D"/>
    <w:rsid w:val="00593EAF"/>
    <w:rsid w:val="0059443E"/>
    <w:rsid w:val="0059444E"/>
    <w:rsid w:val="005944F1"/>
    <w:rsid w:val="00595425"/>
    <w:rsid w:val="005956D6"/>
    <w:rsid w:val="005957F8"/>
    <w:rsid w:val="00595B04"/>
    <w:rsid w:val="00595C46"/>
    <w:rsid w:val="00595F77"/>
    <w:rsid w:val="00596348"/>
    <w:rsid w:val="005966CE"/>
    <w:rsid w:val="0059681D"/>
    <w:rsid w:val="00596A16"/>
    <w:rsid w:val="00596BE9"/>
    <w:rsid w:val="00596C0D"/>
    <w:rsid w:val="0059719B"/>
    <w:rsid w:val="00597534"/>
    <w:rsid w:val="005A027C"/>
    <w:rsid w:val="005A0747"/>
    <w:rsid w:val="005A0A58"/>
    <w:rsid w:val="005A0C36"/>
    <w:rsid w:val="005A0C57"/>
    <w:rsid w:val="005A120D"/>
    <w:rsid w:val="005A19DA"/>
    <w:rsid w:val="005A1A15"/>
    <w:rsid w:val="005A1C3D"/>
    <w:rsid w:val="005A1DB7"/>
    <w:rsid w:val="005A25EE"/>
    <w:rsid w:val="005A265C"/>
    <w:rsid w:val="005A26A9"/>
    <w:rsid w:val="005A2BAF"/>
    <w:rsid w:val="005A2D4B"/>
    <w:rsid w:val="005A319C"/>
    <w:rsid w:val="005A3371"/>
    <w:rsid w:val="005A3652"/>
    <w:rsid w:val="005A4CB4"/>
    <w:rsid w:val="005A51CD"/>
    <w:rsid w:val="005A5208"/>
    <w:rsid w:val="005A58AD"/>
    <w:rsid w:val="005A6123"/>
    <w:rsid w:val="005A6367"/>
    <w:rsid w:val="005A6451"/>
    <w:rsid w:val="005A66AB"/>
    <w:rsid w:val="005A6BC1"/>
    <w:rsid w:val="005A6CDC"/>
    <w:rsid w:val="005A7140"/>
    <w:rsid w:val="005A7975"/>
    <w:rsid w:val="005A7EDA"/>
    <w:rsid w:val="005B024C"/>
    <w:rsid w:val="005B0819"/>
    <w:rsid w:val="005B109E"/>
    <w:rsid w:val="005B10F2"/>
    <w:rsid w:val="005B171B"/>
    <w:rsid w:val="005B1F9C"/>
    <w:rsid w:val="005B2BAF"/>
    <w:rsid w:val="005B2E06"/>
    <w:rsid w:val="005B2E87"/>
    <w:rsid w:val="005B2EE5"/>
    <w:rsid w:val="005B2F47"/>
    <w:rsid w:val="005B3295"/>
    <w:rsid w:val="005B3303"/>
    <w:rsid w:val="005B35D0"/>
    <w:rsid w:val="005B3D70"/>
    <w:rsid w:val="005B42DB"/>
    <w:rsid w:val="005B472D"/>
    <w:rsid w:val="005B4D27"/>
    <w:rsid w:val="005B4EFE"/>
    <w:rsid w:val="005B5347"/>
    <w:rsid w:val="005B594C"/>
    <w:rsid w:val="005B60AF"/>
    <w:rsid w:val="005B60D7"/>
    <w:rsid w:val="005B6653"/>
    <w:rsid w:val="005B68D6"/>
    <w:rsid w:val="005B6B87"/>
    <w:rsid w:val="005B6C97"/>
    <w:rsid w:val="005B6F60"/>
    <w:rsid w:val="005B7A6D"/>
    <w:rsid w:val="005B7B57"/>
    <w:rsid w:val="005B7E13"/>
    <w:rsid w:val="005B7ED6"/>
    <w:rsid w:val="005C0B0F"/>
    <w:rsid w:val="005C0C1E"/>
    <w:rsid w:val="005C0F3D"/>
    <w:rsid w:val="005C11BC"/>
    <w:rsid w:val="005C1994"/>
    <w:rsid w:val="005C1AFD"/>
    <w:rsid w:val="005C220D"/>
    <w:rsid w:val="005C2934"/>
    <w:rsid w:val="005C2C10"/>
    <w:rsid w:val="005C2C4A"/>
    <w:rsid w:val="005C2DA5"/>
    <w:rsid w:val="005C2E55"/>
    <w:rsid w:val="005C3CC6"/>
    <w:rsid w:val="005C5EE4"/>
    <w:rsid w:val="005C65C9"/>
    <w:rsid w:val="005C6B29"/>
    <w:rsid w:val="005C7432"/>
    <w:rsid w:val="005C74AE"/>
    <w:rsid w:val="005C74E8"/>
    <w:rsid w:val="005C7592"/>
    <w:rsid w:val="005C76D6"/>
    <w:rsid w:val="005D015D"/>
    <w:rsid w:val="005D0580"/>
    <w:rsid w:val="005D0A8B"/>
    <w:rsid w:val="005D0D15"/>
    <w:rsid w:val="005D0F2E"/>
    <w:rsid w:val="005D10D1"/>
    <w:rsid w:val="005D10DC"/>
    <w:rsid w:val="005D1103"/>
    <w:rsid w:val="005D15CA"/>
    <w:rsid w:val="005D1C9D"/>
    <w:rsid w:val="005D20FA"/>
    <w:rsid w:val="005D287D"/>
    <w:rsid w:val="005D29CA"/>
    <w:rsid w:val="005D2FB4"/>
    <w:rsid w:val="005D3662"/>
    <w:rsid w:val="005D3B69"/>
    <w:rsid w:val="005D3CCC"/>
    <w:rsid w:val="005D42ED"/>
    <w:rsid w:val="005D46C1"/>
    <w:rsid w:val="005D4A4E"/>
    <w:rsid w:val="005D4BE3"/>
    <w:rsid w:val="005D4FAC"/>
    <w:rsid w:val="005D51DD"/>
    <w:rsid w:val="005D56D3"/>
    <w:rsid w:val="005D5D1D"/>
    <w:rsid w:val="005D62DA"/>
    <w:rsid w:val="005D65AE"/>
    <w:rsid w:val="005D6811"/>
    <w:rsid w:val="005D68A3"/>
    <w:rsid w:val="005D6CD4"/>
    <w:rsid w:val="005D6E75"/>
    <w:rsid w:val="005D70F1"/>
    <w:rsid w:val="005D71B4"/>
    <w:rsid w:val="005D7560"/>
    <w:rsid w:val="005E07C6"/>
    <w:rsid w:val="005E0D16"/>
    <w:rsid w:val="005E1663"/>
    <w:rsid w:val="005E1678"/>
    <w:rsid w:val="005E177F"/>
    <w:rsid w:val="005E1BE8"/>
    <w:rsid w:val="005E2182"/>
    <w:rsid w:val="005E274E"/>
    <w:rsid w:val="005E287D"/>
    <w:rsid w:val="005E321B"/>
    <w:rsid w:val="005E36A2"/>
    <w:rsid w:val="005E37C3"/>
    <w:rsid w:val="005E3DFC"/>
    <w:rsid w:val="005E3FAF"/>
    <w:rsid w:val="005E4C3C"/>
    <w:rsid w:val="005E4E70"/>
    <w:rsid w:val="005E527A"/>
    <w:rsid w:val="005E57C2"/>
    <w:rsid w:val="005E580F"/>
    <w:rsid w:val="005E6272"/>
    <w:rsid w:val="005E6933"/>
    <w:rsid w:val="005E7154"/>
    <w:rsid w:val="005E71D9"/>
    <w:rsid w:val="005E7749"/>
    <w:rsid w:val="005E779C"/>
    <w:rsid w:val="005E7CD5"/>
    <w:rsid w:val="005E7CF3"/>
    <w:rsid w:val="005F0A5D"/>
    <w:rsid w:val="005F0B08"/>
    <w:rsid w:val="005F125A"/>
    <w:rsid w:val="005F1507"/>
    <w:rsid w:val="005F1D5B"/>
    <w:rsid w:val="005F2751"/>
    <w:rsid w:val="005F278B"/>
    <w:rsid w:val="005F2BC4"/>
    <w:rsid w:val="005F30FA"/>
    <w:rsid w:val="005F3206"/>
    <w:rsid w:val="005F3ECE"/>
    <w:rsid w:val="005F4838"/>
    <w:rsid w:val="005F4A15"/>
    <w:rsid w:val="005F4DDB"/>
    <w:rsid w:val="005F50E9"/>
    <w:rsid w:val="005F58C6"/>
    <w:rsid w:val="005F61E9"/>
    <w:rsid w:val="005F6446"/>
    <w:rsid w:val="005F6788"/>
    <w:rsid w:val="005F6789"/>
    <w:rsid w:val="005F6CA1"/>
    <w:rsid w:val="005F7B87"/>
    <w:rsid w:val="0060035D"/>
    <w:rsid w:val="006007D8"/>
    <w:rsid w:val="006008E7"/>
    <w:rsid w:val="00601E89"/>
    <w:rsid w:val="006023C8"/>
    <w:rsid w:val="00602411"/>
    <w:rsid w:val="00602B00"/>
    <w:rsid w:val="0060320F"/>
    <w:rsid w:val="00603FD4"/>
    <w:rsid w:val="00604379"/>
    <w:rsid w:val="00604539"/>
    <w:rsid w:val="0060456F"/>
    <w:rsid w:val="00604734"/>
    <w:rsid w:val="006047CD"/>
    <w:rsid w:val="006047D9"/>
    <w:rsid w:val="00605169"/>
    <w:rsid w:val="006055E6"/>
    <w:rsid w:val="00605607"/>
    <w:rsid w:val="00605609"/>
    <w:rsid w:val="00605D8F"/>
    <w:rsid w:val="00607173"/>
    <w:rsid w:val="006077EB"/>
    <w:rsid w:val="0060797D"/>
    <w:rsid w:val="00607E9E"/>
    <w:rsid w:val="00607EE6"/>
    <w:rsid w:val="00607F9B"/>
    <w:rsid w:val="00610114"/>
    <w:rsid w:val="00610189"/>
    <w:rsid w:val="006101FC"/>
    <w:rsid w:val="00610715"/>
    <w:rsid w:val="00610851"/>
    <w:rsid w:val="00610ADA"/>
    <w:rsid w:val="00610BC9"/>
    <w:rsid w:val="00610F55"/>
    <w:rsid w:val="0061142B"/>
    <w:rsid w:val="0061143C"/>
    <w:rsid w:val="006117A4"/>
    <w:rsid w:val="006118BD"/>
    <w:rsid w:val="00611A0E"/>
    <w:rsid w:val="00611A2A"/>
    <w:rsid w:val="00611D5B"/>
    <w:rsid w:val="006124F9"/>
    <w:rsid w:val="006126D6"/>
    <w:rsid w:val="006128C0"/>
    <w:rsid w:val="00612C6F"/>
    <w:rsid w:val="00613182"/>
    <w:rsid w:val="0061344E"/>
    <w:rsid w:val="0061350C"/>
    <w:rsid w:val="00613871"/>
    <w:rsid w:val="006138A8"/>
    <w:rsid w:val="006139A6"/>
    <w:rsid w:val="006140AF"/>
    <w:rsid w:val="00614280"/>
    <w:rsid w:val="00614C0D"/>
    <w:rsid w:val="00614D28"/>
    <w:rsid w:val="00614F37"/>
    <w:rsid w:val="00615061"/>
    <w:rsid w:val="006152E0"/>
    <w:rsid w:val="00615489"/>
    <w:rsid w:val="00615492"/>
    <w:rsid w:val="00615530"/>
    <w:rsid w:val="00615560"/>
    <w:rsid w:val="00615DA8"/>
    <w:rsid w:val="00616383"/>
    <w:rsid w:val="00616592"/>
    <w:rsid w:val="0061659D"/>
    <w:rsid w:val="00616694"/>
    <w:rsid w:val="00616F10"/>
    <w:rsid w:val="00617233"/>
    <w:rsid w:val="00617278"/>
    <w:rsid w:val="0061788A"/>
    <w:rsid w:val="00617F9E"/>
    <w:rsid w:val="00620191"/>
    <w:rsid w:val="006204EB"/>
    <w:rsid w:val="00620624"/>
    <w:rsid w:val="00620AC4"/>
    <w:rsid w:val="00620BDA"/>
    <w:rsid w:val="006215E7"/>
    <w:rsid w:val="0062160B"/>
    <w:rsid w:val="00621C7B"/>
    <w:rsid w:val="00622E95"/>
    <w:rsid w:val="00622E99"/>
    <w:rsid w:val="0062316C"/>
    <w:rsid w:val="0062322A"/>
    <w:rsid w:val="006232C0"/>
    <w:rsid w:val="00623765"/>
    <w:rsid w:val="00623C3F"/>
    <w:rsid w:val="00623CC4"/>
    <w:rsid w:val="00624313"/>
    <w:rsid w:val="006243D4"/>
    <w:rsid w:val="00624D5C"/>
    <w:rsid w:val="00624E71"/>
    <w:rsid w:val="006253D5"/>
    <w:rsid w:val="00625689"/>
    <w:rsid w:val="006258DF"/>
    <w:rsid w:val="00625A7A"/>
    <w:rsid w:val="00625B82"/>
    <w:rsid w:val="00625BEE"/>
    <w:rsid w:val="00625CF7"/>
    <w:rsid w:val="00626064"/>
    <w:rsid w:val="00626384"/>
    <w:rsid w:val="0062679B"/>
    <w:rsid w:val="006267CD"/>
    <w:rsid w:val="00626A74"/>
    <w:rsid w:val="0062755F"/>
    <w:rsid w:val="006275A4"/>
    <w:rsid w:val="0062778E"/>
    <w:rsid w:val="00627BAE"/>
    <w:rsid w:val="00627DC8"/>
    <w:rsid w:val="006300CB"/>
    <w:rsid w:val="00630444"/>
    <w:rsid w:val="0063087E"/>
    <w:rsid w:val="00630B4E"/>
    <w:rsid w:val="00630E2D"/>
    <w:rsid w:val="00630F68"/>
    <w:rsid w:val="0063126E"/>
    <w:rsid w:val="00631557"/>
    <w:rsid w:val="00631D36"/>
    <w:rsid w:val="00631ECC"/>
    <w:rsid w:val="00631F24"/>
    <w:rsid w:val="00632156"/>
    <w:rsid w:val="006323DB"/>
    <w:rsid w:val="0063281E"/>
    <w:rsid w:val="00632D65"/>
    <w:rsid w:val="006332FA"/>
    <w:rsid w:val="0063362D"/>
    <w:rsid w:val="0063369D"/>
    <w:rsid w:val="00633FA9"/>
    <w:rsid w:val="00634C48"/>
    <w:rsid w:val="00634C49"/>
    <w:rsid w:val="006351CA"/>
    <w:rsid w:val="00635264"/>
    <w:rsid w:val="006354C8"/>
    <w:rsid w:val="0063555C"/>
    <w:rsid w:val="006357E9"/>
    <w:rsid w:val="00635ECE"/>
    <w:rsid w:val="006360E6"/>
    <w:rsid w:val="0063799D"/>
    <w:rsid w:val="00637B41"/>
    <w:rsid w:val="00637F61"/>
    <w:rsid w:val="006400E6"/>
    <w:rsid w:val="006406B6"/>
    <w:rsid w:val="006407AE"/>
    <w:rsid w:val="00640DF2"/>
    <w:rsid w:val="006410E9"/>
    <w:rsid w:val="006419C4"/>
    <w:rsid w:val="00641C27"/>
    <w:rsid w:val="00641E9D"/>
    <w:rsid w:val="006422F5"/>
    <w:rsid w:val="00642533"/>
    <w:rsid w:val="00642764"/>
    <w:rsid w:val="00642D46"/>
    <w:rsid w:val="00643002"/>
    <w:rsid w:val="00643011"/>
    <w:rsid w:val="00643061"/>
    <w:rsid w:val="0064320A"/>
    <w:rsid w:val="006432EA"/>
    <w:rsid w:val="0064348F"/>
    <w:rsid w:val="006438FB"/>
    <w:rsid w:val="00643AAF"/>
    <w:rsid w:val="0064418C"/>
    <w:rsid w:val="0064432E"/>
    <w:rsid w:val="006446F0"/>
    <w:rsid w:val="00644CCE"/>
    <w:rsid w:val="0064580E"/>
    <w:rsid w:val="00645E78"/>
    <w:rsid w:val="00645FB0"/>
    <w:rsid w:val="00646113"/>
    <w:rsid w:val="006462FD"/>
    <w:rsid w:val="006465F0"/>
    <w:rsid w:val="00646824"/>
    <w:rsid w:val="00646A2C"/>
    <w:rsid w:val="00646DDC"/>
    <w:rsid w:val="00647932"/>
    <w:rsid w:val="00647FF6"/>
    <w:rsid w:val="00650697"/>
    <w:rsid w:val="00650B77"/>
    <w:rsid w:val="00650BBB"/>
    <w:rsid w:val="00650D57"/>
    <w:rsid w:val="00650E46"/>
    <w:rsid w:val="00650FEB"/>
    <w:rsid w:val="0065106B"/>
    <w:rsid w:val="00651237"/>
    <w:rsid w:val="00651684"/>
    <w:rsid w:val="00651D21"/>
    <w:rsid w:val="0065233C"/>
    <w:rsid w:val="0065263D"/>
    <w:rsid w:val="00652BFD"/>
    <w:rsid w:val="00652E1A"/>
    <w:rsid w:val="00652EEE"/>
    <w:rsid w:val="0065371E"/>
    <w:rsid w:val="00653AE2"/>
    <w:rsid w:val="00653C59"/>
    <w:rsid w:val="00653CAE"/>
    <w:rsid w:val="00653E0D"/>
    <w:rsid w:val="00653FBC"/>
    <w:rsid w:val="0065419C"/>
    <w:rsid w:val="00654323"/>
    <w:rsid w:val="00654349"/>
    <w:rsid w:val="0065436D"/>
    <w:rsid w:val="0065448E"/>
    <w:rsid w:val="00654B59"/>
    <w:rsid w:val="00654FA3"/>
    <w:rsid w:val="006557A6"/>
    <w:rsid w:val="00655B27"/>
    <w:rsid w:val="00656795"/>
    <w:rsid w:val="0065788B"/>
    <w:rsid w:val="00657988"/>
    <w:rsid w:val="00657CB8"/>
    <w:rsid w:val="00657E97"/>
    <w:rsid w:val="006603F6"/>
    <w:rsid w:val="006606B0"/>
    <w:rsid w:val="00660A8F"/>
    <w:rsid w:val="00660E2E"/>
    <w:rsid w:val="00660EED"/>
    <w:rsid w:val="00661602"/>
    <w:rsid w:val="00661E36"/>
    <w:rsid w:val="006626F4"/>
    <w:rsid w:val="00662DB2"/>
    <w:rsid w:val="006635BF"/>
    <w:rsid w:val="00663905"/>
    <w:rsid w:val="00663F6A"/>
    <w:rsid w:val="00664E5F"/>
    <w:rsid w:val="00664F3D"/>
    <w:rsid w:val="00665171"/>
    <w:rsid w:val="0066560F"/>
    <w:rsid w:val="00665645"/>
    <w:rsid w:val="00665DE4"/>
    <w:rsid w:val="00665E36"/>
    <w:rsid w:val="00665E43"/>
    <w:rsid w:val="00666195"/>
    <w:rsid w:val="006663AA"/>
    <w:rsid w:val="006663E2"/>
    <w:rsid w:val="00666A02"/>
    <w:rsid w:val="00666B01"/>
    <w:rsid w:val="00666F50"/>
    <w:rsid w:val="00667131"/>
    <w:rsid w:val="00667340"/>
    <w:rsid w:val="0067038D"/>
    <w:rsid w:val="00671353"/>
    <w:rsid w:val="00671E96"/>
    <w:rsid w:val="006720E7"/>
    <w:rsid w:val="0067258D"/>
    <w:rsid w:val="0067306B"/>
    <w:rsid w:val="006730CF"/>
    <w:rsid w:val="006731D2"/>
    <w:rsid w:val="00673A79"/>
    <w:rsid w:val="006741F9"/>
    <w:rsid w:val="00674511"/>
    <w:rsid w:val="006745CD"/>
    <w:rsid w:val="006749BD"/>
    <w:rsid w:val="00674E19"/>
    <w:rsid w:val="00675437"/>
    <w:rsid w:val="0067548D"/>
    <w:rsid w:val="00675DE7"/>
    <w:rsid w:val="00675F15"/>
    <w:rsid w:val="006761A7"/>
    <w:rsid w:val="00676613"/>
    <w:rsid w:val="0067670D"/>
    <w:rsid w:val="00676844"/>
    <w:rsid w:val="0067687E"/>
    <w:rsid w:val="006769DE"/>
    <w:rsid w:val="00676EDC"/>
    <w:rsid w:val="00677199"/>
    <w:rsid w:val="0067743E"/>
    <w:rsid w:val="006776DF"/>
    <w:rsid w:val="00677935"/>
    <w:rsid w:val="00677BB7"/>
    <w:rsid w:val="00677ECA"/>
    <w:rsid w:val="00680B4F"/>
    <w:rsid w:val="00680D44"/>
    <w:rsid w:val="00680EC2"/>
    <w:rsid w:val="00680F08"/>
    <w:rsid w:val="006811FB"/>
    <w:rsid w:val="006813B7"/>
    <w:rsid w:val="0068256F"/>
    <w:rsid w:val="00682F6E"/>
    <w:rsid w:val="0068352D"/>
    <w:rsid w:val="0068354B"/>
    <w:rsid w:val="006836FA"/>
    <w:rsid w:val="0068391B"/>
    <w:rsid w:val="00683D3B"/>
    <w:rsid w:val="00683FE6"/>
    <w:rsid w:val="0068467A"/>
    <w:rsid w:val="00684FD6"/>
    <w:rsid w:val="00685565"/>
    <w:rsid w:val="006855B0"/>
    <w:rsid w:val="00685C5E"/>
    <w:rsid w:val="00685F8A"/>
    <w:rsid w:val="00687769"/>
    <w:rsid w:val="00687974"/>
    <w:rsid w:val="00687DDD"/>
    <w:rsid w:val="00687F90"/>
    <w:rsid w:val="006900D0"/>
    <w:rsid w:val="00690925"/>
    <w:rsid w:val="00690FC2"/>
    <w:rsid w:val="00691456"/>
    <w:rsid w:val="00691B76"/>
    <w:rsid w:val="00691E80"/>
    <w:rsid w:val="00691EEA"/>
    <w:rsid w:val="00691F03"/>
    <w:rsid w:val="00691F1F"/>
    <w:rsid w:val="006922B8"/>
    <w:rsid w:val="0069239E"/>
    <w:rsid w:val="00692482"/>
    <w:rsid w:val="006927D6"/>
    <w:rsid w:val="00692B86"/>
    <w:rsid w:val="00692EB4"/>
    <w:rsid w:val="00693102"/>
    <w:rsid w:val="00693149"/>
    <w:rsid w:val="00693266"/>
    <w:rsid w:val="0069326B"/>
    <w:rsid w:val="00693528"/>
    <w:rsid w:val="0069372F"/>
    <w:rsid w:val="006937AA"/>
    <w:rsid w:val="006937CF"/>
    <w:rsid w:val="0069382D"/>
    <w:rsid w:val="00693F27"/>
    <w:rsid w:val="0069445A"/>
    <w:rsid w:val="00694AE2"/>
    <w:rsid w:val="00694B76"/>
    <w:rsid w:val="00694EE1"/>
    <w:rsid w:val="0069504D"/>
    <w:rsid w:val="006957FE"/>
    <w:rsid w:val="00695C56"/>
    <w:rsid w:val="00695D74"/>
    <w:rsid w:val="00696EF1"/>
    <w:rsid w:val="00697500"/>
    <w:rsid w:val="0069757C"/>
    <w:rsid w:val="00697657"/>
    <w:rsid w:val="00697B9E"/>
    <w:rsid w:val="00697D75"/>
    <w:rsid w:val="006A084A"/>
    <w:rsid w:val="006A0C5C"/>
    <w:rsid w:val="006A0E80"/>
    <w:rsid w:val="006A0F23"/>
    <w:rsid w:val="006A0FE8"/>
    <w:rsid w:val="006A106D"/>
    <w:rsid w:val="006A111C"/>
    <w:rsid w:val="006A12C3"/>
    <w:rsid w:val="006A15E9"/>
    <w:rsid w:val="006A1A25"/>
    <w:rsid w:val="006A1A98"/>
    <w:rsid w:val="006A1B33"/>
    <w:rsid w:val="006A2872"/>
    <w:rsid w:val="006A28D5"/>
    <w:rsid w:val="006A3336"/>
    <w:rsid w:val="006A35A1"/>
    <w:rsid w:val="006A3762"/>
    <w:rsid w:val="006A4AA4"/>
    <w:rsid w:val="006A51B0"/>
    <w:rsid w:val="006A549B"/>
    <w:rsid w:val="006A5860"/>
    <w:rsid w:val="006A5DFD"/>
    <w:rsid w:val="006A62B7"/>
    <w:rsid w:val="006A6685"/>
    <w:rsid w:val="006A6CCB"/>
    <w:rsid w:val="006A716E"/>
    <w:rsid w:val="006A71B5"/>
    <w:rsid w:val="006A7390"/>
    <w:rsid w:val="006A75FA"/>
    <w:rsid w:val="006A7734"/>
    <w:rsid w:val="006A7DDE"/>
    <w:rsid w:val="006B0078"/>
    <w:rsid w:val="006B09C0"/>
    <w:rsid w:val="006B0B01"/>
    <w:rsid w:val="006B0B64"/>
    <w:rsid w:val="006B0DF7"/>
    <w:rsid w:val="006B0F8A"/>
    <w:rsid w:val="006B120D"/>
    <w:rsid w:val="006B142D"/>
    <w:rsid w:val="006B1BDA"/>
    <w:rsid w:val="006B1DC8"/>
    <w:rsid w:val="006B210C"/>
    <w:rsid w:val="006B24F4"/>
    <w:rsid w:val="006B2B01"/>
    <w:rsid w:val="006B2EA2"/>
    <w:rsid w:val="006B3596"/>
    <w:rsid w:val="006B3721"/>
    <w:rsid w:val="006B3724"/>
    <w:rsid w:val="006B3E22"/>
    <w:rsid w:val="006B3F6B"/>
    <w:rsid w:val="006B4077"/>
    <w:rsid w:val="006B48BD"/>
    <w:rsid w:val="006B4E12"/>
    <w:rsid w:val="006B5430"/>
    <w:rsid w:val="006B5980"/>
    <w:rsid w:val="006B5F7E"/>
    <w:rsid w:val="006B61D6"/>
    <w:rsid w:val="006B6F63"/>
    <w:rsid w:val="006B6F87"/>
    <w:rsid w:val="006C131A"/>
    <w:rsid w:val="006C1EAF"/>
    <w:rsid w:val="006C247E"/>
    <w:rsid w:val="006C25CC"/>
    <w:rsid w:val="006C292E"/>
    <w:rsid w:val="006C29A2"/>
    <w:rsid w:val="006C2A92"/>
    <w:rsid w:val="006C2B04"/>
    <w:rsid w:val="006C2C88"/>
    <w:rsid w:val="006C2CB7"/>
    <w:rsid w:val="006C2DB2"/>
    <w:rsid w:val="006C3107"/>
    <w:rsid w:val="006C317B"/>
    <w:rsid w:val="006C3335"/>
    <w:rsid w:val="006C378E"/>
    <w:rsid w:val="006C47DC"/>
    <w:rsid w:val="006C4A5A"/>
    <w:rsid w:val="006C4CAA"/>
    <w:rsid w:val="006C554A"/>
    <w:rsid w:val="006C5774"/>
    <w:rsid w:val="006C63DB"/>
    <w:rsid w:val="006C6525"/>
    <w:rsid w:val="006C6654"/>
    <w:rsid w:val="006C6A39"/>
    <w:rsid w:val="006C6AE0"/>
    <w:rsid w:val="006C7699"/>
    <w:rsid w:val="006C76ED"/>
    <w:rsid w:val="006C7B28"/>
    <w:rsid w:val="006D09CF"/>
    <w:rsid w:val="006D150F"/>
    <w:rsid w:val="006D15CB"/>
    <w:rsid w:val="006D16C8"/>
    <w:rsid w:val="006D1765"/>
    <w:rsid w:val="006D1A4B"/>
    <w:rsid w:val="006D1E63"/>
    <w:rsid w:val="006D211E"/>
    <w:rsid w:val="006D217D"/>
    <w:rsid w:val="006D241A"/>
    <w:rsid w:val="006D2496"/>
    <w:rsid w:val="006D2512"/>
    <w:rsid w:val="006D264E"/>
    <w:rsid w:val="006D2FDB"/>
    <w:rsid w:val="006D30FC"/>
    <w:rsid w:val="006D3442"/>
    <w:rsid w:val="006D3957"/>
    <w:rsid w:val="006D3C3C"/>
    <w:rsid w:val="006D4202"/>
    <w:rsid w:val="006D493D"/>
    <w:rsid w:val="006D4CB7"/>
    <w:rsid w:val="006D53DD"/>
    <w:rsid w:val="006D556F"/>
    <w:rsid w:val="006D581D"/>
    <w:rsid w:val="006D5D94"/>
    <w:rsid w:val="006D5EEA"/>
    <w:rsid w:val="006D6356"/>
    <w:rsid w:val="006D639A"/>
    <w:rsid w:val="006D64E4"/>
    <w:rsid w:val="006D6B2D"/>
    <w:rsid w:val="006D6FD3"/>
    <w:rsid w:val="006D76AB"/>
    <w:rsid w:val="006D776B"/>
    <w:rsid w:val="006E032A"/>
    <w:rsid w:val="006E039E"/>
    <w:rsid w:val="006E0496"/>
    <w:rsid w:val="006E0537"/>
    <w:rsid w:val="006E0732"/>
    <w:rsid w:val="006E0A18"/>
    <w:rsid w:val="006E0D18"/>
    <w:rsid w:val="006E1124"/>
    <w:rsid w:val="006E11AB"/>
    <w:rsid w:val="006E148C"/>
    <w:rsid w:val="006E14B1"/>
    <w:rsid w:val="006E171B"/>
    <w:rsid w:val="006E180B"/>
    <w:rsid w:val="006E19DA"/>
    <w:rsid w:val="006E2246"/>
    <w:rsid w:val="006E239E"/>
    <w:rsid w:val="006E2447"/>
    <w:rsid w:val="006E27D0"/>
    <w:rsid w:val="006E2BFF"/>
    <w:rsid w:val="006E2D45"/>
    <w:rsid w:val="006E3087"/>
    <w:rsid w:val="006E323A"/>
    <w:rsid w:val="006E33D1"/>
    <w:rsid w:val="006E36E9"/>
    <w:rsid w:val="006E375D"/>
    <w:rsid w:val="006E3797"/>
    <w:rsid w:val="006E3842"/>
    <w:rsid w:val="006E399A"/>
    <w:rsid w:val="006E3F84"/>
    <w:rsid w:val="006E3F90"/>
    <w:rsid w:val="006E4B00"/>
    <w:rsid w:val="006E561D"/>
    <w:rsid w:val="006E56F0"/>
    <w:rsid w:val="006E5C00"/>
    <w:rsid w:val="006E5CC0"/>
    <w:rsid w:val="006E5F90"/>
    <w:rsid w:val="006E6649"/>
    <w:rsid w:val="006E6A29"/>
    <w:rsid w:val="006E6F43"/>
    <w:rsid w:val="006E71BE"/>
    <w:rsid w:val="006E733F"/>
    <w:rsid w:val="006E7CF4"/>
    <w:rsid w:val="006E7E1D"/>
    <w:rsid w:val="006F018F"/>
    <w:rsid w:val="006F057E"/>
    <w:rsid w:val="006F0582"/>
    <w:rsid w:val="006F1005"/>
    <w:rsid w:val="006F10C7"/>
    <w:rsid w:val="006F113C"/>
    <w:rsid w:val="006F12CA"/>
    <w:rsid w:val="006F138A"/>
    <w:rsid w:val="006F1A49"/>
    <w:rsid w:val="006F1C32"/>
    <w:rsid w:val="006F2EDD"/>
    <w:rsid w:val="006F32A4"/>
    <w:rsid w:val="006F34CF"/>
    <w:rsid w:val="006F377E"/>
    <w:rsid w:val="006F3839"/>
    <w:rsid w:val="006F3A9B"/>
    <w:rsid w:val="006F3B77"/>
    <w:rsid w:val="006F3D8D"/>
    <w:rsid w:val="006F40E2"/>
    <w:rsid w:val="006F42F8"/>
    <w:rsid w:val="006F466A"/>
    <w:rsid w:val="006F46F1"/>
    <w:rsid w:val="006F4751"/>
    <w:rsid w:val="006F49FB"/>
    <w:rsid w:val="006F52AD"/>
    <w:rsid w:val="006F54E5"/>
    <w:rsid w:val="006F57F5"/>
    <w:rsid w:val="006F5B44"/>
    <w:rsid w:val="006F61F9"/>
    <w:rsid w:val="006F644B"/>
    <w:rsid w:val="006F683B"/>
    <w:rsid w:val="006F6906"/>
    <w:rsid w:val="006F6E37"/>
    <w:rsid w:val="006F6F38"/>
    <w:rsid w:val="006F6F66"/>
    <w:rsid w:val="006F76F4"/>
    <w:rsid w:val="006F79F7"/>
    <w:rsid w:val="006F7ADA"/>
    <w:rsid w:val="007000F4"/>
    <w:rsid w:val="007001FB"/>
    <w:rsid w:val="0070025C"/>
    <w:rsid w:val="00700286"/>
    <w:rsid w:val="00700A6F"/>
    <w:rsid w:val="00700D01"/>
    <w:rsid w:val="00700E58"/>
    <w:rsid w:val="007012D5"/>
    <w:rsid w:val="00701C09"/>
    <w:rsid w:val="00701CDC"/>
    <w:rsid w:val="00702232"/>
    <w:rsid w:val="00702452"/>
    <w:rsid w:val="007026AE"/>
    <w:rsid w:val="00702A28"/>
    <w:rsid w:val="00702A74"/>
    <w:rsid w:val="00702BA2"/>
    <w:rsid w:val="00702D19"/>
    <w:rsid w:val="00702D97"/>
    <w:rsid w:val="00703302"/>
    <w:rsid w:val="00703516"/>
    <w:rsid w:val="007035A9"/>
    <w:rsid w:val="0070368A"/>
    <w:rsid w:val="0070397A"/>
    <w:rsid w:val="00703A5E"/>
    <w:rsid w:val="00704018"/>
    <w:rsid w:val="007045B2"/>
    <w:rsid w:val="007046B7"/>
    <w:rsid w:val="00704934"/>
    <w:rsid w:val="00704AAE"/>
    <w:rsid w:val="00704AE6"/>
    <w:rsid w:val="00704D9C"/>
    <w:rsid w:val="00705068"/>
    <w:rsid w:val="0070519B"/>
    <w:rsid w:val="007055D9"/>
    <w:rsid w:val="007058F9"/>
    <w:rsid w:val="00705B22"/>
    <w:rsid w:val="00705CEE"/>
    <w:rsid w:val="00705D01"/>
    <w:rsid w:val="00706EFF"/>
    <w:rsid w:val="00706FA4"/>
    <w:rsid w:val="00707048"/>
    <w:rsid w:val="00707138"/>
    <w:rsid w:val="007072DA"/>
    <w:rsid w:val="007076C9"/>
    <w:rsid w:val="00707876"/>
    <w:rsid w:val="00707B3E"/>
    <w:rsid w:val="00707B6F"/>
    <w:rsid w:val="0071022B"/>
    <w:rsid w:val="0071032F"/>
    <w:rsid w:val="007112C7"/>
    <w:rsid w:val="00711492"/>
    <w:rsid w:val="007114B5"/>
    <w:rsid w:val="00711560"/>
    <w:rsid w:val="007116B1"/>
    <w:rsid w:val="0071192F"/>
    <w:rsid w:val="00711C0B"/>
    <w:rsid w:val="00711ED0"/>
    <w:rsid w:val="00712166"/>
    <w:rsid w:val="00712731"/>
    <w:rsid w:val="00712763"/>
    <w:rsid w:val="007127E7"/>
    <w:rsid w:val="007128B1"/>
    <w:rsid w:val="00712F43"/>
    <w:rsid w:val="00713000"/>
    <w:rsid w:val="00713371"/>
    <w:rsid w:val="007135D8"/>
    <w:rsid w:val="00713B64"/>
    <w:rsid w:val="00713C80"/>
    <w:rsid w:val="00714AFA"/>
    <w:rsid w:val="00714BCB"/>
    <w:rsid w:val="00714CE3"/>
    <w:rsid w:val="00714F3B"/>
    <w:rsid w:val="007150D6"/>
    <w:rsid w:val="007151EC"/>
    <w:rsid w:val="007153F0"/>
    <w:rsid w:val="00715735"/>
    <w:rsid w:val="00715786"/>
    <w:rsid w:val="007157C7"/>
    <w:rsid w:val="00715852"/>
    <w:rsid w:val="00715D5A"/>
    <w:rsid w:val="007161FD"/>
    <w:rsid w:val="00716268"/>
    <w:rsid w:val="00716568"/>
    <w:rsid w:val="007167B8"/>
    <w:rsid w:val="00716DE7"/>
    <w:rsid w:val="00717181"/>
    <w:rsid w:val="0071739C"/>
    <w:rsid w:val="00717461"/>
    <w:rsid w:val="007179E4"/>
    <w:rsid w:val="00717BA4"/>
    <w:rsid w:val="00717C7C"/>
    <w:rsid w:val="00720326"/>
    <w:rsid w:val="00720375"/>
    <w:rsid w:val="00720A6F"/>
    <w:rsid w:val="00720DFC"/>
    <w:rsid w:val="00721287"/>
    <w:rsid w:val="00721495"/>
    <w:rsid w:val="00721554"/>
    <w:rsid w:val="00721AC9"/>
    <w:rsid w:val="00721C50"/>
    <w:rsid w:val="007221E6"/>
    <w:rsid w:val="00722602"/>
    <w:rsid w:val="00722F43"/>
    <w:rsid w:val="00723322"/>
    <w:rsid w:val="00723374"/>
    <w:rsid w:val="00723C6D"/>
    <w:rsid w:val="00723CA7"/>
    <w:rsid w:val="0072405B"/>
    <w:rsid w:val="00724A35"/>
    <w:rsid w:val="00724F0A"/>
    <w:rsid w:val="00725116"/>
    <w:rsid w:val="00725561"/>
    <w:rsid w:val="0072563D"/>
    <w:rsid w:val="00725700"/>
    <w:rsid w:val="0072573A"/>
    <w:rsid w:val="00725791"/>
    <w:rsid w:val="007264E2"/>
    <w:rsid w:val="00726D1D"/>
    <w:rsid w:val="007276D1"/>
    <w:rsid w:val="00727C25"/>
    <w:rsid w:val="00727DF6"/>
    <w:rsid w:val="00727F4E"/>
    <w:rsid w:val="00730031"/>
    <w:rsid w:val="00730358"/>
    <w:rsid w:val="0073040D"/>
    <w:rsid w:val="007305D5"/>
    <w:rsid w:val="00730930"/>
    <w:rsid w:val="00730ECA"/>
    <w:rsid w:val="0073192A"/>
    <w:rsid w:val="00731EA3"/>
    <w:rsid w:val="00732000"/>
    <w:rsid w:val="007326F9"/>
    <w:rsid w:val="00732980"/>
    <w:rsid w:val="00732BD4"/>
    <w:rsid w:val="00732C85"/>
    <w:rsid w:val="00732CAD"/>
    <w:rsid w:val="00732F78"/>
    <w:rsid w:val="0073322E"/>
    <w:rsid w:val="00733812"/>
    <w:rsid w:val="007339B4"/>
    <w:rsid w:val="007339C9"/>
    <w:rsid w:val="00733CF9"/>
    <w:rsid w:val="00733DBD"/>
    <w:rsid w:val="00734570"/>
    <w:rsid w:val="00734B12"/>
    <w:rsid w:val="00734BB4"/>
    <w:rsid w:val="00734E1B"/>
    <w:rsid w:val="00735031"/>
    <w:rsid w:val="00735036"/>
    <w:rsid w:val="00735108"/>
    <w:rsid w:val="0073566A"/>
    <w:rsid w:val="00735857"/>
    <w:rsid w:val="007358DD"/>
    <w:rsid w:val="00736283"/>
    <w:rsid w:val="007362B3"/>
    <w:rsid w:val="0073662D"/>
    <w:rsid w:val="007367D9"/>
    <w:rsid w:val="007369C4"/>
    <w:rsid w:val="007370C2"/>
    <w:rsid w:val="0073737D"/>
    <w:rsid w:val="00737491"/>
    <w:rsid w:val="007375E0"/>
    <w:rsid w:val="0073788B"/>
    <w:rsid w:val="00737C0D"/>
    <w:rsid w:val="00737C10"/>
    <w:rsid w:val="00737D59"/>
    <w:rsid w:val="00737FBC"/>
    <w:rsid w:val="0074020A"/>
    <w:rsid w:val="00740272"/>
    <w:rsid w:val="0074066D"/>
    <w:rsid w:val="0074071A"/>
    <w:rsid w:val="00740AF0"/>
    <w:rsid w:val="00740D02"/>
    <w:rsid w:val="00740D3D"/>
    <w:rsid w:val="0074104C"/>
    <w:rsid w:val="007415FE"/>
    <w:rsid w:val="007419D3"/>
    <w:rsid w:val="007421FA"/>
    <w:rsid w:val="00742420"/>
    <w:rsid w:val="007424DD"/>
    <w:rsid w:val="0074304D"/>
    <w:rsid w:val="00743C1A"/>
    <w:rsid w:val="00744136"/>
    <w:rsid w:val="00744143"/>
    <w:rsid w:val="007448D8"/>
    <w:rsid w:val="00744B98"/>
    <w:rsid w:val="0074552E"/>
    <w:rsid w:val="00745811"/>
    <w:rsid w:val="00745D34"/>
    <w:rsid w:val="00745ED2"/>
    <w:rsid w:val="0074632B"/>
    <w:rsid w:val="007463BA"/>
    <w:rsid w:val="00746629"/>
    <w:rsid w:val="0074667F"/>
    <w:rsid w:val="00746F13"/>
    <w:rsid w:val="007470F3"/>
    <w:rsid w:val="00747162"/>
    <w:rsid w:val="0074736F"/>
    <w:rsid w:val="00747CF7"/>
    <w:rsid w:val="00747E00"/>
    <w:rsid w:val="0075016F"/>
    <w:rsid w:val="0075033C"/>
    <w:rsid w:val="00750597"/>
    <w:rsid w:val="007506E6"/>
    <w:rsid w:val="00750875"/>
    <w:rsid w:val="00750C7F"/>
    <w:rsid w:val="00750DAC"/>
    <w:rsid w:val="00750E6D"/>
    <w:rsid w:val="00751402"/>
    <w:rsid w:val="00751419"/>
    <w:rsid w:val="0075159A"/>
    <w:rsid w:val="007518E3"/>
    <w:rsid w:val="00751AF4"/>
    <w:rsid w:val="00751BB0"/>
    <w:rsid w:val="007524DB"/>
    <w:rsid w:val="007528CD"/>
    <w:rsid w:val="00752EB1"/>
    <w:rsid w:val="007534FB"/>
    <w:rsid w:val="00753662"/>
    <w:rsid w:val="00753AF0"/>
    <w:rsid w:val="00753B06"/>
    <w:rsid w:val="00753B64"/>
    <w:rsid w:val="0075434A"/>
    <w:rsid w:val="00754511"/>
    <w:rsid w:val="007545E3"/>
    <w:rsid w:val="00754E17"/>
    <w:rsid w:val="00755284"/>
    <w:rsid w:val="0075649E"/>
    <w:rsid w:val="00756581"/>
    <w:rsid w:val="00756640"/>
    <w:rsid w:val="00756CE6"/>
    <w:rsid w:val="00756D92"/>
    <w:rsid w:val="0075731C"/>
    <w:rsid w:val="00757B58"/>
    <w:rsid w:val="00760787"/>
    <w:rsid w:val="00760AD4"/>
    <w:rsid w:val="00760FF8"/>
    <w:rsid w:val="0076109D"/>
    <w:rsid w:val="007614A8"/>
    <w:rsid w:val="007617FD"/>
    <w:rsid w:val="007618C7"/>
    <w:rsid w:val="0076198D"/>
    <w:rsid w:val="00761AFA"/>
    <w:rsid w:val="00761EF1"/>
    <w:rsid w:val="00762517"/>
    <w:rsid w:val="007625ED"/>
    <w:rsid w:val="007626C7"/>
    <w:rsid w:val="00762E60"/>
    <w:rsid w:val="00763100"/>
    <w:rsid w:val="007631CA"/>
    <w:rsid w:val="00763482"/>
    <w:rsid w:val="00764147"/>
    <w:rsid w:val="00764231"/>
    <w:rsid w:val="007651E4"/>
    <w:rsid w:val="00765464"/>
    <w:rsid w:val="00765A9E"/>
    <w:rsid w:val="00765F72"/>
    <w:rsid w:val="00766AE5"/>
    <w:rsid w:val="00766BD1"/>
    <w:rsid w:val="0076732C"/>
    <w:rsid w:val="00767D9F"/>
    <w:rsid w:val="007702A3"/>
    <w:rsid w:val="00770456"/>
    <w:rsid w:val="00770656"/>
    <w:rsid w:val="00770CCF"/>
    <w:rsid w:val="00770DB9"/>
    <w:rsid w:val="00770DD6"/>
    <w:rsid w:val="00771196"/>
    <w:rsid w:val="007714CF"/>
    <w:rsid w:val="00771BF8"/>
    <w:rsid w:val="00772386"/>
    <w:rsid w:val="00772406"/>
    <w:rsid w:val="00772535"/>
    <w:rsid w:val="00772FAE"/>
    <w:rsid w:val="0077385D"/>
    <w:rsid w:val="00773A79"/>
    <w:rsid w:val="00773AB2"/>
    <w:rsid w:val="00773DE9"/>
    <w:rsid w:val="00774617"/>
    <w:rsid w:val="00774D0C"/>
    <w:rsid w:val="00774FB3"/>
    <w:rsid w:val="007751F8"/>
    <w:rsid w:val="0077584A"/>
    <w:rsid w:val="007759E3"/>
    <w:rsid w:val="00775AF7"/>
    <w:rsid w:val="00775CE8"/>
    <w:rsid w:val="00775D1F"/>
    <w:rsid w:val="00776153"/>
    <w:rsid w:val="00776276"/>
    <w:rsid w:val="0077695F"/>
    <w:rsid w:val="00777013"/>
    <w:rsid w:val="00777182"/>
    <w:rsid w:val="007773CE"/>
    <w:rsid w:val="00777AC2"/>
    <w:rsid w:val="00777B3C"/>
    <w:rsid w:val="007805F6"/>
    <w:rsid w:val="007806DD"/>
    <w:rsid w:val="007809F7"/>
    <w:rsid w:val="00780A68"/>
    <w:rsid w:val="00780AA7"/>
    <w:rsid w:val="00780D27"/>
    <w:rsid w:val="00780D6E"/>
    <w:rsid w:val="00780EDC"/>
    <w:rsid w:val="00780F80"/>
    <w:rsid w:val="00781160"/>
    <w:rsid w:val="007811B5"/>
    <w:rsid w:val="007811DB"/>
    <w:rsid w:val="007812C9"/>
    <w:rsid w:val="00781737"/>
    <w:rsid w:val="00781EFE"/>
    <w:rsid w:val="007824B2"/>
    <w:rsid w:val="00782607"/>
    <w:rsid w:val="0078262C"/>
    <w:rsid w:val="007826C7"/>
    <w:rsid w:val="0078320A"/>
    <w:rsid w:val="00783C86"/>
    <w:rsid w:val="00783E9D"/>
    <w:rsid w:val="00783EB6"/>
    <w:rsid w:val="00783FAC"/>
    <w:rsid w:val="0078408B"/>
    <w:rsid w:val="0078459B"/>
    <w:rsid w:val="00784751"/>
    <w:rsid w:val="00784C11"/>
    <w:rsid w:val="00784E24"/>
    <w:rsid w:val="00784F12"/>
    <w:rsid w:val="0078505D"/>
    <w:rsid w:val="007850CF"/>
    <w:rsid w:val="0078519C"/>
    <w:rsid w:val="007854E3"/>
    <w:rsid w:val="00785656"/>
    <w:rsid w:val="00785971"/>
    <w:rsid w:val="00785BC3"/>
    <w:rsid w:val="00785F52"/>
    <w:rsid w:val="00785F7C"/>
    <w:rsid w:val="00786051"/>
    <w:rsid w:val="0078648E"/>
    <w:rsid w:val="007864AE"/>
    <w:rsid w:val="007867EA"/>
    <w:rsid w:val="007869D8"/>
    <w:rsid w:val="00786ACF"/>
    <w:rsid w:val="00786BB6"/>
    <w:rsid w:val="00786E3F"/>
    <w:rsid w:val="00787049"/>
    <w:rsid w:val="0078740E"/>
    <w:rsid w:val="00787809"/>
    <w:rsid w:val="0078782B"/>
    <w:rsid w:val="00787CAF"/>
    <w:rsid w:val="00787ECC"/>
    <w:rsid w:val="00790201"/>
    <w:rsid w:val="0079098D"/>
    <w:rsid w:val="00791130"/>
    <w:rsid w:val="007911C3"/>
    <w:rsid w:val="00791254"/>
    <w:rsid w:val="00791BD0"/>
    <w:rsid w:val="00791DB2"/>
    <w:rsid w:val="0079204C"/>
    <w:rsid w:val="007921FD"/>
    <w:rsid w:val="00792936"/>
    <w:rsid w:val="00792947"/>
    <w:rsid w:val="00792E2A"/>
    <w:rsid w:val="0079380D"/>
    <w:rsid w:val="0079389E"/>
    <w:rsid w:val="00793D43"/>
    <w:rsid w:val="00793DA6"/>
    <w:rsid w:val="00794475"/>
    <w:rsid w:val="00794760"/>
    <w:rsid w:val="00795346"/>
    <w:rsid w:val="007956EE"/>
    <w:rsid w:val="00795B23"/>
    <w:rsid w:val="00795BFB"/>
    <w:rsid w:val="0079685E"/>
    <w:rsid w:val="00796A29"/>
    <w:rsid w:val="00796C45"/>
    <w:rsid w:val="00796E79"/>
    <w:rsid w:val="00797260"/>
    <w:rsid w:val="00797683"/>
    <w:rsid w:val="0079770B"/>
    <w:rsid w:val="007977FB"/>
    <w:rsid w:val="00797A0B"/>
    <w:rsid w:val="00797CD0"/>
    <w:rsid w:val="00797E27"/>
    <w:rsid w:val="00797E89"/>
    <w:rsid w:val="00797EA8"/>
    <w:rsid w:val="007A1214"/>
    <w:rsid w:val="007A1805"/>
    <w:rsid w:val="007A18EF"/>
    <w:rsid w:val="007A1BF6"/>
    <w:rsid w:val="007A22EA"/>
    <w:rsid w:val="007A2453"/>
    <w:rsid w:val="007A299D"/>
    <w:rsid w:val="007A2A70"/>
    <w:rsid w:val="007A2C36"/>
    <w:rsid w:val="007A2D7B"/>
    <w:rsid w:val="007A2F75"/>
    <w:rsid w:val="007A31FF"/>
    <w:rsid w:val="007A3827"/>
    <w:rsid w:val="007A3A1D"/>
    <w:rsid w:val="007A3B59"/>
    <w:rsid w:val="007A3C1C"/>
    <w:rsid w:val="007A3D71"/>
    <w:rsid w:val="007A4398"/>
    <w:rsid w:val="007A47FB"/>
    <w:rsid w:val="007A490C"/>
    <w:rsid w:val="007A4A2A"/>
    <w:rsid w:val="007A4AF4"/>
    <w:rsid w:val="007A4E4D"/>
    <w:rsid w:val="007A5225"/>
    <w:rsid w:val="007A57B0"/>
    <w:rsid w:val="007A5947"/>
    <w:rsid w:val="007A5E3F"/>
    <w:rsid w:val="007A6180"/>
    <w:rsid w:val="007A692C"/>
    <w:rsid w:val="007A7647"/>
    <w:rsid w:val="007A769B"/>
    <w:rsid w:val="007A774E"/>
    <w:rsid w:val="007A77C9"/>
    <w:rsid w:val="007A77CB"/>
    <w:rsid w:val="007B0481"/>
    <w:rsid w:val="007B072F"/>
    <w:rsid w:val="007B0B13"/>
    <w:rsid w:val="007B0F34"/>
    <w:rsid w:val="007B1041"/>
    <w:rsid w:val="007B123D"/>
    <w:rsid w:val="007B1C22"/>
    <w:rsid w:val="007B1C26"/>
    <w:rsid w:val="007B23E5"/>
    <w:rsid w:val="007B2A13"/>
    <w:rsid w:val="007B2A30"/>
    <w:rsid w:val="007B2B11"/>
    <w:rsid w:val="007B2B75"/>
    <w:rsid w:val="007B3114"/>
    <w:rsid w:val="007B38EC"/>
    <w:rsid w:val="007B3C03"/>
    <w:rsid w:val="007B408C"/>
    <w:rsid w:val="007B4103"/>
    <w:rsid w:val="007B4179"/>
    <w:rsid w:val="007B41B6"/>
    <w:rsid w:val="007B4A41"/>
    <w:rsid w:val="007B4BEA"/>
    <w:rsid w:val="007B4EEF"/>
    <w:rsid w:val="007B6BAD"/>
    <w:rsid w:val="007B74D1"/>
    <w:rsid w:val="007B7DE0"/>
    <w:rsid w:val="007C046C"/>
    <w:rsid w:val="007C04C5"/>
    <w:rsid w:val="007C0A5D"/>
    <w:rsid w:val="007C0DBD"/>
    <w:rsid w:val="007C0E21"/>
    <w:rsid w:val="007C0FFA"/>
    <w:rsid w:val="007C10B2"/>
    <w:rsid w:val="007C1339"/>
    <w:rsid w:val="007C20A8"/>
    <w:rsid w:val="007C254C"/>
    <w:rsid w:val="007C2790"/>
    <w:rsid w:val="007C2820"/>
    <w:rsid w:val="007C2928"/>
    <w:rsid w:val="007C2CE0"/>
    <w:rsid w:val="007C32CF"/>
    <w:rsid w:val="007C3348"/>
    <w:rsid w:val="007C3584"/>
    <w:rsid w:val="007C35B0"/>
    <w:rsid w:val="007C3A7A"/>
    <w:rsid w:val="007C3BF7"/>
    <w:rsid w:val="007C3EAE"/>
    <w:rsid w:val="007C42F4"/>
    <w:rsid w:val="007C4B1D"/>
    <w:rsid w:val="007C4C30"/>
    <w:rsid w:val="007C4FAF"/>
    <w:rsid w:val="007C58BB"/>
    <w:rsid w:val="007C5D5F"/>
    <w:rsid w:val="007C6912"/>
    <w:rsid w:val="007C6AB9"/>
    <w:rsid w:val="007C7C56"/>
    <w:rsid w:val="007C7C5B"/>
    <w:rsid w:val="007D033D"/>
    <w:rsid w:val="007D0EEF"/>
    <w:rsid w:val="007D111F"/>
    <w:rsid w:val="007D13AB"/>
    <w:rsid w:val="007D1690"/>
    <w:rsid w:val="007D18D9"/>
    <w:rsid w:val="007D23FE"/>
    <w:rsid w:val="007D243E"/>
    <w:rsid w:val="007D2550"/>
    <w:rsid w:val="007D278C"/>
    <w:rsid w:val="007D2A77"/>
    <w:rsid w:val="007D2CE3"/>
    <w:rsid w:val="007D2D76"/>
    <w:rsid w:val="007D31CA"/>
    <w:rsid w:val="007D363B"/>
    <w:rsid w:val="007D3790"/>
    <w:rsid w:val="007D3AA4"/>
    <w:rsid w:val="007D3B3E"/>
    <w:rsid w:val="007D3E06"/>
    <w:rsid w:val="007D4267"/>
    <w:rsid w:val="007D48AC"/>
    <w:rsid w:val="007D49A1"/>
    <w:rsid w:val="007D4FF4"/>
    <w:rsid w:val="007D5000"/>
    <w:rsid w:val="007D5574"/>
    <w:rsid w:val="007D5582"/>
    <w:rsid w:val="007D5C18"/>
    <w:rsid w:val="007D6623"/>
    <w:rsid w:val="007D6797"/>
    <w:rsid w:val="007D6CE3"/>
    <w:rsid w:val="007D7088"/>
    <w:rsid w:val="007D71F2"/>
    <w:rsid w:val="007E0125"/>
    <w:rsid w:val="007E055A"/>
    <w:rsid w:val="007E05C3"/>
    <w:rsid w:val="007E0703"/>
    <w:rsid w:val="007E075F"/>
    <w:rsid w:val="007E08C1"/>
    <w:rsid w:val="007E0C3C"/>
    <w:rsid w:val="007E0CA8"/>
    <w:rsid w:val="007E0FE5"/>
    <w:rsid w:val="007E103D"/>
    <w:rsid w:val="007E18CB"/>
    <w:rsid w:val="007E1970"/>
    <w:rsid w:val="007E21F9"/>
    <w:rsid w:val="007E2203"/>
    <w:rsid w:val="007E2232"/>
    <w:rsid w:val="007E251F"/>
    <w:rsid w:val="007E2C22"/>
    <w:rsid w:val="007E2F3E"/>
    <w:rsid w:val="007E33EC"/>
    <w:rsid w:val="007E3657"/>
    <w:rsid w:val="007E3E6A"/>
    <w:rsid w:val="007E41BD"/>
    <w:rsid w:val="007E4C4D"/>
    <w:rsid w:val="007E500A"/>
    <w:rsid w:val="007E5737"/>
    <w:rsid w:val="007E5E63"/>
    <w:rsid w:val="007E6DCD"/>
    <w:rsid w:val="007E71A2"/>
    <w:rsid w:val="007E7277"/>
    <w:rsid w:val="007E734F"/>
    <w:rsid w:val="007E770D"/>
    <w:rsid w:val="007E797F"/>
    <w:rsid w:val="007E7E2E"/>
    <w:rsid w:val="007F084C"/>
    <w:rsid w:val="007F08F7"/>
    <w:rsid w:val="007F0D34"/>
    <w:rsid w:val="007F1761"/>
    <w:rsid w:val="007F1A6A"/>
    <w:rsid w:val="007F207A"/>
    <w:rsid w:val="007F2137"/>
    <w:rsid w:val="007F267D"/>
    <w:rsid w:val="007F2725"/>
    <w:rsid w:val="007F29A1"/>
    <w:rsid w:val="007F2D09"/>
    <w:rsid w:val="007F2E95"/>
    <w:rsid w:val="007F2F6C"/>
    <w:rsid w:val="007F30C2"/>
    <w:rsid w:val="007F337C"/>
    <w:rsid w:val="007F3714"/>
    <w:rsid w:val="007F3799"/>
    <w:rsid w:val="007F39CA"/>
    <w:rsid w:val="007F4457"/>
    <w:rsid w:val="007F4D12"/>
    <w:rsid w:val="007F4E9B"/>
    <w:rsid w:val="007F4F00"/>
    <w:rsid w:val="007F525C"/>
    <w:rsid w:val="007F532C"/>
    <w:rsid w:val="007F5414"/>
    <w:rsid w:val="007F5417"/>
    <w:rsid w:val="007F5D6B"/>
    <w:rsid w:val="007F5F08"/>
    <w:rsid w:val="007F6555"/>
    <w:rsid w:val="007F698B"/>
    <w:rsid w:val="007F6C2D"/>
    <w:rsid w:val="0080038B"/>
    <w:rsid w:val="00800A45"/>
    <w:rsid w:val="00800A9C"/>
    <w:rsid w:val="00800ABB"/>
    <w:rsid w:val="00801508"/>
    <w:rsid w:val="008026DB"/>
    <w:rsid w:val="008028A8"/>
    <w:rsid w:val="00803302"/>
    <w:rsid w:val="00803318"/>
    <w:rsid w:val="008034B4"/>
    <w:rsid w:val="00803ABA"/>
    <w:rsid w:val="00803E83"/>
    <w:rsid w:val="00804337"/>
    <w:rsid w:val="00804376"/>
    <w:rsid w:val="0080439C"/>
    <w:rsid w:val="00804A0E"/>
    <w:rsid w:val="00805142"/>
    <w:rsid w:val="0080544A"/>
    <w:rsid w:val="008055A2"/>
    <w:rsid w:val="00805818"/>
    <w:rsid w:val="0080609E"/>
    <w:rsid w:val="0080695F"/>
    <w:rsid w:val="00806C98"/>
    <w:rsid w:val="0080712D"/>
    <w:rsid w:val="0080740B"/>
    <w:rsid w:val="00807787"/>
    <w:rsid w:val="008077F5"/>
    <w:rsid w:val="00810555"/>
    <w:rsid w:val="008109D4"/>
    <w:rsid w:val="00810B28"/>
    <w:rsid w:val="00810D04"/>
    <w:rsid w:val="00811CD6"/>
    <w:rsid w:val="00811D58"/>
    <w:rsid w:val="00811F8A"/>
    <w:rsid w:val="00812175"/>
    <w:rsid w:val="008123B6"/>
    <w:rsid w:val="00812694"/>
    <w:rsid w:val="00813136"/>
    <w:rsid w:val="00813448"/>
    <w:rsid w:val="00813C61"/>
    <w:rsid w:val="0081405E"/>
    <w:rsid w:val="008141E0"/>
    <w:rsid w:val="008148C7"/>
    <w:rsid w:val="008148DA"/>
    <w:rsid w:val="00814BE5"/>
    <w:rsid w:val="0081542E"/>
    <w:rsid w:val="008159F1"/>
    <w:rsid w:val="00815C4D"/>
    <w:rsid w:val="00815D5E"/>
    <w:rsid w:val="0081608F"/>
    <w:rsid w:val="00816AA7"/>
    <w:rsid w:val="00816C6A"/>
    <w:rsid w:val="008171E9"/>
    <w:rsid w:val="008172BE"/>
    <w:rsid w:val="008173AE"/>
    <w:rsid w:val="00817526"/>
    <w:rsid w:val="008178A5"/>
    <w:rsid w:val="008179DD"/>
    <w:rsid w:val="008209F0"/>
    <w:rsid w:val="00821374"/>
    <w:rsid w:val="008216A8"/>
    <w:rsid w:val="008218D4"/>
    <w:rsid w:val="00822A53"/>
    <w:rsid w:val="00822C5A"/>
    <w:rsid w:val="00822ED5"/>
    <w:rsid w:val="00823322"/>
    <w:rsid w:val="0082340F"/>
    <w:rsid w:val="008234EF"/>
    <w:rsid w:val="008235D3"/>
    <w:rsid w:val="008237D8"/>
    <w:rsid w:val="00823ECD"/>
    <w:rsid w:val="0082430F"/>
    <w:rsid w:val="008246BA"/>
    <w:rsid w:val="00824747"/>
    <w:rsid w:val="0082492C"/>
    <w:rsid w:val="00824CA2"/>
    <w:rsid w:val="0082516E"/>
    <w:rsid w:val="0082518D"/>
    <w:rsid w:val="008252DC"/>
    <w:rsid w:val="008255BF"/>
    <w:rsid w:val="00825643"/>
    <w:rsid w:val="00825BF6"/>
    <w:rsid w:val="00826063"/>
    <w:rsid w:val="0082632B"/>
    <w:rsid w:val="0082655D"/>
    <w:rsid w:val="008265E0"/>
    <w:rsid w:val="008266B7"/>
    <w:rsid w:val="00826A44"/>
    <w:rsid w:val="00826C7E"/>
    <w:rsid w:val="00827C42"/>
    <w:rsid w:val="00827CBD"/>
    <w:rsid w:val="008307A4"/>
    <w:rsid w:val="00830EF9"/>
    <w:rsid w:val="008310FE"/>
    <w:rsid w:val="0083171E"/>
    <w:rsid w:val="00831E26"/>
    <w:rsid w:val="0083285B"/>
    <w:rsid w:val="00832962"/>
    <w:rsid w:val="00832D1C"/>
    <w:rsid w:val="00832E27"/>
    <w:rsid w:val="008330E3"/>
    <w:rsid w:val="00833766"/>
    <w:rsid w:val="00833826"/>
    <w:rsid w:val="00833B2B"/>
    <w:rsid w:val="00833B37"/>
    <w:rsid w:val="00833B3D"/>
    <w:rsid w:val="00833FE7"/>
    <w:rsid w:val="00834461"/>
    <w:rsid w:val="00834648"/>
    <w:rsid w:val="008347B4"/>
    <w:rsid w:val="00835334"/>
    <w:rsid w:val="0083552E"/>
    <w:rsid w:val="008356BB"/>
    <w:rsid w:val="00835D8D"/>
    <w:rsid w:val="00835EAF"/>
    <w:rsid w:val="00836A74"/>
    <w:rsid w:val="00836E9C"/>
    <w:rsid w:val="0083788F"/>
    <w:rsid w:val="00837F83"/>
    <w:rsid w:val="008409A1"/>
    <w:rsid w:val="00840E6C"/>
    <w:rsid w:val="00841583"/>
    <w:rsid w:val="00841587"/>
    <w:rsid w:val="008418C4"/>
    <w:rsid w:val="008422E0"/>
    <w:rsid w:val="00842BCD"/>
    <w:rsid w:val="00842FCC"/>
    <w:rsid w:val="008432C4"/>
    <w:rsid w:val="00843544"/>
    <w:rsid w:val="008438BE"/>
    <w:rsid w:val="00844C4F"/>
    <w:rsid w:val="00844D01"/>
    <w:rsid w:val="00844F0E"/>
    <w:rsid w:val="0084508C"/>
    <w:rsid w:val="008460F1"/>
    <w:rsid w:val="008463E6"/>
    <w:rsid w:val="00846AF7"/>
    <w:rsid w:val="00846CB7"/>
    <w:rsid w:val="00846D4C"/>
    <w:rsid w:val="00846D8E"/>
    <w:rsid w:val="00846F92"/>
    <w:rsid w:val="00846FCC"/>
    <w:rsid w:val="00846FD2"/>
    <w:rsid w:val="00847395"/>
    <w:rsid w:val="00847607"/>
    <w:rsid w:val="00847813"/>
    <w:rsid w:val="0084791F"/>
    <w:rsid w:val="008479D9"/>
    <w:rsid w:val="00847B45"/>
    <w:rsid w:val="00847D62"/>
    <w:rsid w:val="00847D6A"/>
    <w:rsid w:val="00850045"/>
    <w:rsid w:val="00850930"/>
    <w:rsid w:val="00850C97"/>
    <w:rsid w:val="00851043"/>
    <w:rsid w:val="00851279"/>
    <w:rsid w:val="008517A6"/>
    <w:rsid w:val="00851F03"/>
    <w:rsid w:val="00852711"/>
    <w:rsid w:val="00852B26"/>
    <w:rsid w:val="00852C64"/>
    <w:rsid w:val="00852E44"/>
    <w:rsid w:val="0085302C"/>
    <w:rsid w:val="00853F36"/>
    <w:rsid w:val="00854221"/>
    <w:rsid w:val="008545EE"/>
    <w:rsid w:val="00854708"/>
    <w:rsid w:val="00854B39"/>
    <w:rsid w:val="00854B48"/>
    <w:rsid w:val="00854BCD"/>
    <w:rsid w:val="008552A0"/>
    <w:rsid w:val="008552E6"/>
    <w:rsid w:val="0085566F"/>
    <w:rsid w:val="008556D9"/>
    <w:rsid w:val="008557A6"/>
    <w:rsid w:val="0085584B"/>
    <w:rsid w:val="0085640E"/>
    <w:rsid w:val="00856695"/>
    <w:rsid w:val="00856CB0"/>
    <w:rsid w:val="00856FB1"/>
    <w:rsid w:val="00857104"/>
    <w:rsid w:val="00857BB6"/>
    <w:rsid w:val="00857C2D"/>
    <w:rsid w:val="008600DB"/>
    <w:rsid w:val="0086045B"/>
    <w:rsid w:val="00860CB7"/>
    <w:rsid w:val="0086204E"/>
    <w:rsid w:val="008629E7"/>
    <w:rsid w:val="00862ADE"/>
    <w:rsid w:val="00862CAB"/>
    <w:rsid w:val="008633F6"/>
    <w:rsid w:val="008634BB"/>
    <w:rsid w:val="0086365A"/>
    <w:rsid w:val="00863BF5"/>
    <w:rsid w:val="00863CBD"/>
    <w:rsid w:val="0086418C"/>
    <w:rsid w:val="0086533D"/>
    <w:rsid w:val="00865614"/>
    <w:rsid w:val="00865A73"/>
    <w:rsid w:val="00865D9D"/>
    <w:rsid w:val="00865DC3"/>
    <w:rsid w:val="00865EBC"/>
    <w:rsid w:val="00866268"/>
    <w:rsid w:val="0086631B"/>
    <w:rsid w:val="0086639F"/>
    <w:rsid w:val="0086670C"/>
    <w:rsid w:val="00866FBE"/>
    <w:rsid w:val="008674A3"/>
    <w:rsid w:val="008677DF"/>
    <w:rsid w:val="008700B6"/>
    <w:rsid w:val="0087084C"/>
    <w:rsid w:val="00870AE8"/>
    <w:rsid w:val="00870B67"/>
    <w:rsid w:val="00870C1F"/>
    <w:rsid w:val="00870CFD"/>
    <w:rsid w:val="00870F75"/>
    <w:rsid w:val="008712A2"/>
    <w:rsid w:val="0087131C"/>
    <w:rsid w:val="0087147D"/>
    <w:rsid w:val="00871A49"/>
    <w:rsid w:val="00871D14"/>
    <w:rsid w:val="0087201E"/>
    <w:rsid w:val="00872327"/>
    <w:rsid w:val="0087254C"/>
    <w:rsid w:val="00872D60"/>
    <w:rsid w:val="008730FB"/>
    <w:rsid w:val="0087315B"/>
    <w:rsid w:val="008731F1"/>
    <w:rsid w:val="00873228"/>
    <w:rsid w:val="008732F6"/>
    <w:rsid w:val="00873676"/>
    <w:rsid w:val="00873751"/>
    <w:rsid w:val="00873AB4"/>
    <w:rsid w:val="00873D8A"/>
    <w:rsid w:val="00873E44"/>
    <w:rsid w:val="00873E4B"/>
    <w:rsid w:val="008742B3"/>
    <w:rsid w:val="0087457D"/>
    <w:rsid w:val="00874944"/>
    <w:rsid w:val="00874BF8"/>
    <w:rsid w:val="00874D58"/>
    <w:rsid w:val="00874F55"/>
    <w:rsid w:val="008751D9"/>
    <w:rsid w:val="0087520F"/>
    <w:rsid w:val="008755AD"/>
    <w:rsid w:val="0087588E"/>
    <w:rsid w:val="00875CBC"/>
    <w:rsid w:val="00875E65"/>
    <w:rsid w:val="00875ED4"/>
    <w:rsid w:val="008761EB"/>
    <w:rsid w:val="00876248"/>
    <w:rsid w:val="008762F8"/>
    <w:rsid w:val="0087664C"/>
    <w:rsid w:val="00876791"/>
    <w:rsid w:val="00877053"/>
    <w:rsid w:val="00877401"/>
    <w:rsid w:val="00877586"/>
    <w:rsid w:val="00877836"/>
    <w:rsid w:val="00877909"/>
    <w:rsid w:val="008779D8"/>
    <w:rsid w:val="008804B4"/>
    <w:rsid w:val="008807E7"/>
    <w:rsid w:val="00880824"/>
    <w:rsid w:val="00880B0B"/>
    <w:rsid w:val="00880E5D"/>
    <w:rsid w:val="0088101C"/>
    <w:rsid w:val="0088159F"/>
    <w:rsid w:val="008816BE"/>
    <w:rsid w:val="00881A34"/>
    <w:rsid w:val="00881FD8"/>
    <w:rsid w:val="00882110"/>
    <w:rsid w:val="00882894"/>
    <w:rsid w:val="00882ABF"/>
    <w:rsid w:val="00882BDC"/>
    <w:rsid w:val="00882E38"/>
    <w:rsid w:val="00882F86"/>
    <w:rsid w:val="00883169"/>
    <w:rsid w:val="00883C9C"/>
    <w:rsid w:val="00883FF5"/>
    <w:rsid w:val="00885928"/>
    <w:rsid w:val="00885F8C"/>
    <w:rsid w:val="00885FE9"/>
    <w:rsid w:val="0088603D"/>
    <w:rsid w:val="0088616B"/>
    <w:rsid w:val="0088686C"/>
    <w:rsid w:val="008868BA"/>
    <w:rsid w:val="00886CB0"/>
    <w:rsid w:val="008870ED"/>
    <w:rsid w:val="008872FE"/>
    <w:rsid w:val="0088736B"/>
    <w:rsid w:val="0088741D"/>
    <w:rsid w:val="008875A2"/>
    <w:rsid w:val="008875B1"/>
    <w:rsid w:val="00887C13"/>
    <w:rsid w:val="00887C61"/>
    <w:rsid w:val="00890117"/>
    <w:rsid w:val="00890359"/>
    <w:rsid w:val="00890C5D"/>
    <w:rsid w:val="00890D6B"/>
    <w:rsid w:val="008919DE"/>
    <w:rsid w:val="008920C0"/>
    <w:rsid w:val="00892416"/>
    <w:rsid w:val="00892FC6"/>
    <w:rsid w:val="008932DF"/>
    <w:rsid w:val="008935BC"/>
    <w:rsid w:val="00894B37"/>
    <w:rsid w:val="0089504F"/>
    <w:rsid w:val="00895646"/>
    <w:rsid w:val="00895807"/>
    <w:rsid w:val="00895AAB"/>
    <w:rsid w:val="008963B3"/>
    <w:rsid w:val="008963ED"/>
    <w:rsid w:val="008965F8"/>
    <w:rsid w:val="0089676B"/>
    <w:rsid w:val="008969E1"/>
    <w:rsid w:val="00896EB9"/>
    <w:rsid w:val="00896F4C"/>
    <w:rsid w:val="00896F74"/>
    <w:rsid w:val="0089762E"/>
    <w:rsid w:val="0089769B"/>
    <w:rsid w:val="0089780F"/>
    <w:rsid w:val="00897855"/>
    <w:rsid w:val="00897B69"/>
    <w:rsid w:val="00897CD8"/>
    <w:rsid w:val="008A0208"/>
    <w:rsid w:val="008A0431"/>
    <w:rsid w:val="008A06DB"/>
    <w:rsid w:val="008A1268"/>
    <w:rsid w:val="008A13AB"/>
    <w:rsid w:val="008A13E1"/>
    <w:rsid w:val="008A1B4B"/>
    <w:rsid w:val="008A1B53"/>
    <w:rsid w:val="008A2312"/>
    <w:rsid w:val="008A262F"/>
    <w:rsid w:val="008A2791"/>
    <w:rsid w:val="008A2861"/>
    <w:rsid w:val="008A2C96"/>
    <w:rsid w:val="008A2F14"/>
    <w:rsid w:val="008A30E8"/>
    <w:rsid w:val="008A3136"/>
    <w:rsid w:val="008A3492"/>
    <w:rsid w:val="008A3741"/>
    <w:rsid w:val="008A42D0"/>
    <w:rsid w:val="008A468A"/>
    <w:rsid w:val="008A48FE"/>
    <w:rsid w:val="008A4A8A"/>
    <w:rsid w:val="008A4C6C"/>
    <w:rsid w:val="008A4E68"/>
    <w:rsid w:val="008A4EE8"/>
    <w:rsid w:val="008A4EF4"/>
    <w:rsid w:val="008A5317"/>
    <w:rsid w:val="008A54EC"/>
    <w:rsid w:val="008A5540"/>
    <w:rsid w:val="008A5693"/>
    <w:rsid w:val="008A56FD"/>
    <w:rsid w:val="008A5D3E"/>
    <w:rsid w:val="008A63A2"/>
    <w:rsid w:val="008A6460"/>
    <w:rsid w:val="008A6462"/>
    <w:rsid w:val="008A6B2B"/>
    <w:rsid w:val="008A6B53"/>
    <w:rsid w:val="008A6F43"/>
    <w:rsid w:val="008A6FCA"/>
    <w:rsid w:val="008A7606"/>
    <w:rsid w:val="008A7A43"/>
    <w:rsid w:val="008A7ABC"/>
    <w:rsid w:val="008A7F1D"/>
    <w:rsid w:val="008B01F3"/>
    <w:rsid w:val="008B0844"/>
    <w:rsid w:val="008B0CCA"/>
    <w:rsid w:val="008B108F"/>
    <w:rsid w:val="008B11A8"/>
    <w:rsid w:val="008B1BF0"/>
    <w:rsid w:val="008B1CB7"/>
    <w:rsid w:val="008B1CE6"/>
    <w:rsid w:val="008B1EC7"/>
    <w:rsid w:val="008B252A"/>
    <w:rsid w:val="008B2820"/>
    <w:rsid w:val="008B3002"/>
    <w:rsid w:val="008B3011"/>
    <w:rsid w:val="008B3113"/>
    <w:rsid w:val="008B31EB"/>
    <w:rsid w:val="008B3502"/>
    <w:rsid w:val="008B3A36"/>
    <w:rsid w:val="008B3B49"/>
    <w:rsid w:val="008B3D98"/>
    <w:rsid w:val="008B3E62"/>
    <w:rsid w:val="008B4425"/>
    <w:rsid w:val="008B485C"/>
    <w:rsid w:val="008B4EB7"/>
    <w:rsid w:val="008B4F02"/>
    <w:rsid w:val="008B4F8C"/>
    <w:rsid w:val="008B51B7"/>
    <w:rsid w:val="008B5FAB"/>
    <w:rsid w:val="008B641A"/>
    <w:rsid w:val="008B6547"/>
    <w:rsid w:val="008B6645"/>
    <w:rsid w:val="008B6721"/>
    <w:rsid w:val="008B6C6F"/>
    <w:rsid w:val="008B6DF3"/>
    <w:rsid w:val="008B711F"/>
    <w:rsid w:val="008B71E4"/>
    <w:rsid w:val="008B76FA"/>
    <w:rsid w:val="008B7F33"/>
    <w:rsid w:val="008B7F7E"/>
    <w:rsid w:val="008C015E"/>
    <w:rsid w:val="008C0190"/>
    <w:rsid w:val="008C08C5"/>
    <w:rsid w:val="008C08DE"/>
    <w:rsid w:val="008C0DC5"/>
    <w:rsid w:val="008C0F03"/>
    <w:rsid w:val="008C1395"/>
    <w:rsid w:val="008C1809"/>
    <w:rsid w:val="008C2AA5"/>
    <w:rsid w:val="008C2AEE"/>
    <w:rsid w:val="008C2AF9"/>
    <w:rsid w:val="008C371B"/>
    <w:rsid w:val="008C3E89"/>
    <w:rsid w:val="008C4B64"/>
    <w:rsid w:val="008C50A9"/>
    <w:rsid w:val="008C51AC"/>
    <w:rsid w:val="008C5272"/>
    <w:rsid w:val="008C5A87"/>
    <w:rsid w:val="008C5A88"/>
    <w:rsid w:val="008C5B03"/>
    <w:rsid w:val="008C5ECD"/>
    <w:rsid w:val="008C633C"/>
    <w:rsid w:val="008C66B8"/>
    <w:rsid w:val="008C7003"/>
    <w:rsid w:val="008C7908"/>
    <w:rsid w:val="008C7E4C"/>
    <w:rsid w:val="008D0204"/>
    <w:rsid w:val="008D04E6"/>
    <w:rsid w:val="008D0559"/>
    <w:rsid w:val="008D05EE"/>
    <w:rsid w:val="008D0AA6"/>
    <w:rsid w:val="008D0BAA"/>
    <w:rsid w:val="008D0F84"/>
    <w:rsid w:val="008D111D"/>
    <w:rsid w:val="008D1414"/>
    <w:rsid w:val="008D14E2"/>
    <w:rsid w:val="008D15DF"/>
    <w:rsid w:val="008D17BD"/>
    <w:rsid w:val="008D204B"/>
    <w:rsid w:val="008D2AA9"/>
    <w:rsid w:val="008D2C73"/>
    <w:rsid w:val="008D2F33"/>
    <w:rsid w:val="008D309D"/>
    <w:rsid w:val="008D30A5"/>
    <w:rsid w:val="008D30A8"/>
    <w:rsid w:val="008D32E9"/>
    <w:rsid w:val="008D37D9"/>
    <w:rsid w:val="008D380E"/>
    <w:rsid w:val="008D3C09"/>
    <w:rsid w:val="008D3F99"/>
    <w:rsid w:val="008D4420"/>
    <w:rsid w:val="008D4690"/>
    <w:rsid w:val="008D4D0F"/>
    <w:rsid w:val="008D538D"/>
    <w:rsid w:val="008D556F"/>
    <w:rsid w:val="008D579C"/>
    <w:rsid w:val="008D58E9"/>
    <w:rsid w:val="008D5DD5"/>
    <w:rsid w:val="008D6222"/>
    <w:rsid w:val="008D63FF"/>
    <w:rsid w:val="008D6403"/>
    <w:rsid w:val="008D6AE1"/>
    <w:rsid w:val="008D6C72"/>
    <w:rsid w:val="008D6EC9"/>
    <w:rsid w:val="008D6ED7"/>
    <w:rsid w:val="008D762F"/>
    <w:rsid w:val="008D77E3"/>
    <w:rsid w:val="008D7B10"/>
    <w:rsid w:val="008D7C0C"/>
    <w:rsid w:val="008D7C4E"/>
    <w:rsid w:val="008D7E69"/>
    <w:rsid w:val="008E0659"/>
    <w:rsid w:val="008E0E3C"/>
    <w:rsid w:val="008E0FC1"/>
    <w:rsid w:val="008E19E5"/>
    <w:rsid w:val="008E2725"/>
    <w:rsid w:val="008E2772"/>
    <w:rsid w:val="008E30B0"/>
    <w:rsid w:val="008E31AD"/>
    <w:rsid w:val="008E33A6"/>
    <w:rsid w:val="008E39E2"/>
    <w:rsid w:val="008E3B95"/>
    <w:rsid w:val="008E3E4C"/>
    <w:rsid w:val="008E3FA4"/>
    <w:rsid w:val="008E4746"/>
    <w:rsid w:val="008E475C"/>
    <w:rsid w:val="008E47DF"/>
    <w:rsid w:val="008E48A4"/>
    <w:rsid w:val="008E4CF3"/>
    <w:rsid w:val="008E52D8"/>
    <w:rsid w:val="008E572B"/>
    <w:rsid w:val="008E5845"/>
    <w:rsid w:val="008E58FF"/>
    <w:rsid w:val="008E5E29"/>
    <w:rsid w:val="008E5E37"/>
    <w:rsid w:val="008E6419"/>
    <w:rsid w:val="008E671C"/>
    <w:rsid w:val="008E6812"/>
    <w:rsid w:val="008E6A80"/>
    <w:rsid w:val="008E6EC7"/>
    <w:rsid w:val="008E71F1"/>
    <w:rsid w:val="008E7440"/>
    <w:rsid w:val="008E74D7"/>
    <w:rsid w:val="008E765C"/>
    <w:rsid w:val="008E7943"/>
    <w:rsid w:val="008E7A4D"/>
    <w:rsid w:val="008E7EAC"/>
    <w:rsid w:val="008E7FD6"/>
    <w:rsid w:val="008F02E8"/>
    <w:rsid w:val="008F03F3"/>
    <w:rsid w:val="008F0977"/>
    <w:rsid w:val="008F170F"/>
    <w:rsid w:val="008F1DA7"/>
    <w:rsid w:val="008F1E2A"/>
    <w:rsid w:val="008F1E54"/>
    <w:rsid w:val="008F1E60"/>
    <w:rsid w:val="008F1ED0"/>
    <w:rsid w:val="008F1F70"/>
    <w:rsid w:val="008F212F"/>
    <w:rsid w:val="008F242D"/>
    <w:rsid w:val="008F26E3"/>
    <w:rsid w:val="008F361B"/>
    <w:rsid w:val="008F3801"/>
    <w:rsid w:val="008F3918"/>
    <w:rsid w:val="008F3A36"/>
    <w:rsid w:val="008F3AE1"/>
    <w:rsid w:val="008F3C21"/>
    <w:rsid w:val="008F3C40"/>
    <w:rsid w:val="008F4616"/>
    <w:rsid w:val="008F4753"/>
    <w:rsid w:val="008F47FB"/>
    <w:rsid w:val="008F4976"/>
    <w:rsid w:val="008F497E"/>
    <w:rsid w:val="008F4A65"/>
    <w:rsid w:val="008F4B16"/>
    <w:rsid w:val="008F4B74"/>
    <w:rsid w:val="008F510E"/>
    <w:rsid w:val="008F5189"/>
    <w:rsid w:val="008F56C5"/>
    <w:rsid w:val="008F57C1"/>
    <w:rsid w:val="008F62B1"/>
    <w:rsid w:val="008F6538"/>
    <w:rsid w:val="008F6B75"/>
    <w:rsid w:val="008F759A"/>
    <w:rsid w:val="008F7D7D"/>
    <w:rsid w:val="008F7DA7"/>
    <w:rsid w:val="009002DE"/>
    <w:rsid w:val="00901BD9"/>
    <w:rsid w:val="00901DB7"/>
    <w:rsid w:val="00902137"/>
    <w:rsid w:val="009024C8"/>
    <w:rsid w:val="009025FF"/>
    <w:rsid w:val="009029FE"/>
    <w:rsid w:val="00902E1B"/>
    <w:rsid w:val="0090385B"/>
    <w:rsid w:val="00903F1D"/>
    <w:rsid w:val="009041F9"/>
    <w:rsid w:val="009044E0"/>
    <w:rsid w:val="00904561"/>
    <w:rsid w:val="00904B6F"/>
    <w:rsid w:val="00904D3B"/>
    <w:rsid w:val="009051CD"/>
    <w:rsid w:val="00905245"/>
    <w:rsid w:val="009056A0"/>
    <w:rsid w:val="00905EFA"/>
    <w:rsid w:val="00905F4F"/>
    <w:rsid w:val="00905F75"/>
    <w:rsid w:val="00906A3E"/>
    <w:rsid w:val="00906E96"/>
    <w:rsid w:val="00906FA5"/>
    <w:rsid w:val="009073E5"/>
    <w:rsid w:val="00907E04"/>
    <w:rsid w:val="00907E10"/>
    <w:rsid w:val="00907FC5"/>
    <w:rsid w:val="00910DC2"/>
    <w:rsid w:val="00910E74"/>
    <w:rsid w:val="00911353"/>
    <w:rsid w:val="009114B9"/>
    <w:rsid w:val="0091193F"/>
    <w:rsid w:val="00911AAA"/>
    <w:rsid w:val="00912296"/>
    <w:rsid w:val="00912678"/>
    <w:rsid w:val="00912B33"/>
    <w:rsid w:val="00912B58"/>
    <w:rsid w:val="009136FC"/>
    <w:rsid w:val="00913B8C"/>
    <w:rsid w:val="00913D85"/>
    <w:rsid w:val="009144FD"/>
    <w:rsid w:val="0091459F"/>
    <w:rsid w:val="00914810"/>
    <w:rsid w:val="00914BBF"/>
    <w:rsid w:val="00914E52"/>
    <w:rsid w:val="00914F1F"/>
    <w:rsid w:val="009159D2"/>
    <w:rsid w:val="009166FD"/>
    <w:rsid w:val="0091691C"/>
    <w:rsid w:val="00916B1D"/>
    <w:rsid w:val="00916E8D"/>
    <w:rsid w:val="009174BE"/>
    <w:rsid w:val="00917A5C"/>
    <w:rsid w:val="00917AEB"/>
    <w:rsid w:val="00917E89"/>
    <w:rsid w:val="009200B7"/>
    <w:rsid w:val="009203C2"/>
    <w:rsid w:val="0092061C"/>
    <w:rsid w:val="00920689"/>
    <w:rsid w:val="0092096B"/>
    <w:rsid w:val="00920B24"/>
    <w:rsid w:val="0092154D"/>
    <w:rsid w:val="0092176B"/>
    <w:rsid w:val="00922224"/>
    <w:rsid w:val="00923102"/>
    <w:rsid w:val="00923770"/>
    <w:rsid w:val="00923958"/>
    <w:rsid w:val="00923DA0"/>
    <w:rsid w:val="0092487D"/>
    <w:rsid w:val="00924CBC"/>
    <w:rsid w:val="00924D41"/>
    <w:rsid w:val="00924E60"/>
    <w:rsid w:val="00925677"/>
    <w:rsid w:val="00925709"/>
    <w:rsid w:val="0092575A"/>
    <w:rsid w:val="009258AB"/>
    <w:rsid w:val="009259BF"/>
    <w:rsid w:val="009262A2"/>
    <w:rsid w:val="00926822"/>
    <w:rsid w:val="00926B1D"/>
    <w:rsid w:val="00926C4D"/>
    <w:rsid w:val="00926FAC"/>
    <w:rsid w:val="0092715E"/>
    <w:rsid w:val="009272BE"/>
    <w:rsid w:val="0092741A"/>
    <w:rsid w:val="009274B4"/>
    <w:rsid w:val="009278B1"/>
    <w:rsid w:val="00927CF9"/>
    <w:rsid w:val="00927D15"/>
    <w:rsid w:val="00927EC8"/>
    <w:rsid w:val="00930A49"/>
    <w:rsid w:val="00930BC9"/>
    <w:rsid w:val="00930C32"/>
    <w:rsid w:val="00930E71"/>
    <w:rsid w:val="00930EC3"/>
    <w:rsid w:val="0093150F"/>
    <w:rsid w:val="00931D47"/>
    <w:rsid w:val="009320BC"/>
    <w:rsid w:val="009321A4"/>
    <w:rsid w:val="009321D3"/>
    <w:rsid w:val="0093230C"/>
    <w:rsid w:val="009324E8"/>
    <w:rsid w:val="009325D5"/>
    <w:rsid w:val="00933BE2"/>
    <w:rsid w:val="00933C24"/>
    <w:rsid w:val="00933DF4"/>
    <w:rsid w:val="00934886"/>
    <w:rsid w:val="0093495F"/>
    <w:rsid w:val="00934ACA"/>
    <w:rsid w:val="00934BBB"/>
    <w:rsid w:val="00934C37"/>
    <w:rsid w:val="00935922"/>
    <w:rsid w:val="00935A04"/>
    <w:rsid w:val="00935A17"/>
    <w:rsid w:val="0093605E"/>
    <w:rsid w:val="0093674F"/>
    <w:rsid w:val="0093741C"/>
    <w:rsid w:val="009374A7"/>
    <w:rsid w:val="00937EA7"/>
    <w:rsid w:val="00937F25"/>
    <w:rsid w:val="0094020D"/>
    <w:rsid w:val="0094041A"/>
    <w:rsid w:val="00940665"/>
    <w:rsid w:val="00940C53"/>
    <w:rsid w:val="0094209C"/>
    <w:rsid w:val="00942389"/>
    <w:rsid w:val="009428CD"/>
    <w:rsid w:val="00942BAD"/>
    <w:rsid w:val="00942C3C"/>
    <w:rsid w:val="00942F3F"/>
    <w:rsid w:val="00943276"/>
    <w:rsid w:val="00943CA6"/>
    <w:rsid w:val="00943FB5"/>
    <w:rsid w:val="00944355"/>
    <w:rsid w:val="0094495E"/>
    <w:rsid w:val="00944B46"/>
    <w:rsid w:val="00944B87"/>
    <w:rsid w:val="009454AB"/>
    <w:rsid w:val="00945C60"/>
    <w:rsid w:val="009461B5"/>
    <w:rsid w:val="0094636A"/>
    <w:rsid w:val="0094656B"/>
    <w:rsid w:val="00946638"/>
    <w:rsid w:val="0094688A"/>
    <w:rsid w:val="00946A00"/>
    <w:rsid w:val="00946E1A"/>
    <w:rsid w:val="00947D44"/>
    <w:rsid w:val="009504D5"/>
    <w:rsid w:val="00950532"/>
    <w:rsid w:val="009505F9"/>
    <w:rsid w:val="0095085A"/>
    <w:rsid w:val="00950DDD"/>
    <w:rsid w:val="009514C1"/>
    <w:rsid w:val="00951C1D"/>
    <w:rsid w:val="00951E0B"/>
    <w:rsid w:val="00951F06"/>
    <w:rsid w:val="009521E4"/>
    <w:rsid w:val="009523F4"/>
    <w:rsid w:val="00952706"/>
    <w:rsid w:val="00952887"/>
    <w:rsid w:val="00952A93"/>
    <w:rsid w:val="00952BB4"/>
    <w:rsid w:val="00952F57"/>
    <w:rsid w:val="0095326E"/>
    <w:rsid w:val="00953F48"/>
    <w:rsid w:val="009541FC"/>
    <w:rsid w:val="00954A16"/>
    <w:rsid w:val="0095519B"/>
    <w:rsid w:val="00955458"/>
    <w:rsid w:val="00955D3C"/>
    <w:rsid w:val="00956678"/>
    <w:rsid w:val="009569F5"/>
    <w:rsid w:val="00956B0C"/>
    <w:rsid w:val="00956CA3"/>
    <w:rsid w:val="00956CE4"/>
    <w:rsid w:val="00956DCD"/>
    <w:rsid w:val="00957122"/>
    <w:rsid w:val="00957591"/>
    <w:rsid w:val="00957BAB"/>
    <w:rsid w:val="00960012"/>
    <w:rsid w:val="0096035E"/>
    <w:rsid w:val="0096077B"/>
    <w:rsid w:val="00960A98"/>
    <w:rsid w:val="00961865"/>
    <w:rsid w:val="00961AC9"/>
    <w:rsid w:val="00962306"/>
    <w:rsid w:val="0096239E"/>
    <w:rsid w:val="00962561"/>
    <w:rsid w:val="009627F5"/>
    <w:rsid w:val="00962A30"/>
    <w:rsid w:val="009630B3"/>
    <w:rsid w:val="009633F6"/>
    <w:rsid w:val="00963BF8"/>
    <w:rsid w:val="00963CD2"/>
    <w:rsid w:val="00963F1D"/>
    <w:rsid w:val="00964043"/>
    <w:rsid w:val="009646BD"/>
    <w:rsid w:val="00964709"/>
    <w:rsid w:val="0096488C"/>
    <w:rsid w:val="009648F5"/>
    <w:rsid w:val="00964AAF"/>
    <w:rsid w:val="00964C75"/>
    <w:rsid w:val="009655AF"/>
    <w:rsid w:val="00965888"/>
    <w:rsid w:val="009658CF"/>
    <w:rsid w:val="00965A34"/>
    <w:rsid w:val="00965FAE"/>
    <w:rsid w:val="00965FF4"/>
    <w:rsid w:val="009660E3"/>
    <w:rsid w:val="009662CC"/>
    <w:rsid w:val="0096633A"/>
    <w:rsid w:val="009665A9"/>
    <w:rsid w:val="009667AB"/>
    <w:rsid w:val="00966989"/>
    <w:rsid w:val="009670C4"/>
    <w:rsid w:val="00967357"/>
    <w:rsid w:val="0096747F"/>
    <w:rsid w:val="00967AC1"/>
    <w:rsid w:val="00967EA6"/>
    <w:rsid w:val="009706A3"/>
    <w:rsid w:val="00970899"/>
    <w:rsid w:val="009708CD"/>
    <w:rsid w:val="00971002"/>
    <w:rsid w:val="00971058"/>
    <w:rsid w:val="009711CC"/>
    <w:rsid w:val="009712ED"/>
    <w:rsid w:val="009716D8"/>
    <w:rsid w:val="009717F5"/>
    <w:rsid w:val="00971B5D"/>
    <w:rsid w:val="00971BD8"/>
    <w:rsid w:val="00971D0D"/>
    <w:rsid w:val="00971EB6"/>
    <w:rsid w:val="00971FCA"/>
    <w:rsid w:val="0097269E"/>
    <w:rsid w:val="00972B6D"/>
    <w:rsid w:val="00972D0C"/>
    <w:rsid w:val="00972D4E"/>
    <w:rsid w:val="00972F24"/>
    <w:rsid w:val="00972F3C"/>
    <w:rsid w:val="00973199"/>
    <w:rsid w:val="0097357D"/>
    <w:rsid w:val="00973A64"/>
    <w:rsid w:val="00974067"/>
    <w:rsid w:val="0097409C"/>
    <w:rsid w:val="0097434D"/>
    <w:rsid w:val="00974560"/>
    <w:rsid w:val="0097478D"/>
    <w:rsid w:val="00974B49"/>
    <w:rsid w:val="009755F6"/>
    <w:rsid w:val="0097621E"/>
    <w:rsid w:val="0097667D"/>
    <w:rsid w:val="0097693F"/>
    <w:rsid w:val="009769F4"/>
    <w:rsid w:val="009771BB"/>
    <w:rsid w:val="0097737D"/>
    <w:rsid w:val="00977434"/>
    <w:rsid w:val="00977817"/>
    <w:rsid w:val="0098069E"/>
    <w:rsid w:val="00980B43"/>
    <w:rsid w:val="00980F18"/>
    <w:rsid w:val="009810A5"/>
    <w:rsid w:val="009814E6"/>
    <w:rsid w:val="00981F79"/>
    <w:rsid w:val="00982080"/>
    <w:rsid w:val="00982156"/>
    <w:rsid w:val="009824C0"/>
    <w:rsid w:val="00982C7D"/>
    <w:rsid w:val="00982ECB"/>
    <w:rsid w:val="0098311C"/>
    <w:rsid w:val="00983371"/>
    <w:rsid w:val="00983509"/>
    <w:rsid w:val="009835DC"/>
    <w:rsid w:val="009838B6"/>
    <w:rsid w:val="00983B8E"/>
    <w:rsid w:val="00984115"/>
    <w:rsid w:val="00984547"/>
    <w:rsid w:val="0098476B"/>
    <w:rsid w:val="0098489B"/>
    <w:rsid w:val="009848E0"/>
    <w:rsid w:val="00984EF3"/>
    <w:rsid w:val="00985161"/>
    <w:rsid w:val="00985253"/>
    <w:rsid w:val="009853CF"/>
    <w:rsid w:val="009853D5"/>
    <w:rsid w:val="009857D0"/>
    <w:rsid w:val="00985C39"/>
    <w:rsid w:val="00985C5D"/>
    <w:rsid w:val="0098642A"/>
    <w:rsid w:val="00986487"/>
    <w:rsid w:val="00986604"/>
    <w:rsid w:val="009867CD"/>
    <w:rsid w:val="009867E8"/>
    <w:rsid w:val="00986D94"/>
    <w:rsid w:val="00986FB6"/>
    <w:rsid w:val="009870B3"/>
    <w:rsid w:val="009870F5"/>
    <w:rsid w:val="00987103"/>
    <w:rsid w:val="009872DD"/>
    <w:rsid w:val="00987842"/>
    <w:rsid w:val="00987F06"/>
    <w:rsid w:val="009902F6"/>
    <w:rsid w:val="00990B36"/>
    <w:rsid w:val="0099150F"/>
    <w:rsid w:val="0099159B"/>
    <w:rsid w:val="00991773"/>
    <w:rsid w:val="00992872"/>
    <w:rsid w:val="009928F0"/>
    <w:rsid w:val="00992B2F"/>
    <w:rsid w:val="00993212"/>
    <w:rsid w:val="009933FC"/>
    <w:rsid w:val="009936BA"/>
    <w:rsid w:val="00993893"/>
    <w:rsid w:val="00993A98"/>
    <w:rsid w:val="009943F1"/>
    <w:rsid w:val="009944C9"/>
    <w:rsid w:val="00994640"/>
    <w:rsid w:val="009949FA"/>
    <w:rsid w:val="00995135"/>
    <w:rsid w:val="0099514C"/>
    <w:rsid w:val="00995201"/>
    <w:rsid w:val="0099528C"/>
    <w:rsid w:val="00995A9D"/>
    <w:rsid w:val="00995DD5"/>
    <w:rsid w:val="009962CB"/>
    <w:rsid w:val="009963DA"/>
    <w:rsid w:val="009964F6"/>
    <w:rsid w:val="00996B25"/>
    <w:rsid w:val="00996CE1"/>
    <w:rsid w:val="00996E86"/>
    <w:rsid w:val="009971C3"/>
    <w:rsid w:val="0099750D"/>
    <w:rsid w:val="009A0B7E"/>
    <w:rsid w:val="009A113B"/>
    <w:rsid w:val="009A1ED1"/>
    <w:rsid w:val="009A2043"/>
    <w:rsid w:val="009A2540"/>
    <w:rsid w:val="009A3170"/>
    <w:rsid w:val="009A3A27"/>
    <w:rsid w:val="009A3C4B"/>
    <w:rsid w:val="009A3ECC"/>
    <w:rsid w:val="009A4618"/>
    <w:rsid w:val="009A48B0"/>
    <w:rsid w:val="009A4942"/>
    <w:rsid w:val="009A4B8D"/>
    <w:rsid w:val="009A515F"/>
    <w:rsid w:val="009A556B"/>
    <w:rsid w:val="009A5596"/>
    <w:rsid w:val="009A5C14"/>
    <w:rsid w:val="009A5C84"/>
    <w:rsid w:val="009A5F1B"/>
    <w:rsid w:val="009A6013"/>
    <w:rsid w:val="009A61F7"/>
    <w:rsid w:val="009A652C"/>
    <w:rsid w:val="009A6720"/>
    <w:rsid w:val="009A6BB9"/>
    <w:rsid w:val="009A6C9A"/>
    <w:rsid w:val="009A6F78"/>
    <w:rsid w:val="009A737F"/>
    <w:rsid w:val="009A7659"/>
    <w:rsid w:val="009A7B71"/>
    <w:rsid w:val="009A7F8C"/>
    <w:rsid w:val="009B04AC"/>
    <w:rsid w:val="009B0624"/>
    <w:rsid w:val="009B0DE1"/>
    <w:rsid w:val="009B1159"/>
    <w:rsid w:val="009B11E9"/>
    <w:rsid w:val="009B1A77"/>
    <w:rsid w:val="009B1C7D"/>
    <w:rsid w:val="009B2195"/>
    <w:rsid w:val="009B239F"/>
    <w:rsid w:val="009B2B4D"/>
    <w:rsid w:val="009B3045"/>
    <w:rsid w:val="009B31A4"/>
    <w:rsid w:val="009B3336"/>
    <w:rsid w:val="009B3352"/>
    <w:rsid w:val="009B3E57"/>
    <w:rsid w:val="009B4274"/>
    <w:rsid w:val="009B4306"/>
    <w:rsid w:val="009B4344"/>
    <w:rsid w:val="009B4A0F"/>
    <w:rsid w:val="009B5384"/>
    <w:rsid w:val="009B5509"/>
    <w:rsid w:val="009B57AC"/>
    <w:rsid w:val="009B59C9"/>
    <w:rsid w:val="009B64C2"/>
    <w:rsid w:val="009B65DF"/>
    <w:rsid w:val="009B668B"/>
    <w:rsid w:val="009B6829"/>
    <w:rsid w:val="009B694E"/>
    <w:rsid w:val="009B69C9"/>
    <w:rsid w:val="009B744A"/>
    <w:rsid w:val="009B7783"/>
    <w:rsid w:val="009B799C"/>
    <w:rsid w:val="009B7D42"/>
    <w:rsid w:val="009B7E75"/>
    <w:rsid w:val="009C0233"/>
    <w:rsid w:val="009C09B2"/>
    <w:rsid w:val="009C0B09"/>
    <w:rsid w:val="009C0BCB"/>
    <w:rsid w:val="009C104C"/>
    <w:rsid w:val="009C213A"/>
    <w:rsid w:val="009C217E"/>
    <w:rsid w:val="009C21D1"/>
    <w:rsid w:val="009C237D"/>
    <w:rsid w:val="009C2B6E"/>
    <w:rsid w:val="009C2F3E"/>
    <w:rsid w:val="009C313C"/>
    <w:rsid w:val="009C35F5"/>
    <w:rsid w:val="009C3A52"/>
    <w:rsid w:val="009C3D4C"/>
    <w:rsid w:val="009C4384"/>
    <w:rsid w:val="009C449F"/>
    <w:rsid w:val="009C4784"/>
    <w:rsid w:val="009C4817"/>
    <w:rsid w:val="009C4D43"/>
    <w:rsid w:val="009C4DBC"/>
    <w:rsid w:val="009C4DCE"/>
    <w:rsid w:val="009C530B"/>
    <w:rsid w:val="009C542F"/>
    <w:rsid w:val="009C5A58"/>
    <w:rsid w:val="009C5CCF"/>
    <w:rsid w:val="009C5DCA"/>
    <w:rsid w:val="009C6279"/>
    <w:rsid w:val="009C628F"/>
    <w:rsid w:val="009C659B"/>
    <w:rsid w:val="009C66A9"/>
    <w:rsid w:val="009C66CC"/>
    <w:rsid w:val="009C673D"/>
    <w:rsid w:val="009C67D3"/>
    <w:rsid w:val="009C6B10"/>
    <w:rsid w:val="009C6F76"/>
    <w:rsid w:val="009C7261"/>
    <w:rsid w:val="009C73DB"/>
    <w:rsid w:val="009C7489"/>
    <w:rsid w:val="009C7B9D"/>
    <w:rsid w:val="009D0034"/>
    <w:rsid w:val="009D00B1"/>
    <w:rsid w:val="009D0B11"/>
    <w:rsid w:val="009D12C3"/>
    <w:rsid w:val="009D15FD"/>
    <w:rsid w:val="009D1C4F"/>
    <w:rsid w:val="009D1C6D"/>
    <w:rsid w:val="009D1E4C"/>
    <w:rsid w:val="009D20B1"/>
    <w:rsid w:val="009D2102"/>
    <w:rsid w:val="009D268F"/>
    <w:rsid w:val="009D2798"/>
    <w:rsid w:val="009D3156"/>
    <w:rsid w:val="009D3489"/>
    <w:rsid w:val="009D40A6"/>
    <w:rsid w:val="009D40FC"/>
    <w:rsid w:val="009D41EB"/>
    <w:rsid w:val="009D42A3"/>
    <w:rsid w:val="009D44D0"/>
    <w:rsid w:val="009D47D6"/>
    <w:rsid w:val="009D4EAF"/>
    <w:rsid w:val="009D5381"/>
    <w:rsid w:val="009D62F9"/>
    <w:rsid w:val="009D66F4"/>
    <w:rsid w:val="009D6732"/>
    <w:rsid w:val="009D68E5"/>
    <w:rsid w:val="009D696B"/>
    <w:rsid w:val="009D6D44"/>
    <w:rsid w:val="009D79CC"/>
    <w:rsid w:val="009E0217"/>
    <w:rsid w:val="009E04C6"/>
    <w:rsid w:val="009E058D"/>
    <w:rsid w:val="009E0982"/>
    <w:rsid w:val="009E0ACF"/>
    <w:rsid w:val="009E0E2F"/>
    <w:rsid w:val="009E0E7C"/>
    <w:rsid w:val="009E0F47"/>
    <w:rsid w:val="009E1038"/>
    <w:rsid w:val="009E1180"/>
    <w:rsid w:val="009E1561"/>
    <w:rsid w:val="009E1926"/>
    <w:rsid w:val="009E1F29"/>
    <w:rsid w:val="009E27A7"/>
    <w:rsid w:val="009E28B8"/>
    <w:rsid w:val="009E2DC8"/>
    <w:rsid w:val="009E30A4"/>
    <w:rsid w:val="009E43A7"/>
    <w:rsid w:val="009E43FC"/>
    <w:rsid w:val="009E4770"/>
    <w:rsid w:val="009E4CC0"/>
    <w:rsid w:val="009E4D08"/>
    <w:rsid w:val="009E4E41"/>
    <w:rsid w:val="009E5D67"/>
    <w:rsid w:val="009E5D94"/>
    <w:rsid w:val="009E5DB3"/>
    <w:rsid w:val="009E5E01"/>
    <w:rsid w:val="009E5EEB"/>
    <w:rsid w:val="009E5FCE"/>
    <w:rsid w:val="009E61F2"/>
    <w:rsid w:val="009E6321"/>
    <w:rsid w:val="009E6412"/>
    <w:rsid w:val="009E6A0A"/>
    <w:rsid w:val="009E6B8F"/>
    <w:rsid w:val="009E7B83"/>
    <w:rsid w:val="009E7F37"/>
    <w:rsid w:val="009F00BD"/>
    <w:rsid w:val="009F014B"/>
    <w:rsid w:val="009F07AE"/>
    <w:rsid w:val="009F080D"/>
    <w:rsid w:val="009F0978"/>
    <w:rsid w:val="009F0B85"/>
    <w:rsid w:val="009F0D4E"/>
    <w:rsid w:val="009F11F5"/>
    <w:rsid w:val="009F14E0"/>
    <w:rsid w:val="009F1C92"/>
    <w:rsid w:val="009F24B3"/>
    <w:rsid w:val="009F2674"/>
    <w:rsid w:val="009F2E36"/>
    <w:rsid w:val="009F37BA"/>
    <w:rsid w:val="009F3C40"/>
    <w:rsid w:val="009F3E82"/>
    <w:rsid w:val="009F4433"/>
    <w:rsid w:val="009F4D26"/>
    <w:rsid w:val="009F5473"/>
    <w:rsid w:val="009F5F8C"/>
    <w:rsid w:val="009F61CF"/>
    <w:rsid w:val="009F6317"/>
    <w:rsid w:val="009F6779"/>
    <w:rsid w:val="009F68A3"/>
    <w:rsid w:val="009F68F1"/>
    <w:rsid w:val="009F720D"/>
    <w:rsid w:val="009F7393"/>
    <w:rsid w:val="009F756B"/>
    <w:rsid w:val="009F77CD"/>
    <w:rsid w:val="009F7852"/>
    <w:rsid w:val="009F7883"/>
    <w:rsid w:val="009F78B0"/>
    <w:rsid w:val="009F79C2"/>
    <w:rsid w:val="009F7E18"/>
    <w:rsid w:val="009F7E8C"/>
    <w:rsid w:val="00A002FD"/>
    <w:rsid w:val="00A00452"/>
    <w:rsid w:val="00A006EB"/>
    <w:rsid w:val="00A00E3C"/>
    <w:rsid w:val="00A01300"/>
    <w:rsid w:val="00A0147C"/>
    <w:rsid w:val="00A01597"/>
    <w:rsid w:val="00A015DD"/>
    <w:rsid w:val="00A01CD6"/>
    <w:rsid w:val="00A01E27"/>
    <w:rsid w:val="00A01FB4"/>
    <w:rsid w:val="00A0219A"/>
    <w:rsid w:val="00A02210"/>
    <w:rsid w:val="00A027FA"/>
    <w:rsid w:val="00A02C9F"/>
    <w:rsid w:val="00A0350A"/>
    <w:rsid w:val="00A03756"/>
    <w:rsid w:val="00A03925"/>
    <w:rsid w:val="00A03A8F"/>
    <w:rsid w:val="00A042D6"/>
    <w:rsid w:val="00A04305"/>
    <w:rsid w:val="00A04317"/>
    <w:rsid w:val="00A04939"/>
    <w:rsid w:val="00A0528C"/>
    <w:rsid w:val="00A05528"/>
    <w:rsid w:val="00A05529"/>
    <w:rsid w:val="00A055A7"/>
    <w:rsid w:val="00A05642"/>
    <w:rsid w:val="00A05970"/>
    <w:rsid w:val="00A06580"/>
    <w:rsid w:val="00A066FA"/>
    <w:rsid w:val="00A067B7"/>
    <w:rsid w:val="00A069B5"/>
    <w:rsid w:val="00A06C19"/>
    <w:rsid w:val="00A06C5F"/>
    <w:rsid w:val="00A07312"/>
    <w:rsid w:val="00A07541"/>
    <w:rsid w:val="00A07E47"/>
    <w:rsid w:val="00A10463"/>
    <w:rsid w:val="00A1057A"/>
    <w:rsid w:val="00A10D2A"/>
    <w:rsid w:val="00A110CA"/>
    <w:rsid w:val="00A11237"/>
    <w:rsid w:val="00A1151D"/>
    <w:rsid w:val="00A11568"/>
    <w:rsid w:val="00A11725"/>
    <w:rsid w:val="00A1200F"/>
    <w:rsid w:val="00A12222"/>
    <w:rsid w:val="00A12698"/>
    <w:rsid w:val="00A12787"/>
    <w:rsid w:val="00A128CC"/>
    <w:rsid w:val="00A12E9A"/>
    <w:rsid w:val="00A12EB5"/>
    <w:rsid w:val="00A13053"/>
    <w:rsid w:val="00A13710"/>
    <w:rsid w:val="00A139B2"/>
    <w:rsid w:val="00A14082"/>
    <w:rsid w:val="00A14175"/>
    <w:rsid w:val="00A141EB"/>
    <w:rsid w:val="00A14A5C"/>
    <w:rsid w:val="00A14BD3"/>
    <w:rsid w:val="00A151AF"/>
    <w:rsid w:val="00A15226"/>
    <w:rsid w:val="00A152A1"/>
    <w:rsid w:val="00A156C2"/>
    <w:rsid w:val="00A15B0D"/>
    <w:rsid w:val="00A15F8E"/>
    <w:rsid w:val="00A15FEC"/>
    <w:rsid w:val="00A16078"/>
    <w:rsid w:val="00A1610E"/>
    <w:rsid w:val="00A16377"/>
    <w:rsid w:val="00A16A8B"/>
    <w:rsid w:val="00A16D66"/>
    <w:rsid w:val="00A16F6A"/>
    <w:rsid w:val="00A176A1"/>
    <w:rsid w:val="00A17C52"/>
    <w:rsid w:val="00A17E0E"/>
    <w:rsid w:val="00A17EC2"/>
    <w:rsid w:val="00A201C8"/>
    <w:rsid w:val="00A210B0"/>
    <w:rsid w:val="00A21152"/>
    <w:rsid w:val="00A21610"/>
    <w:rsid w:val="00A217CB"/>
    <w:rsid w:val="00A21989"/>
    <w:rsid w:val="00A21A8C"/>
    <w:rsid w:val="00A21D9B"/>
    <w:rsid w:val="00A222EE"/>
    <w:rsid w:val="00A22A43"/>
    <w:rsid w:val="00A22DDE"/>
    <w:rsid w:val="00A22FFB"/>
    <w:rsid w:val="00A23120"/>
    <w:rsid w:val="00A23254"/>
    <w:rsid w:val="00A23282"/>
    <w:rsid w:val="00A236A8"/>
    <w:rsid w:val="00A236B2"/>
    <w:rsid w:val="00A2372B"/>
    <w:rsid w:val="00A2373F"/>
    <w:rsid w:val="00A2377C"/>
    <w:rsid w:val="00A23929"/>
    <w:rsid w:val="00A23E66"/>
    <w:rsid w:val="00A24714"/>
    <w:rsid w:val="00A24BE2"/>
    <w:rsid w:val="00A24F22"/>
    <w:rsid w:val="00A25009"/>
    <w:rsid w:val="00A254A4"/>
    <w:rsid w:val="00A2578E"/>
    <w:rsid w:val="00A259AC"/>
    <w:rsid w:val="00A25AC7"/>
    <w:rsid w:val="00A25EA7"/>
    <w:rsid w:val="00A261D2"/>
    <w:rsid w:val="00A2675D"/>
    <w:rsid w:val="00A26D09"/>
    <w:rsid w:val="00A26D31"/>
    <w:rsid w:val="00A26D7E"/>
    <w:rsid w:val="00A26E21"/>
    <w:rsid w:val="00A26EAC"/>
    <w:rsid w:val="00A270E8"/>
    <w:rsid w:val="00A271D4"/>
    <w:rsid w:val="00A2761F"/>
    <w:rsid w:val="00A27882"/>
    <w:rsid w:val="00A27988"/>
    <w:rsid w:val="00A27B97"/>
    <w:rsid w:val="00A27EF5"/>
    <w:rsid w:val="00A30618"/>
    <w:rsid w:val="00A309B7"/>
    <w:rsid w:val="00A30E94"/>
    <w:rsid w:val="00A30F0C"/>
    <w:rsid w:val="00A3109D"/>
    <w:rsid w:val="00A31DAD"/>
    <w:rsid w:val="00A31EA8"/>
    <w:rsid w:val="00A3202C"/>
    <w:rsid w:val="00A3205A"/>
    <w:rsid w:val="00A322D6"/>
    <w:rsid w:val="00A3266F"/>
    <w:rsid w:val="00A32D09"/>
    <w:rsid w:val="00A32EB2"/>
    <w:rsid w:val="00A32EDC"/>
    <w:rsid w:val="00A32F23"/>
    <w:rsid w:val="00A330DC"/>
    <w:rsid w:val="00A3359F"/>
    <w:rsid w:val="00A336A4"/>
    <w:rsid w:val="00A3386B"/>
    <w:rsid w:val="00A33919"/>
    <w:rsid w:val="00A33A3B"/>
    <w:rsid w:val="00A33A43"/>
    <w:rsid w:val="00A33EDA"/>
    <w:rsid w:val="00A33FD8"/>
    <w:rsid w:val="00A34840"/>
    <w:rsid w:val="00A34C32"/>
    <w:rsid w:val="00A34D61"/>
    <w:rsid w:val="00A34FF7"/>
    <w:rsid w:val="00A35800"/>
    <w:rsid w:val="00A35C7B"/>
    <w:rsid w:val="00A35CAC"/>
    <w:rsid w:val="00A361D9"/>
    <w:rsid w:val="00A3645A"/>
    <w:rsid w:val="00A36F86"/>
    <w:rsid w:val="00A37056"/>
    <w:rsid w:val="00A377C0"/>
    <w:rsid w:val="00A37FB9"/>
    <w:rsid w:val="00A405CB"/>
    <w:rsid w:val="00A40B1B"/>
    <w:rsid w:val="00A40F72"/>
    <w:rsid w:val="00A4107A"/>
    <w:rsid w:val="00A413B7"/>
    <w:rsid w:val="00A414E5"/>
    <w:rsid w:val="00A414E7"/>
    <w:rsid w:val="00A41794"/>
    <w:rsid w:val="00A42313"/>
    <w:rsid w:val="00A42468"/>
    <w:rsid w:val="00A42504"/>
    <w:rsid w:val="00A43224"/>
    <w:rsid w:val="00A432E3"/>
    <w:rsid w:val="00A43987"/>
    <w:rsid w:val="00A43A47"/>
    <w:rsid w:val="00A43E22"/>
    <w:rsid w:val="00A43F1E"/>
    <w:rsid w:val="00A44281"/>
    <w:rsid w:val="00A44C26"/>
    <w:rsid w:val="00A44CD7"/>
    <w:rsid w:val="00A44EE5"/>
    <w:rsid w:val="00A44F6D"/>
    <w:rsid w:val="00A4520E"/>
    <w:rsid w:val="00A4536C"/>
    <w:rsid w:val="00A455D0"/>
    <w:rsid w:val="00A45B97"/>
    <w:rsid w:val="00A4682C"/>
    <w:rsid w:val="00A46A89"/>
    <w:rsid w:val="00A474DD"/>
    <w:rsid w:val="00A4751B"/>
    <w:rsid w:val="00A47920"/>
    <w:rsid w:val="00A47AFD"/>
    <w:rsid w:val="00A5025D"/>
    <w:rsid w:val="00A50564"/>
    <w:rsid w:val="00A50A35"/>
    <w:rsid w:val="00A50F65"/>
    <w:rsid w:val="00A51157"/>
    <w:rsid w:val="00A51265"/>
    <w:rsid w:val="00A51A3F"/>
    <w:rsid w:val="00A51ED7"/>
    <w:rsid w:val="00A52448"/>
    <w:rsid w:val="00A52B9C"/>
    <w:rsid w:val="00A53A01"/>
    <w:rsid w:val="00A53C5B"/>
    <w:rsid w:val="00A5428D"/>
    <w:rsid w:val="00A54315"/>
    <w:rsid w:val="00A54339"/>
    <w:rsid w:val="00A55980"/>
    <w:rsid w:val="00A55CD1"/>
    <w:rsid w:val="00A56D26"/>
    <w:rsid w:val="00A575C8"/>
    <w:rsid w:val="00A57775"/>
    <w:rsid w:val="00A57B1C"/>
    <w:rsid w:val="00A605D2"/>
    <w:rsid w:val="00A60955"/>
    <w:rsid w:val="00A60A37"/>
    <w:rsid w:val="00A60B4B"/>
    <w:rsid w:val="00A60C0F"/>
    <w:rsid w:val="00A610B4"/>
    <w:rsid w:val="00A61B4C"/>
    <w:rsid w:val="00A62224"/>
    <w:rsid w:val="00A62386"/>
    <w:rsid w:val="00A625A5"/>
    <w:rsid w:val="00A627E2"/>
    <w:rsid w:val="00A6280F"/>
    <w:rsid w:val="00A6296B"/>
    <w:rsid w:val="00A62980"/>
    <w:rsid w:val="00A62D1E"/>
    <w:rsid w:val="00A64A12"/>
    <w:rsid w:val="00A65426"/>
    <w:rsid w:val="00A65657"/>
    <w:rsid w:val="00A65819"/>
    <w:rsid w:val="00A659E4"/>
    <w:rsid w:val="00A65A74"/>
    <w:rsid w:val="00A665F9"/>
    <w:rsid w:val="00A66696"/>
    <w:rsid w:val="00A66DC6"/>
    <w:rsid w:val="00A67198"/>
    <w:rsid w:val="00A67372"/>
    <w:rsid w:val="00A67487"/>
    <w:rsid w:val="00A67BC8"/>
    <w:rsid w:val="00A67C90"/>
    <w:rsid w:val="00A67FB5"/>
    <w:rsid w:val="00A701D3"/>
    <w:rsid w:val="00A70265"/>
    <w:rsid w:val="00A709E9"/>
    <w:rsid w:val="00A70D54"/>
    <w:rsid w:val="00A70E18"/>
    <w:rsid w:val="00A714D1"/>
    <w:rsid w:val="00A71D76"/>
    <w:rsid w:val="00A721C9"/>
    <w:rsid w:val="00A72CD9"/>
    <w:rsid w:val="00A72CDF"/>
    <w:rsid w:val="00A72D49"/>
    <w:rsid w:val="00A72E1D"/>
    <w:rsid w:val="00A72F4B"/>
    <w:rsid w:val="00A72F97"/>
    <w:rsid w:val="00A72FD5"/>
    <w:rsid w:val="00A736F9"/>
    <w:rsid w:val="00A73E30"/>
    <w:rsid w:val="00A74141"/>
    <w:rsid w:val="00A74A14"/>
    <w:rsid w:val="00A74F7F"/>
    <w:rsid w:val="00A75058"/>
    <w:rsid w:val="00A752FF"/>
    <w:rsid w:val="00A75482"/>
    <w:rsid w:val="00A75C2C"/>
    <w:rsid w:val="00A76046"/>
    <w:rsid w:val="00A76267"/>
    <w:rsid w:val="00A7628F"/>
    <w:rsid w:val="00A76446"/>
    <w:rsid w:val="00A76670"/>
    <w:rsid w:val="00A772FD"/>
    <w:rsid w:val="00A774EB"/>
    <w:rsid w:val="00A776E1"/>
    <w:rsid w:val="00A77D27"/>
    <w:rsid w:val="00A77E2A"/>
    <w:rsid w:val="00A80125"/>
    <w:rsid w:val="00A80306"/>
    <w:rsid w:val="00A80A31"/>
    <w:rsid w:val="00A80B79"/>
    <w:rsid w:val="00A80BEC"/>
    <w:rsid w:val="00A811C1"/>
    <w:rsid w:val="00A8155F"/>
    <w:rsid w:val="00A81CA6"/>
    <w:rsid w:val="00A81D42"/>
    <w:rsid w:val="00A821B0"/>
    <w:rsid w:val="00A824EF"/>
    <w:rsid w:val="00A82665"/>
    <w:rsid w:val="00A8274E"/>
    <w:rsid w:val="00A82A62"/>
    <w:rsid w:val="00A82CA8"/>
    <w:rsid w:val="00A82CE8"/>
    <w:rsid w:val="00A836E3"/>
    <w:rsid w:val="00A83B44"/>
    <w:rsid w:val="00A83EEC"/>
    <w:rsid w:val="00A840A2"/>
    <w:rsid w:val="00A840F9"/>
    <w:rsid w:val="00A842A9"/>
    <w:rsid w:val="00A842E3"/>
    <w:rsid w:val="00A84376"/>
    <w:rsid w:val="00A8489B"/>
    <w:rsid w:val="00A85180"/>
    <w:rsid w:val="00A85B80"/>
    <w:rsid w:val="00A85C27"/>
    <w:rsid w:val="00A85DDD"/>
    <w:rsid w:val="00A85F8E"/>
    <w:rsid w:val="00A8642C"/>
    <w:rsid w:val="00A869A2"/>
    <w:rsid w:val="00A86BC5"/>
    <w:rsid w:val="00A876E5"/>
    <w:rsid w:val="00A87A34"/>
    <w:rsid w:val="00A87C94"/>
    <w:rsid w:val="00A900B5"/>
    <w:rsid w:val="00A90466"/>
    <w:rsid w:val="00A9049A"/>
    <w:rsid w:val="00A908CA"/>
    <w:rsid w:val="00A90AB4"/>
    <w:rsid w:val="00A90CCE"/>
    <w:rsid w:val="00A91624"/>
    <w:rsid w:val="00A92123"/>
    <w:rsid w:val="00A9221B"/>
    <w:rsid w:val="00A92222"/>
    <w:rsid w:val="00A929DE"/>
    <w:rsid w:val="00A92AC4"/>
    <w:rsid w:val="00A92E83"/>
    <w:rsid w:val="00A93017"/>
    <w:rsid w:val="00A931C4"/>
    <w:rsid w:val="00A9379A"/>
    <w:rsid w:val="00A939EB"/>
    <w:rsid w:val="00A941A9"/>
    <w:rsid w:val="00A94321"/>
    <w:rsid w:val="00A94736"/>
    <w:rsid w:val="00A9492C"/>
    <w:rsid w:val="00A94DD2"/>
    <w:rsid w:val="00A950B4"/>
    <w:rsid w:val="00A9574F"/>
    <w:rsid w:val="00A958A8"/>
    <w:rsid w:val="00A958F2"/>
    <w:rsid w:val="00A95AA1"/>
    <w:rsid w:val="00A95E74"/>
    <w:rsid w:val="00A96B5A"/>
    <w:rsid w:val="00A96E42"/>
    <w:rsid w:val="00A97581"/>
    <w:rsid w:val="00A97796"/>
    <w:rsid w:val="00A978AA"/>
    <w:rsid w:val="00A97BEB"/>
    <w:rsid w:val="00AA04E7"/>
    <w:rsid w:val="00AA0943"/>
    <w:rsid w:val="00AA0BFC"/>
    <w:rsid w:val="00AA0D70"/>
    <w:rsid w:val="00AA0E1E"/>
    <w:rsid w:val="00AA135A"/>
    <w:rsid w:val="00AA156A"/>
    <w:rsid w:val="00AA15B2"/>
    <w:rsid w:val="00AA167A"/>
    <w:rsid w:val="00AA198D"/>
    <w:rsid w:val="00AA1B90"/>
    <w:rsid w:val="00AA1D8D"/>
    <w:rsid w:val="00AA2017"/>
    <w:rsid w:val="00AA2436"/>
    <w:rsid w:val="00AA263E"/>
    <w:rsid w:val="00AA26EA"/>
    <w:rsid w:val="00AA278D"/>
    <w:rsid w:val="00AA2A18"/>
    <w:rsid w:val="00AA3B44"/>
    <w:rsid w:val="00AA3E72"/>
    <w:rsid w:val="00AA470A"/>
    <w:rsid w:val="00AA4AA8"/>
    <w:rsid w:val="00AA50F3"/>
    <w:rsid w:val="00AA5AF0"/>
    <w:rsid w:val="00AA5B10"/>
    <w:rsid w:val="00AA604B"/>
    <w:rsid w:val="00AA62C4"/>
    <w:rsid w:val="00AA657D"/>
    <w:rsid w:val="00AA6770"/>
    <w:rsid w:val="00AA67CC"/>
    <w:rsid w:val="00AA68AE"/>
    <w:rsid w:val="00AA7041"/>
    <w:rsid w:val="00AA70C2"/>
    <w:rsid w:val="00AB0474"/>
    <w:rsid w:val="00AB0937"/>
    <w:rsid w:val="00AB0B28"/>
    <w:rsid w:val="00AB0B7E"/>
    <w:rsid w:val="00AB0DF4"/>
    <w:rsid w:val="00AB103E"/>
    <w:rsid w:val="00AB1452"/>
    <w:rsid w:val="00AB1698"/>
    <w:rsid w:val="00AB1D50"/>
    <w:rsid w:val="00AB1E80"/>
    <w:rsid w:val="00AB214C"/>
    <w:rsid w:val="00AB23DF"/>
    <w:rsid w:val="00AB294E"/>
    <w:rsid w:val="00AB30A6"/>
    <w:rsid w:val="00AB3215"/>
    <w:rsid w:val="00AB32B1"/>
    <w:rsid w:val="00AB33C8"/>
    <w:rsid w:val="00AB38B5"/>
    <w:rsid w:val="00AB38D1"/>
    <w:rsid w:val="00AB3DF9"/>
    <w:rsid w:val="00AB3F1A"/>
    <w:rsid w:val="00AB4076"/>
    <w:rsid w:val="00AB41BC"/>
    <w:rsid w:val="00AB4450"/>
    <w:rsid w:val="00AB4CAF"/>
    <w:rsid w:val="00AB4D39"/>
    <w:rsid w:val="00AB4D70"/>
    <w:rsid w:val="00AB4EAD"/>
    <w:rsid w:val="00AB5151"/>
    <w:rsid w:val="00AB58D0"/>
    <w:rsid w:val="00AB5D78"/>
    <w:rsid w:val="00AB606D"/>
    <w:rsid w:val="00AB6783"/>
    <w:rsid w:val="00AB67DE"/>
    <w:rsid w:val="00AB6A75"/>
    <w:rsid w:val="00AB6F23"/>
    <w:rsid w:val="00AB731D"/>
    <w:rsid w:val="00AB78BD"/>
    <w:rsid w:val="00AB79EC"/>
    <w:rsid w:val="00AB7A23"/>
    <w:rsid w:val="00AB7BD5"/>
    <w:rsid w:val="00AC0C90"/>
    <w:rsid w:val="00AC103F"/>
    <w:rsid w:val="00AC1066"/>
    <w:rsid w:val="00AC1266"/>
    <w:rsid w:val="00AC1B69"/>
    <w:rsid w:val="00AC1DCE"/>
    <w:rsid w:val="00AC1E8F"/>
    <w:rsid w:val="00AC2D4D"/>
    <w:rsid w:val="00AC2E87"/>
    <w:rsid w:val="00AC352B"/>
    <w:rsid w:val="00AC374B"/>
    <w:rsid w:val="00AC3878"/>
    <w:rsid w:val="00AC421A"/>
    <w:rsid w:val="00AC447A"/>
    <w:rsid w:val="00AC4958"/>
    <w:rsid w:val="00AC4A57"/>
    <w:rsid w:val="00AC4AFB"/>
    <w:rsid w:val="00AC4D5E"/>
    <w:rsid w:val="00AC4E21"/>
    <w:rsid w:val="00AC50BD"/>
    <w:rsid w:val="00AC51B9"/>
    <w:rsid w:val="00AC5420"/>
    <w:rsid w:val="00AC556E"/>
    <w:rsid w:val="00AC5922"/>
    <w:rsid w:val="00AC5CE3"/>
    <w:rsid w:val="00AC5E58"/>
    <w:rsid w:val="00AC62AE"/>
    <w:rsid w:val="00AC68C6"/>
    <w:rsid w:val="00AC69D7"/>
    <w:rsid w:val="00AC6D75"/>
    <w:rsid w:val="00AC6F04"/>
    <w:rsid w:val="00AC7006"/>
    <w:rsid w:val="00AC7033"/>
    <w:rsid w:val="00AC71E5"/>
    <w:rsid w:val="00AC723C"/>
    <w:rsid w:val="00AC7A66"/>
    <w:rsid w:val="00AC7CB7"/>
    <w:rsid w:val="00AD028E"/>
    <w:rsid w:val="00AD0B0B"/>
    <w:rsid w:val="00AD0BA9"/>
    <w:rsid w:val="00AD0C60"/>
    <w:rsid w:val="00AD1153"/>
    <w:rsid w:val="00AD2485"/>
    <w:rsid w:val="00AD2895"/>
    <w:rsid w:val="00AD299B"/>
    <w:rsid w:val="00AD2B12"/>
    <w:rsid w:val="00AD2DFB"/>
    <w:rsid w:val="00AD2E21"/>
    <w:rsid w:val="00AD2F3A"/>
    <w:rsid w:val="00AD32EE"/>
    <w:rsid w:val="00AD338B"/>
    <w:rsid w:val="00AD372A"/>
    <w:rsid w:val="00AD3BCD"/>
    <w:rsid w:val="00AD40B3"/>
    <w:rsid w:val="00AD41A4"/>
    <w:rsid w:val="00AD48E4"/>
    <w:rsid w:val="00AD58A1"/>
    <w:rsid w:val="00AD5C27"/>
    <w:rsid w:val="00AD5D5C"/>
    <w:rsid w:val="00AD5D7D"/>
    <w:rsid w:val="00AD5FA8"/>
    <w:rsid w:val="00AD61E1"/>
    <w:rsid w:val="00AD668F"/>
    <w:rsid w:val="00AD69A6"/>
    <w:rsid w:val="00AD6B34"/>
    <w:rsid w:val="00AD6BCC"/>
    <w:rsid w:val="00AD6D45"/>
    <w:rsid w:val="00AD7180"/>
    <w:rsid w:val="00AD725D"/>
    <w:rsid w:val="00AE0431"/>
    <w:rsid w:val="00AE04AD"/>
    <w:rsid w:val="00AE07FA"/>
    <w:rsid w:val="00AE080D"/>
    <w:rsid w:val="00AE0DFE"/>
    <w:rsid w:val="00AE1559"/>
    <w:rsid w:val="00AE1F12"/>
    <w:rsid w:val="00AE21D7"/>
    <w:rsid w:val="00AE3AF7"/>
    <w:rsid w:val="00AE3B2B"/>
    <w:rsid w:val="00AE3B43"/>
    <w:rsid w:val="00AE3D79"/>
    <w:rsid w:val="00AE424F"/>
    <w:rsid w:val="00AE42A5"/>
    <w:rsid w:val="00AE4324"/>
    <w:rsid w:val="00AE4490"/>
    <w:rsid w:val="00AE4D14"/>
    <w:rsid w:val="00AE5753"/>
    <w:rsid w:val="00AE5DDE"/>
    <w:rsid w:val="00AE5E00"/>
    <w:rsid w:val="00AE6051"/>
    <w:rsid w:val="00AE6063"/>
    <w:rsid w:val="00AE62FC"/>
    <w:rsid w:val="00AE6337"/>
    <w:rsid w:val="00AE6420"/>
    <w:rsid w:val="00AE67A9"/>
    <w:rsid w:val="00AE6EC1"/>
    <w:rsid w:val="00AE6F0B"/>
    <w:rsid w:val="00AE7BD6"/>
    <w:rsid w:val="00AE7CD7"/>
    <w:rsid w:val="00AF0355"/>
    <w:rsid w:val="00AF07C6"/>
    <w:rsid w:val="00AF0865"/>
    <w:rsid w:val="00AF08FE"/>
    <w:rsid w:val="00AF09BB"/>
    <w:rsid w:val="00AF0EE1"/>
    <w:rsid w:val="00AF1024"/>
    <w:rsid w:val="00AF1184"/>
    <w:rsid w:val="00AF129B"/>
    <w:rsid w:val="00AF14B9"/>
    <w:rsid w:val="00AF1979"/>
    <w:rsid w:val="00AF19B0"/>
    <w:rsid w:val="00AF19DC"/>
    <w:rsid w:val="00AF19EE"/>
    <w:rsid w:val="00AF2279"/>
    <w:rsid w:val="00AF2501"/>
    <w:rsid w:val="00AF2592"/>
    <w:rsid w:val="00AF2718"/>
    <w:rsid w:val="00AF2C5A"/>
    <w:rsid w:val="00AF2CCA"/>
    <w:rsid w:val="00AF2DC9"/>
    <w:rsid w:val="00AF3520"/>
    <w:rsid w:val="00AF3B86"/>
    <w:rsid w:val="00AF412A"/>
    <w:rsid w:val="00AF41E5"/>
    <w:rsid w:val="00AF424D"/>
    <w:rsid w:val="00AF446B"/>
    <w:rsid w:val="00AF492E"/>
    <w:rsid w:val="00AF4974"/>
    <w:rsid w:val="00AF4DAC"/>
    <w:rsid w:val="00AF5397"/>
    <w:rsid w:val="00AF5873"/>
    <w:rsid w:val="00AF59DF"/>
    <w:rsid w:val="00AF5B86"/>
    <w:rsid w:val="00AF5B8F"/>
    <w:rsid w:val="00AF5C8F"/>
    <w:rsid w:val="00AF5F15"/>
    <w:rsid w:val="00AF66C4"/>
    <w:rsid w:val="00AF6904"/>
    <w:rsid w:val="00AF698A"/>
    <w:rsid w:val="00AF698E"/>
    <w:rsid w:val="00AF6E28"/>
    <w:rsid w:val="00AF70FA"/>
    <w:rsid w:val="00AF71CF"/>
    <w:rsid w:val="00AF7297"/>
    <w:rsid w:val="00AF7724"/>
    <w:rsid w:val="00AF790F"/>
    <w:rsid w:val="00AF7C9F"/>
    <w:rsid w:val="00AF7E6A"/>
    <w:rsid w:val="00AF7F25"/>
    <w:rsid w:val="00B007BA"/>
    <w:rsid w:val="00B00C9D"/>
    <w:rsid w:val="00B00D0B"/>
    <w:rsid w:val="00B0103F"/>
    <w:rsid w:val="00B01353"/>
    <w:rsid w:val="00B019D9"/>
    <w:rsid w:val="00B01C3E"/>
    <w:rsid w:val="00B0337B"/>
    <w:rsid w:val="00B035F7"/>
    <w:rsid w:val="00B03728"/>
    <w:rsid w:val="00B03BA9"/>
    <w:rsid w:val="00B03CB1"/>
    <w:rsid w:val="00B044F9"/>
    <w:rsid w:val="00B0508B"/>
    <w:rsid w:val="00B05211"/>
    <w:rsid w:val="00B05244"/>
    <w:rsid w:val="00B05291"/>
    <w:rsid w:val="00B0540C"/>
    <w:rsid w:val="00B05410"/>
    <w:rsid w:val="00B055EC"/>
    <w:rsid w:val="00B056B0"/>
    <w:rsid w:val="00B05874"/>
    <w:rsid w:val="00B059CB"/>
    <w:rsid w:val="00B05D1F"/>
    <w:rsid w:val="00B06185"/>
    <w:rsid w:val="00B064B5"/>
    <w:rsid w:val="00B06EB4"/>
    <w:rsid w:val="00B07049"/>
    <w:rsid w:val="00B070C8"/>
    <w:rsid w:val="00B07180"/>
    <w:rsid w:val="00B072ED"/>
    <w:rsid w:val="00B0761C"/>
    <w:rsid w:val="00B07BD6"/>
    <w:rsid w:val="00B100D4"/>
    <w:rsid w:val="00B102D3"/>
    <w:rsid w:val="00B10595"/>
    <w:rsid w:val="00B113BD"/>
    <w:rsid w:val="00B11C74"/>
    <w:rsid w:val="00B11D60"/>
    <w:rsid w:val="00B1212A"/>
    <w:rsid w:val="00B12680"/>
    <w:rsid w:val="00B12CD5"/>
    <w:rsid w:val="00B12E62"/>
    <w:rsid w:val="00B13130"/>
    <w:rsid w:val="00B131AE"/>
    <w:rsid w:val="00B13228"/>
    <w:rsid w:val="00B13585"/>
    <w:rsid w:val="00B13E85"/>
    <w:rsid w:val="00B13F54"/>
    <w:rsid w:val="00B14562"/>
    <w:rsid w:val="00B15069"/>
    <w:rsid w:val="00B1595B"/>
    <w:rsid w:val="00B159CA"/>
    <w:rsid w:val="00B16200"/>
    <w:rsid w:val="00B16283"/>
    <w:rsid w:val="00B16546"/>
    <w:rsid w:val="00B16920"/>
    <w:rsid w:val="00B16F0C"/>
    <w:rsid w:val="00B1703A"/>
    <w:rsid w:val="00B1725F"/>
    <w:rsid w:val="00B172EC"/>
    <w:rsid w:val="00B172F3"/>
    <w:rsid w:val="00B20021"/>
    <w:rsid w:val="00B200FA"/>
    <w:rsid w:val="00B2027A"/>
    <w:rsid w:val="00B20371"/>
    <w:rsid w:val="00B204AA"/>
    <w:rsid w:val="00B2056C"/>
    <w:rsid w:val="00B21225"/>
    <w:rsid w:val="00B21432"/>
    <w:rsid w:val="00B21440"/>
    <w:rsid w:val="00B21BC3"/>
    <w:rsid w:val="00B21BDE"/>
    <w:rsid w:val="00B21CD1"/>
    <w:rsid w:val="00B21DE4"/>
    <w:rsid w:val="00B22041"/>
    <w:rsid w:val="00B22223"/>
    <w:rsid w:val="00B22269"/>
    <w:rsid w:val="00B22550"/>
    <w:rsid w:val="00B22B64"/>
    <w:rsid w:val="00B22C41"/>
    <w:rsid w:val="00B237A2"/>
    <w:rsid w:val="00B24966"/>
    <w:rsid w:val="00B24F98"/>
    <w:rsid w:val="00B24FD5"/>
    <w:rsid w:val="00B250B0"/>
    <w:rsid w:val="00B25175"/>
    <w:rsid w:val="00B25691"/>
    <w:rsid w:val="00B25DA7"/>
    <w:rsid w:val="00B25FC2"/>
    <w:rsid w:val="00B269F6"/>
    <w:rsid w:val="00B26B75"/>
    <w:rsid w:val="00B271ED"/>
    <w:rsid w:val="00B27244"/>
    <w:rsid w:val="00B274C2"/>
    <w:rsid w:val="00B27B82"/>
    <w:rsid w:val="00B27C27"/>
    <w:rsid w:val="00B27FF7"/>
    <w:rsid w:val="00B302ED"/>
    <w:rsid w:val="00B30465"/>
    <w:rsid w:val="00B30470"/>
    <w:rsid w:val="00B3048B"/>
    <w:rsid w:val="00B30B51"/>
    <w:rsid w:val="00B30C65"/>
    <w:rsid w:val="00B316C0"/>
    <w:rsid w:val="00B31A82"/>
    <w:rsid w:val="00B31CF3"/>
    <w:rsid w:val="00B31D53"/>
    <w:rsid w:val="00B31F8A"/>
    <w:rsid w:val="00B321E0"/>
    <w:rsid w:val="00B321E9"/>
    <w:rsid w:val="00B324EC"/>
    <w:rsid w:val="00B32672"/>
    <w:rsid w:val="00B326B1"/>
    <w:rsid w:val="00B3288E"/>
    <w:rsid w:val="00B32BB4"/>
    <w:rsid w:val="00B32DC9"/>
    <w:rsid w:val="00B32EDF"/>
    <w:rsid w:val="00B32FAA"/>
    <w:rsid w:val="00B3434B"/>
    <w:rsid w:val="00B343B1"/>
    <w:rsid w:val="00B347C3"/>
    <w:rsid w:val="00B34B15"/>
    <w:rsid w:val="00B35748"/>
    <w:rsid w:val="00B35C05"/>
    <w:rsid w:val="00B360AE"/>
    <w:rsid w:val="00B36244"/>
    <w:rsid w:val="00B366D7"/>
    <w:rsid w:val="00B36954"/>
    <w:rsid w:val="00B36CE7"/>
    <w:rsid w:val="00B36E31"/>
    <w:rsid w:val="00B36F12"/>
    <w:rsid w:val="00B3716D"/>
    <w:rsid w:val="00B37D6A"/>
    <w:rsid w:val="00B37E38"/>
    <w:rsid w:val="00B40635"/>
    <w:rsid w:val="00B40699"/>
    <w:rsid w:val="00B40B10"/>
    <w:rsid w:val="00B40CA0"/>
    <w:rsid w:val="00B40CA7"/>
    <w:rsid w:val="00B41CD4"/>
    <w:rsid w:val="00B41ECE"/>
    <w:rsid w:val="00B428D9"/>
    <w:rsid w:val="00B4290B"/>
    <w:rsid w:val="00B429F1"/>
    <w:rsid w:val="00B42A3A"/>
    <w:rsid w:val="00B42C2A"/>
    <w:rsid w:val="00B42D6A"/>
    <w:rsid w:val="00B42EDB"/>
    <w:rsid w:val="00B435C2"/>
    <w:rsid w:val="00B43807"/>
    <w:rsid w:val="00B438E4"/>
    <w:rsid w:val="00B44831"/>
    <w:rsid w:val="00B44A13"/>
    <w:rsid w:val="00B458D8"/>
    <w:rsid w:val="00B45EEB"/>
    <w:rsid w:val="00B463A0"/>
    <w:rsid w:val="00B4692A"/>
    <w:rsid w:val="00B47292"/>
    <w:rsid w:val="00B472C1"/>
    <w:rsid w:val="00B479C0"/>
    <w:rsid w:val="00B50A92"/>
    <w:rsid w:val="00B50CEA"/>
    <w:rsid w:val="00B511E0"/>
    <w:rsid w:val="00B5164E"/>
    <w:rsid w:val="00B517BC"/>
    <w:rsid w:val="00B52128"/>
    <w:rsid w:val="00B52296"/>
    <w:rsid w:val="00B5270E"/>
    <w:rsid w:val="00B52C52"/>
    <w:rsid w:val="00B531EE"/>
    <w:rsid w:val="00B5348D"/>
    <w:rsid w:val="00B5360B"/>
    <w:rsid w:val="00B537D0"/>
    <w:rsid w:val="00B53813"/>
    <w:rsid w:val="00B53D63"/>
    <w:rsid w:val="00B53F95"/>
    <w:rsid w:val="00B54492"/>
    <w:rsid w:val="00B54C7C"/>
    <w:rsid w:val="00B574E1"/>
    <w:rsid w:val="00B575F0"/>
    <w:rsid w:val="00B57934"/>
    <w:rsid w:val="00B57958"/>
    <w:rsid w:val="00B579C0"/>
    <w:rsid w:val="00B57A69"/>
    <w:rsid w:val="00B57FD3"/>
    <w:rsid w:val="00B60D8A"/>
    <w:rsid w:val="00B60F4A"/>
    <w:rsid w:val="00B61325"/>
    <w:rsid w:val="00B6178F"/>
    <w:rsid w:val="00B61AC4"/>
    <w:rsid w:val="00B61FB8"/>
    <w:rsid w:val="00B62058"/>
    <w:rsid w:val="00B6240C"/>
    <w:rsid w:val="00B6260B"/>
    <w:rsid w:val="00B62FFC"/>
    <w:rsid w:val="00B63051"/>
    <w:rsid w:val="00B63A1C"/>
    <w:rsid w:val="00B63ABA"/>
    <w:rsid w:val="00B63AE7"/>
    <w:rsid w:val="00B63E38"/>
    <w:rsid w:val="00B64076"/>
    <w:rsid w:val="00B6414B"/>
    <w:rsid w:val="00B6477F"/>
    <w:rsid w:val="00B64C46"/>
    <w:rsid w:val="00B64E34"/>
    <w:rsid w:val="00B6520C"/>
    <w:rsid w:val="00B654E6"/>
    <w:rsid w:val="00B65969"/>
    <w:rsid w:val="00B664C4"/>
    <w:rsid w:val="00B664D0"/>
    <w:rsid w:val="00B66DDD"/>
    <w:rsid w:val="00B66FD9"/>
    <w:rsid w:val="00B672CB"/>
    <w:rsid w:val="00B6791F"/>
    <w:rsid w:val="00B67DCF"/>
    <w:rsid w:val="00B7046C"/>
    <w:rsid w:val="00B705C0"/>
    <w:rsid w:val="00B706C7"/>
    <w:rsid w:val="00B70F76"/>
    <w:rsid w:val="00B713F8"/>
    <w:rsid w:val="00B71451"/>
    <w:rsid w:val="00B717FE"/>
    <w:rsid w:val="00B718A4"/>
    <w:rsid w:val="00B718DE"/>
    <w:rsid w:val="00B71BDA"/>
    <w:rsid w:val="00B71DC3"/>
    <w:rsid w:val="00B721A4"/>
    <w:rsid w:val="00B72498"/>
    <w:rsid w:val="00B724EB"/>
    <w:rsid w:val="00B72504"/>
    <w:rsid w:val="00B72BD0"/>
    <w:rsid w:val="00B72CCC"/>
    <w:rsid w:val="00B72D74"/>
    <w:rsid w:val="00B72FB6"/>
    <w:rsid w:val="00B73744"/>
    <w:rsid w:val="00B739E0"/>
    <w:rsid w:val="00B74033"/>
    <w:rsid w:val="00B742FC"/>
    <w:rsid w:val="00B743D5"/>
    <w:rsid w:val="00B74680"/>
    <w:rsid w:val="00B74837"/>
    <w:rsid w:val="00B748CC"/>
    <w:rsid w:val="00B74C02"/>
    <w:rsid w:val="00B74FFD"/>
    <w:rsid w:val="00B75369"/>
    <w:rsid w:val="00B75731"/>
    <w:rsid w:val="00B757AF"/>
    <w:rsid w:val="00B75867"/>
    <w:rsid w:val="00B75A1A"/>
    <w:rsid w:val="00B760A8"/>
    <w:rsid w:val="00B7655F"/>
    <w:rsid w:val="00B77178"/>
    <w:rsid w:val="00B77529"/>
    <w:rsid w:val="00B803B7"/>
    <w:rsid w:val="00B8043A"/>
    <w:rsid w:val="00B8059E"/>
    <w:rsid w:val="00B80648"/>
    <w:rsid w:val="00B80E0B"/>
    <w:rsid w:val="00B80ED0"/>
    <w:rsid w:val="00B81092"/>
    <w:rsid w:val="00B81195"/>
    <w:rsid w:val="00B81C8F"/>
    <w:rsid w:val="00B81E88"/>
    <w:rsid w:val="00B82150"/>
    <w:rsid w:val="00B82371"/>
    <w:rsid w:val="00B82876"/>
    <w:rsid w:val="00B828DE"/>
    <w:rsid w:val="00B82AF4"/>
    <w:rsid w:val="00B832E0"/>
    <w:rsid w:val="00B836EC"/>
    <w:rsid w:val="00B84142"/>
    <w:rsid w:val="00B8427C"/>
    <w:rsid w:val="00B842D1"/>
    <w:rsid w:val="00B8445B"/>
    <w:rsid w:val="00B84F4F"/>
    <w:rsid w:val="00B85424"/>
    <w:rsid w:val="00B858B3"/>
    <w:rsid w:val="00B85D45"/>
    <w:rsid w:val="00B86021"/>
    <w:rsid w:val="00B86207"/>
    <w:rsid w:val="00B86276"/>
    <w:rsid w:val="00B86AAC"/>
    <w:rsid w:val="00B86E7A"/>
    <w:rsid w:val="00B86FA8"/>
    <w:rsid w:val="00B87409"/>
    <w:rsid w:val="00B879EF"/>
    <w:rsid w:val="00B90099"/>
    <w:rsid w:val="00B903C4"/>
    <w:rsid w:val="00B90464"/>
    <w:rsid w:val="00B907DA"/>
    <w:rsid w:val="00B91E2C"/>
    <w:rsid w:val="00B92E70"/>
    <w:rsid w:val="00B92F82"/>
    <w:rsid w:val="00B9367A"/>
    <w:rsid w:val="00B93680"/>
    <w:rsid w:val="00B938DA"/>
    <w:rsid w:val="00B93FE7"/>
    <w:rsid w:val="00B9402A"/>
    <w:rsid w:val="00B94247"/>
    <w:rsid w:val="00B94417"/>
    <w:rsid w:val="00B945EC"/>
    <w:rsid w:val="00B9534A"/>
    <w:rsid w:val="00B95CEA"/>
    <w:rsid w:val="00B95F34"/>
    <w:rsid w:val="00B966C7"/>
    <w:rsid w:val="00B96F4A"/>
    <w:rsid w:val="00B97264"/>
    <w:rsid w:val="00B97753"/>
    <w:rsid w:val="00B97A79"/>
    <w:rsid w:val="00BA0920"/>
    <w:rsid w:val="00BA0A01"/>
    <w:rsid w:val="00BA0D2B"/>
    <w:rsid w:val="00BA1046"/>
    <w:rsid w:val="00BA179C"/>
    <w:rsid w:val="00BA17FB"/>
    <w:rsid w:val="00BA1C00"/>
    <w:rsid w:val="00BA233B"/>
    <w:rsid w:val="00BA23FC"/>
    <w:rsid w:val="00BA2492"/>
    <w:rsid w:val="00BA26AE"/>
    <w:rsid w:val="00BA2A5B"/>
    <w:rsid w:val="00BA2CCE"/>
    <w:rsid w:val="00BA3128"/>
    <w:rsid w:val="00BA36D8"/>
    <w:rsid w:val="00BA3D8B"/>
    <w:rsid w:val="00BA488E"/>
    <w:rsid w:val="00BA4D2F"/>
    <w:rsid w:val="00BA4FBC"/>
    <w:rsid w:val="00BA53F6"/>
    <w:rsid w:val="00BA5444"/>
    <w:rsid w:val="00BA5752"/>
    <w:rsid w:val="00BA5EE6"/>
    <w:rsid w:val="00BA5FF6"/>
    <w:rsid w:val="00BA6097"/>
    <w:rsid w:val="00BA6330"/>
    <w:rsid w:val="00BA6495"/>
    <w:rsid w:val="00BA6B4A"/>
    <w:rsid w:val="00BA73CA"/>
    <w:rsid w:val="00BA7CB6"/>
    <w:rsid w:val="00BA7E93"/>
    <w:rsid w:val="00BB0367"/>
    <w:rsid w:val="00BB0825"/>
    <w:rsid w:val="00BB0900"/>
    <w:rsid w:val="00BB0C2C"/>
    <w:rsid w:val="00BB0F87"/>
    <w:rsid w:val="00BB1C34"/>
    <w:rsid w:val="00BB1D73"/>
    <w:rsid w:val="00BB2374"/>
    <w:rsid w:val="00BB23F5"/>
    <w:rsid w:val="00BB2683"/>
    <w:rsid w:val="00BB273B"/>
    <w:rsid w:val="00BB2BDF"/>
    <w:rsid w:val="00BB361E"/>
    <w:rsid w:val="00BB42E0"/>
    <w:rsid w:val="00BB45FD"/>
    <w:rsid w:val="00BB474F"/>
    <w:rsid w:val="00BB56F2"/>
    <w:rsid w:val="00BB5803"/>
    <w:rsid w:val="00BB5C39"/>
    <w:rsid w:val="00BB6069"/>
    <w:rsid w:val="00BB6252"/>
    <w:rsid w:val="00BB65CE"/>
    <w:rsid w:val="00BB6650"/>
    <w:rsid w:val="00BB67A9"/>
    <w:rsid w:val="00BB6AB8"/>
    <w:rsid w:val="00BB6B4D"/>
    <w:rsid w:val="00BB73BD"/>
    <w:rsid w:val="00BB7415"/>
    <w:rsid w:val="00BB7A2D"/>
    <w:rsid w:val="00BB7A7E"/>
    <w:rsid w:val="00BB7C17"/>
    <w:rsid w:val="00BB7C97"/>
    <w:rsid w:val="00BB7F1B"/>
    <w:rsid w:val="00BC0663"/>
    <w:rsid w:val="00BC0942"/>
    <w:rsid w:val="00BC130C"/>
    <w:rsid w:val="00BC130D"/>
    <w:rsid w:val="00BC14E1"/>
    <w:rsid w:val="00BC1C54"/>
    <w:rsid w:val="00BC2581"/>
    <w:rsid w:val="00BC29B2"/>
    <w:rsid w:val="00BC2C27"/>
    <w:rsid w:val="00BC2FDD"/>
    <w:rsid w:val="00BC3CD5"/>
    <w:rsid w:val="00BC3DB8"/>
    <w:rsid w:val="00BC4449"/>
    <w:rsid w:val="00BC493F"/>
    <w:rsid w:val="00BC4A54"/>
    <w:rsid w:val="00BC50C8"/>
    <w:rsid w:val="00BC5129"/>
    <w:rsid w:val="00BC5545"/>
    <w:rsid w:val="00BC5774"/>
    <w:rsid w:val="00BC5A1C"/>
    <w:rsid w:val="00BC5A30"/>
    <w:rsid w:val="00BC5AFE"/>
    <w:rsid w:val="00BC5BAE"/>
    <w:rsid w:val="00BC6B3E"/>
    <w:rsid w:val="00BC6CE4"/>
    <w:rsid w:val="00BC74DF"/>
    <w:rsid w:val="00BC79A1"/>
    <w:rsid w:val="00BC79B8"/>
    <w:rsid w:val="00BC79F7"/>
    <w:rsid w:val="00BC7EDF"/>
    <w:rsid w:val="00BD0044"/>
    <w:rsid w:val="00BD0091"/>
    <w:rsid w:val="00BD016E"/>
    <w:rsid w:val="00BD0284"/>
    <w:rsid w:val="00BD0B7F"/>
    <w:rsid w:val="00BD13B2"/>
    <w:rsid w:val="00BD1697"/>
    <w:rsid w:val="00BD18C5"/>
    <w:rsid w:val="00BD1C91"/>
    <w:rsid w:val="00BD1D5D"/>
    <w:rsid w:val="00BD2205"/>
    <w:rsid w:val="00BD254C"/>
    <w:rsid w:val="00BD26DD"/>
    <w:rsid w:val="00BD29CF"/>
    <w:rsid w:val="00BD2A9E"/>
    <w:rsid w:val="00BD3015"/>
    <w:rsid w:val="00BD34EB"/>
    <w:rsid w:val="00BD3700"/>
    <w:rsid w:val="00BD3724"/>
    <w:rsid w:val="00BD3AA2"/>
    <w:rsid w:val="00BD4315"/>
    <w:rsid w:val="00BD4567"/>
    <w:rsid w:val="00BD4C46"/>
    <w:rsid w:val="00BD4D9D"/>
    <w:rsid w:val="00BD5017"/>
    <w:rsid w:val="00BD50F3"/>
    <w:rsid w:val="00BD5258"/>
    <w:rsid w:val="00BD5449"/>
    <w:rsid w:val="00BD5A06"/>
    <w:rsid w:val="00BD6025"/>
    <w:rsid w:val="00BD65B9"/>
    <w:rsid w:val="00BD6A2C"/>
    <w:rsid w:val="00BD6A92"/>
    <w:rsid w:val="00BD7240"/>
    <w:rsid w:val="00BD7991"/>
    <w:rsid w:val="00BD7CCB"/>
    <w:rsid w:val="00BD7DD8"/>
    <w:rsid w:val="00BD7E0A"/>
    <w:rsid w:val="00BD7E84"/>
    <w:rsid w:val="00BE0052"/>
    <w:rsid w:val="00BE0734"/>
    <w:rsid w:val="00BE0CA0"/>
    <w:rsid w:val="00BE0D23"/>
    <w:rsid w:val="00BE0EC7"/>
    <w:rsid w:val="00BE1A40"/>
    <w:rsid w:val="00BE1B2D"/>
    <w:rsid w:val="00BE21FB"/>
    <w:rsid w:val="00BE2800"/>
    <w:rsid w:val="00BE2829"/>
    <w:rsid w:val="00BE2B11"/>
    <w:rsid w:val="00BE2FA2"/>
    <w:rsid w:val="00BE33E1"/>
    <w:rsid w:val="00BE38F2"/>
    <w:rsid w:val="00BE39C0"/>
    <w:rsid w:val="00BE3B27"/>
    <w:rsid w:val="00BE3C07"/>
    <w:rsid w:val="00BE3C57"/>
    <w:rsid w:val="00BE41E2"/>
    <w:rsid w:val="00BE43B2"/>
    <w:rsid w:val="00BE50EC"/>
    <w:rsid w:val="00BE5102"/>
    <w:rsid w:val="00BE52AF"/>
    <w:rsid w:val="00BE579F"/>
    <w:rsid w:val="00BE590D"/>
    <w:rsid w:val="00BE599A"/>
    <w:rsid w:val="00BE6174"/>
    <w:rsid w:val="00BE6268"/>
    <w:rsid w:val="00BE6369"/>
    <w:rsid w:val="00BE6845"/>
    <w:rsid w:val="00BE689A"/>
    <w:rsid w:val="00BE6C76"/>
    <w:rsid w:val="00BE77A8"/>
    <w:rsid w:val="00BE78BC"/>
    <w:rsid w:val="00BE7B23"/>
    <w:rsid w:val="00BE7B58"/>
    <w:rsid w:val="00BE7C50"/>
    <w:rsid w:val="00BE7E56"/>
    <w:rsid w:val="00BF0367"/>
    <w:rsid w:val="00BF040A"/>
    <w:rsid w:val="00BF0737"/>
    <w:rsid w:val="00BF0A3B"/>
    <w:rsid w:val="00BF0D6A"/>
    <w:rsid w:val="00BF1903"/>
    <w:rsid w:val="00BF1EFA"/>
    <w:rsid w:val="00BF2085"/>
    <w:rsid w:val="00BF289D"/>
    <w:rsid w:val="00BF32BB"/>
    <w:rsid w:val="00BF3362"/>
    <w:rsid w:val="00BF33C2"/>
    <w:rsid w:val="00BF39CF"/>
    <w:rsid w:val="00BF4402"/>
    <w:rsid w:val="00BF455E"/>
    <w:rsid w:val="00BF46BF"/>
    <w:rsid w:val="00BF51A1"/>
    <w:rsid w:val="00BF5998"/>
    <w:rsid w:val="00BF5F39"/>
    <w:rsid w:val="00BF612D"/>
    <w:rsid w:val="00BF662D"/>
    <w:rsid w:val="00BF6DCD"/>
    <w:rsid w:val="00BF76E9"/>
    <w:rsid w:val="00BF794C"/>
    <w:rsid w:val="00BF7A23"/>
    <w:rsid w:val="00BF7D90"/>
    <w:rsid w:val="00BF7FDA"/>
    <w:rsid w:val="00C000CE"/>
    <w:rsid w:val="00C00674"/>
    <w:rsid w:val="00C00FC7"/>
    <w:rsid w:val="00C0107D"/>
    <w:rsid w:val="00C01296"/>
    <w:rsid w:val="00C01466"/>
    <w:rsid w:val="00C0157A"/>
    <w:rsid w:val="00C0163D"/>
    <w:rsid w:val="00C017A0"/>
    <w:rsid w:val="00C01AED"/>
    <w:rsid w:val="00C01D29"/>
    <w:rsid w:val="00C01F91"/>
    <w:rsid w:val="00C0242E"/>
    <w:rsid w:val="00C028FE"/>
    <w:rsid w:val="00C029A7"/>
    <w:rsid w:val="00C029FF"/>
    <w:rsid w:val="00C02BF7"/>
    <w:rsid w:val="00C02CCE"/>
    <w:rsid w:val="00C0325E"/>
    <w:rsid w:val="00C033BE"/>
    <w:rsid w:val="00C036F4"/>
    <w:rsid w:val="00C03BFD"/>
    <w:rsid w:val="00C03FE1"/>
    <w:rsid w:val="00C040A9"/>
    <w:rsid w:val="00C040B5"/>
    <w:rsid w:val="00C042CE"/>
    <w:rsid w:val="00C04382"/>
    <w:rsid w:val="00C044F4"/>
    <w:rsid w:val="00C045C7"/>
    <w:rsid w:val="00C048A4"/>
    <w:rsid w:val="00C04BEA"/>
    <w:rsid w:val="00C04CE6"/>
    <w:rsid w:val="00C0532E"/>
    <w:rsid w:val="00C056A1"/>
    <w:rsid w:val="00C05CFE"/>
    <w:rsid w:val="00C05DFE"/>
    <w:rsid w:val="00C0608B"/>
    <w:rsid w:val="00C06239"/>
    <w:rsid w:val="00C06656"/>
    <w:rsid w:val="00C069C0"/>
    <w:rsid w:val="00C06C99"/>
    <w:rsid w:val="00C07158"/>
    <w:rsid w:val="00C07538"/>
    <w:rsid w:val="00C10342"/>
    <w:rsid w:val="00C103C8"/>
    <w:rsid w:val="00C1083C"/>
    <w:rsid w:val="00C10D44"/>
    <w:rsid w:val="00C10DCC"/>
    <w:rsid w:val="00C10F6A"/>
    <w:rsid w:val="00C11179"/>
    <w:rsid w:val="00C112A8"/>
    <w:rsid w:val="00C115C8"/>
    <w:rsid w:val="00C11873"/>
    <w:rsid w:val="00C11AC4"/>
    <w:rsid w:val="00C11C1E"/>
    <w:rsid w:val="00C11EEB"/>
    <w:rsid w:val="00C11FAA"/>
    <w:rsid w:val="00C12041"/>
    <w:rsid w:val="00C122CB"/>
    <w:rsid w:val="00C1262B"/>
    <w:rsid w:val="00C12E60"/>
    <w:rsid w:val="00C12E8E"/>
    <w:rsid w:val="00C13429"/>
    <w:rsid w:val="00C13788"/>
    <w:rsid w:val="00C1379C"/>
    <w:rsid w:val="00C13880"/>
    <w:rsid w:val="00C13ABF"/>
    <w:rsid w:val="00C13C48"/>
    <w:rsid w:val="00C14539"/>
    <w:rsid w:val="00C1457C"/>
    <w:rsid w:val="00C14735"/>
    <w:rsid w:val="00C147B8"/>
    <w:rsid w:val="00C14CB9"/>
    <w:rsid w:val="00C14D18"/>
    <w:rsid w:val="00C15014"/>
    <w:rsid w:val="00C15070"/>
    <w:rsid w:val="00C1564F"/>
    <w:rsid w:val="00C1599F"/>
    <w:rsid w:val="00C15C88"/>
    <w:rsid w:val="00C15EEA"/>
    <w:rsid w:val="00C15F54"/>
    <w:rsid w:val="00C15F67"/>
    <w:rsid w:val="00C162AD"/>
    <w:rsid w:val="00C16D47"/>
    <w:rsid w:val="00C1705E"/>
    <w:rsid w:val="00C17340"/>
    <w:rsid w:val="00C175AB"/>
    <w:rsid w:val="00C17A6F"/>
    <w:rsid w:val="00C17A80"/>
    <w:rsid w:val="00C209D5"/>
    <w:rsid w:val="00C20D5E"/>
    <w:rsid w:val="00C21A7D"/>
    <w:rsid w:val="00C21CEE"/>
    <w:rsid w:val="00C21D5F"/>
    <w:rsid w:val="00C22031"/>
    <w:rsid w:val="00C221D1"/>
    <w:rsid w:val="00C231C1"/>
    <w:rsid w:val="00C231F5"/>
    <w:rsid w:val="00C237B9"/>
    <w:rsid w:val="00C23C5B"/>
    <w:rsid w:val="00C23D86"/>
    <w:rsid w:val="00C23FD3"/>
    <w:rsid w:val="00C24570"/>
    <w:rsid w:val="00C246C7"/>
    <w:rsid w:val="00C249E8"/>
    <w:rsid w:val="00C24A53"/>
    <w:rsid w:val="00C24D48"/>
    <w:rsid w:val="00C25074"/>
    <w:rsid w:val="00C25312"/>
    <w:rsid w:val="00C25A06"/>
    <w:rsid w:val="00C25A91"/>
    <w:rsid w:val="00C25B84"/>
    <w:rsid w:val="00C25FDA"/>
    <w:rsid w:val="00C26084"/>
    <w:rsid w:val="00C26207"/>
    <w:rsid w:val="00C26212"/>
    <w:rsid w:val="00C263A0"/>
    <w:rsid w:val="00C264A5"/>
    <w:rsid w:val="00C26899"/>
    <w:rsid w:val="00C26ABA"/>
    <w:rsid w:val="00C26FFE"/>
    <w:rsid w:val="00C2702B"/>
    <w:rsid w:val="00C271D8"/>
    <w:rsid w:val="00C27530"/>
    <w:rsid w:val="00C276A7"/>
    <w:rsid w:val="00C27D02"/>
    <w:rsid w:val="00C30121"/>
    <w:rsid w:val="00C30125"/>
    <w:rsid w:val="00C30253"/>
    <w:rsid w:val="00C30A58"/>
    <w:rsid w:val="00C30A5E"/>
    <w:rsid w:val="00C30B47"/>
    <w:rsid w:val="00C310E6"/>
    <w:rsid w:val="00C32352"/>
    <w:rsid w:val="00C32926"/>
    <w:rsid w:val="00C32CB5"/>
    <w:rsid w:val="00C33003"/>
    <w:rsid w:val="00C33159"/>
    <w:rsid w:val="00C33D34"/>
    <w:rsid w:val="00C3483E"/>
    <w:rsid w:val="00C34916"/>
    <w:rsid w:val="00C34E71"/>
    <w:rsid w:val="00C3505F"/>
    <w:rsid w:val="00C3535A"/>
    <w:rsid w:val="00C353B9"/>
    <w:rsid w:val="00C354E0"/>
    <w:rsid w:val="00C363C2"/>
    <w:rsid w:val="00C3664A"/>
    <w:rsid w:val="00C369ED"/>
    <w:rsid w:val="00C36A01"/>
    <w:rsid w:val="00C36E4F"/>
    <w:rsid w:val="00C37BF5"/>
    <w:rsid w:val="00C37F1B"/>
    <w:rsid w:val="00C37F4E"/>
    <w:rsid w:val="00C4003A"/>
    <w:rsid w:val="00C4010B"/>
    <w:rsid w:val="00C4014A"/>
    <w:rsid w:val="00C406D0"/>
    <w:rsid w:val="00C40829"/>
    <w:rsid w:val="00C408F7"/>
    <w:rsid w:val="00C40996"/>
    <w:rsid w:val="00C40E04"/>
    <w:rsid w:val="00C412A1"/>
    <w:rsid w:val="00C41335"/>
    <w:rsid w:val="00C41442"/>
    <w:rsid w:val="00C4158D"/>
    <w:rsid w:val="00C418E2"/>
    <w:rsid w:val="00C41984"/>
    <w:rsid w:val="00C41A52"/>
    <w:rsid w:val="00C41C64"/>
    <w:rsid w:val="00C422AA"/>
    <w:rsid w:val="00C423B7"/>
    <w:rsid w:val="00C428B0"/>
    <w:rsid w:val="00C42DC6"/>
    <w:rsid w:val="00C42FFD"/>
    <w:rsid w:val="00C43099"/>
    <w:rsid w:val="00C439F2"/>
    <w:rsid w:val="00C43C86"/>
    <w:rsid w:val="00C43E8D"/>
    <w:rsid w:val="00C43F72"/>
    <w:rsid w:val="00C43FC6"/>
    <w:rsid w:val="00C4453D"/>
    <w:rsid w:val="00C4484E"/>
    <w:rsid w:val="00C44AA3"/>
    <w:rsid w:val="00C44C19"/>
    <w:rsid w:val="00C44DFA"/>
    <w:rsid w:val="00C44F9D"/>
    <w:rsid w:val="00C45131"/>
    <w:rsid w:val="00C45940"/>
    <w:rsid w:val="00C460AE"/>
    <w:rsid w:val="00C4616E"/>
    <w:rsid w:val="00C46E91"/>
    <w:rsid w:val="00C47784"/>
    <w:rsid w:val="00C505A0"/>
    <w:rsid w:val="00C5075D"/>
    <w:rsid w:val="00C508CF"/>
    <w:rsid w:val="00C50A71"/>
    <w:rsid w:val="00C50AC1"/>
    <w:rsid w:val="00C5138B"/>
    <w:rsid w:val="00C51512"/>
    <w:rsid w:val="00C51527"/>
    <w:rsid w:val="00C51582"/>
    <w:rsid w:val="00C51A53"/>
    <w:rsid w:val="00C51F41"/>
    <w:rsid w:val="00C525D0"/>
    <w:rsid w:val="00C527D6"/>
    <w:rsid w:val="00C53694"/>
    <w:rsid w:val="00C53842"/>
    <w:rsid w:val="00C538BB"/>
    <w:rsid w:val="00C53D95"/>
    <w:rsid w:val="00C53FE0"/>
    <w:rsid w:val="00C54F33"/>
    <w:rsid w:val="00C54F8D"/>
    <w:rsid w:val="00C55217"/>
    <w:rsid w:val="00C5579F"/>
    <w:rsid w:val="00C56475"/>
    <w:rsid w:val="00C567EC"/>
    <w:rsid w:val="00C5683F"/>
    <w:rsid w:val="00C56901"/>
    <w:rsid w:val="00C5725B"/>
    <w:rsid w:val="00C577E1"/>
    <w:rsid w:val="00C57901"/>
    <w:rsid w:val="00C60009"/>
    <w:rsid w:val="00C601F0"/>
    <w:rsid w:val="00C602EB"/>
    <w:rsid w:val="00C60BA7"/>
    <w:rsid w:val="00C60F8B"/>
    <w:rsid w:val="00C61261"/>
    <w:rsid w:val="00C6192A"/>
    <w:rsid w:val="00C619F0"/>
    <w:rsid w:val="00C61BC0"/>
    <w:rsid w:val="00C61D2A"/>
    <w:rsid w:val="00C6213E"/>
    <w:rsid w:val="00C62249"/>
    <w:rsid w:val="00C62738"/>
    <w:rsid w:val="00C6292F"/>
    <w:rsid w:val="00C63084"/>
    <w:rsid w:val="00C63132"/>
    <w:rsid w:val="00C63498"/>
    <w:rsid w:val="00C634FE"/>
    <w:rsid w:val="00C63DCA"/>
    <w:rsid w:val="00C6411C"/>
    <w:rsid w:val="00C6435B"/>
    <w:rsid w:val="00C64E9F"/>
    <w:rsid w:val="00C65B84"/>
    <w:rsid w:val="00C65D14"/>
    <w:rsid w:val="00C66038"/>
    <w:rsid w:val="00C660AC"/>
    <w:rsid w:val="00C661D4"/>
    <w:rsid w:val="00C661FF"/>
    <w:rsid w:val="00C66202"/>
    <w:rsid w:val="00C66400"/>
    <w:rsid w:val="00C66E5B"/>
    <w:rsid w:val="00C671DE"/>
    <w:rsid w:val="00C67206"/>
    <w:rsid w:val="00C676AC"/>
    <w:rsid w:val="00C67B71"/>
    <w:rsid w:val="00C67D65"/>
    <w:rsid w:val="00C67FD4"/>
    <w:rsid w:val="00C67FF1"/>
    <w:rsid w:val="00C70273"/>
    <w:rsid w:val="00C705ED"/>
    <w:rsid w:val="00C706AB"/>
    <w:rsid w:val="00C70AE2"/>
    <w:rsid w:val="00C70B01"/>
    <w:rsid w:val="00C717C1"/>
    <w:rsid w:val="00C717FE"/>
    <w:rsid w:val="00C71AD3"/>
    <w:rsid w:val="00C71E17"/>
    <w:rsid w:val="00C71E42"/>
    <w:rsid w:val="00C72214"/>
    <w:rsid w:val="00C722B8"/>
    <w:rsid w:val="00C728B5"/>
    <w:rsid w:val="00C72966"/>
    <w:rsid w:val="00C72A59"/>
    <w:rsid w:val="00C72C48"/>
    <w:rsid w:val="00C732BA"/>
    <w:rsid w:val="00C73773"/>
    <w:rsid w:val="00C73B74"/>
    <w:rsid w:val="00C743AE"/>
    <w:rsid w:val="00C74C50"/>
    <w:rsid w:val="00C74DB6"/>
    <w:rsid w:val="00C7535D"/>
    <w:rsid w:val="00C75759"/>
    <w:rsid w:val="00C75C38"/>
    <w:rsid w:val="00C76082"/>
    <w:rsid w:val="00C76148"/>
    <w:rsid w:val="00C76224"/>
    <w:rsid w:val="00C768AE"/>
    <w:rsid w:val="00C76D1F"/>
    <w:rsid w:val="00C76E9C"/>
    <w:rsid w:val="00C76FBE"/>
    <w:rsid w:val="00C773C9"/>
    <w:rsid w:val="00C775C7"/>
    <w:rsid w:val="00C7787C"/>
    <w:rsid w:val="00C77AA9"/>
    <w:rsid w:val="00C80A51"/>
    <w:rsid w:val="00C80A71"/>
    <w:rsid w:val="00C80E1E"/>
    <w:rsid w:val="00C81020"/>
    <w:rsid w:val="00C814DF"/>
    <w:rsid w:val="00C816D3"/>
    <w:rsid w:val="00C81FF3"/>
    <w:rsid w:val="00C822AF"/>
    <w:rsid w:val="00C82381"/>
    <w:rsid w:val="00C82426"/>
    <w:rsid w:val="00C824A8"/>
    <w:rsid w:val="00C835F3"/>
    <w:rsid w:val="00C83A61"/>
    <w:rsid w:val="00C843D4"/>
    <w:rsid w:val="00C84A67"/>
    <w:rsid w:val="00C84CA5"/>
    <w:rsid w:val="00C8507B"/>
    <w:rsid w:val="00C85113"/>
    <w:rsid w:val="00C8513E"/>
    <w:rsid w:val="00C8586D"/>
    <w:rsid w:val="00C858B8"/>
    <w:rsid w:val="00C85A68"/>
    <w:rsid w:val="00C85B0F"/>
    <w:rsid w:val="00C86457"/>
    <w:rsid w:val="00C8661C"/>
    <w:rsid w:val="00C86A69"/>
    <w:rsid w:val="00C86A82"/>
    <w:rsid w:val="00C86B77"/>
    <w:rsid w:val="00C86C24"/>
    <w:rsid w:val="00C86C81"/>
    <w:rsid w:val="00C86ED3"/>
    <w:rsid w:val="00C87557"/>
    <w:rsid w:val="00C879A6"/>
    <w:rsid w:val="00C87C56"/>
    <w:rsid w:val="00C9041F"/>
    <w:rsid w:val="00C9071D"/>
    <w:rsid w:val="00C90CC9"/>
    <w:rsid w:val="00C90E07"/>
    <w:rsid w:val="00C90E77"/>
    <w:rsid w:val="00C91996"/>
    <w:rsid w:val="00C91A7E"/>
    <w:rsid w:val="00C91DA2"/>
    <w:rsid w:val="00C92629"/>
    <w:rsid w:val="00C929AC"/>
    <w:rsid w:val="00C929BC"/>
    <w:rsid w:val="00C92A81"/>
    <w:rsid w:val="00C92CE8"/>
    <w:rsid w:val="00C930E7"/>
    <w:rsid w:val="00C933F4"/>
    <w:rsid w:val="00C937B4"/>
    <w:rsid w:val="00C93AA5"/>
    <w:rsid w:val="00C93B6C"/>
    <w:rsid w:val="00C94353"/>
    <w:rsid w:val="00C949A1"/>
    <w:rsid w:val="00C94A49"/>
    <w:rsid w:val="00C94AFB"/>
    <w:rsid w:val="00C94C49"/>
    <w:rsid w:val="00C94E48"/>
    <w:rsid w:val="00C9547C"/>
    <w:rsid w:val="00C95517"/>
    <w:rsid w:val="00C96070"/>
    <w:rsid w:val="00C96630"/>
    <w:rsid w:val="00C96641"/>
    <w:rsid w:val="00C969F1"/>
    <w:rsid w:val="00C96DCC"/>
    <w:rsid w:val="00C97294"/>
    <w:rsid w:val="00C973FA"/>
    <w:rsid w:val="00C976C8"/>
    <w:rsid w:val="00C977B6"/>
    <w:rsid w:val="00C97BDA"/>
    <w:rsid w:val="00CA035A"/>
    <w:rsid w:val="00CA04CC"/>
    <w:rsid w:val="00CA0515"/>
    <w:rsid w:val="00CA0706"/>
    <w:rsid w:val="00CA0737"/>
    <w:rsid w:val="00CA07C7"/>
    <w:rsid w:val="00CA0E23"/>
    <w:rsid w:val="00CA0EFE"/>
    <w:rsid w:val="00CA1142"/>
    <w:rsid w:val="00CA1E1B"/>
    <w:rsid w:val="00CA1FCB"/>
    <w:rsid w:val="00CA210A"/>
    <w:rsid w:val="00CA2500"/>
    <w:rsid w:val="00CA2634"/>
    <w:rsid w:val="00CA2819"/>
    <w:rsid w:val="00CA2F33"/>
    <w:rsid w:val="00CA3929"/>
    <w:rsid w:val="00CA3A76"/>
    <w:rsid w:val="00CA3E52"/>
    <w:rsid w:val="00CA4934"/>
    <w:rsid w:val="00CA4B0F"/>
    <w:rsid w:val="00CA4BA0"/>
    <w:rsid w:val="00CA4EC6"/>
    <w:rsid w:val="00CA53D5"/>
    <w:rsid w:val="00CA55DA"/>
    <w:rsid w:val="00CA561B"/>
    <w:rsid w:val="00CA5A73"/>
    <w:rsid w:val="00CA69F4"/>
    <w:rsid w:val="00CA6E24"/>
    <w:rsid w:val="00CA73E6"/>
    <w:rsid w:val="00CA7690"/>
    <w:rsid w:val="00CA7BBE"/>
    <w:rsid w:val="00CA7E75"/>
    <w:rsid w:val="00CA7F0A"/>
    <w:rsid w:val="00CB023B"/>
    <w:rsid w:val="00CB026B"/>
    <w:rsid w:val="00CB0689"/>
    <w:rsid w:val="00CB086B"/>
    <w:rsid w:val="00CB0D3A"/>
    <w:rsid w:val="00CB1294"/>
    <w:rsid w:val="00CB1305"/>
    <w:rsid w:val="00CB1326"/>
    <w:rsid w:val="00CB1441"/>
    <w:rsid w:val="00CB1F0D"/>
    <w:rsid w:val="00CB1FC7"/>
    <w:rsid w:val="00CB22EE"/>
    <w:rsid w:val="00CB22FF"/>
    <w:rsid w:val="00CB311A"/>
    <w:rsid w:val="00CB328F"/>
    <w:rsid w:val="00CB3434"/>
    <w:rsid w:val="00CB34EA"/>
    <w:rsid w:val="00CB417C"/>
    <w:rsid w:val="00CB523F"/>
    <w:rsid w:val="00CB5A84"/>
    <w:rsid w:val="00CB63F6"/>
    <w:rsid w:val="00CB7194"/>
    <w:rsid w:val="00CB71C6"/>
    <w:rsid w:val="00CB7754"/>
    <w:rsid w:val="00CB78D4"/>
    <w:rsid w:val="00CB7A91"/>
    <w:rsid w:val="00CB7CE2"/>
    <w:rsid w:val="00CC012D"/>
    <w:rsid w:val="00CC0190"/>
    <w:rsid w:val="00CC021A"/>
    <w:rsid w:val="00CC05BC"/>
    <w:rsid w:val="00CC16C0"/>
    <w:rsid w:val="00CC195B"/>
    <w:rsid w:val="00CC1A5B"/>
    <w:rsid w:val="00CC3773"/>
    <w:rsid w:val="00CC42BE"/>
    <w:rsid w:val="00CC42FD"/>
    <w:rsid w:val="00CC4B76"/>
    <w:rsid w:val="00CC4BB6"/>
    <w:rsid w:val="00CC4C4E"/>
    <w:rsid w:val="00CC4E8A"/>
    <w:rsid w:val="00CC51E5"/>
    <w:rsid w:val="00CC546B"/>
    <w:rsid w:val="00CC566F"/>
    <w:rsid w:val="00CC6008"/>
    <w:rsid w:val="00CC6391"/>
    <w:rsid w:val="00CC65B6"/>
    <w:rsid w:val="00CC6B2C"/>
    <w:rsid w:val="00CC6B83"/>
    <w:rsid w:val="00CC6BCC"/>
    <w:rsid w:val="00CC70F7"/>
    <w:rsid w:val="00CC7321"/>
    <w:rsid w:val="00CC770D"/>
    <w:rsid w:val="00CD030F"/>
    <w:rsid w:val="00CD035D"/>
    <w:rsid w:val="00CD043C"/>
    <w:rsid w:val="00CD0770"/>
    <w:rsid w:val="00CD0965"/>
    <w:rsid w:val="00CD0E1A"/>
    <w:rsid w:val="00CD0E8C"/>
    <w:rsid w:val="00CD0EC2"/>
    <w:rsid w:val="00CD0F06"/>
    <w:rsid w:val="00CD18BA"/>
    <w:rsid w:val="00CD1993"/>
    <w:rsid w:val="00CD1BCB"/>
    <w:rsid w:val="00CD1D05"/>
    <w:rsid w:val="00CD2A83"/>
    <w:rsid w:val="00CD3009"/>
    <w:rsid w:val="00CD322B"/>
    <w:rsid w:val="00CD32B1"/>
    <w:rsid w:val="00CD36A4"/>
    <w:rsid w:val="00CD3D34"/>
    <w:rsid w:val="00CD3FA6"/>
    <w:rsid w:val="00CD4161"/>
    <w:rsid w:val="00CD428B"/>
    <w:rsid w:val="00CD42F5"/>
    <w:rsid w:val="00CD441B"/>
    <w:rsid w:val="00CD447E"/>
    <w:rsid w:val="00CD47B5"/>
    <w:rsid w:val="00CD50B4"/>
    <w:rsid w:val="00CD54FE"/>
    <w:rsid w:val="00CD59F8"/>
    <w:rsid w:val="00CD59FC"/>
    <w:rsid w:val="00CD5CC8"/>
    <w:rsid w:val="00CD6F02"/>
    <w:rsid w:val="00CD6F63"/>
    <w:rsid w:val="00CD716E"/>
    <w:rsid w:val="00CD731A"/>
    <w:rsid w:val="00CD7329"/>
    <w:rsid w:val="00CD774E"/>
    <w:rsid w:val="00CE06D6"/>
    <w:rsid w:val="00CE072D"/>
    <w:rsid w:val="00CE092C"/>
    <w:rsid w:val="00CE0A8A"/>
    <w:rsid w:val="00CE10A8"/>
    <w:rsid w:val="00CE1207"/>
    <w:rsid w:val="00CE1913"/>
    <w:rsid w:val="00CE1B0B"/>
    <w:rsid w:val="00CE314C"/>
    <w:rsid w:val="00CE31E2"/>
    <w:rsid w:val="00CE368C"/>
    <w:rsid w:val="00CE3C08"/>
    <w:rsid w:val="00CE3C4E"/>
    <w:rsid w:val="00CE412F"/>
    <w:rsid w:val="00CE49DB"/>
    <w:rsid w:val="00CE4A46"/>
    <w:rsid w:val="00CE54CA"/>
    <w:rsid w:val="00CE5648"/>
    <w:rsid w:val="00CE591F"/>
    <w:rsid w:val="00CE5D16"/>
    <w:rsid w:val="00CE5D1F"/>
    <w:rsid w:val="00CE615D"/>
    <w:rsid w:val="00CE63DE"/>
    <w:rsid w:val="00CE6508"/>
    <w:rsid w:val="00CE67BF"/>
    <w:rsid w:val="00CE6B62"/>
    <w:rsid w:val="00CE6CDF"/>
    <w:rsid w:val="00CE793D"/>
    <w:rsid w:val="00CF0273"/>
    <w:rsid w:val="00CF04AE"/>
    <w:rsid w:val="00CF0617"/>
    <w:rsid w:val="00CF0FEF"/>
    <w:rsid w:val="00CF115E"/>
    <w:rsid w:val="00CF132B"/>
    <w:rsid w:val="00CF13C9"/>
    <w:rsid w:val="00CF1BDA"/>
    <w:rsid w:val="00CF1CE8"/>
    <w:rsid w:val="00CF2413"/>
    <w:rsid w:val="00CF24A9"/>
    <w:rsid w:val="00CF2C75"/>
    <w:rsid w:val="00CF3185"/>
    <w:rsid w:val="00CF3549"/>
    <w:rsid w:val="00CF3681"/>
    <w:rsid w:val="00CF43A8"/>
    <w:rsid w:val="00CF43C8"/>
    <w:rsid w:val="00CF4567"/>
    <w:rsid w:val="00CF4695"/>
    <w:rsid w:val="00CF470E"/>
    <w:rsid w:val="00CF484D"/>
    <w:rsid w:val="00CF4B6B"/>
    <w:rsid w:val="00CF4BEB"/>
    <w:rsid w:val="00CF4FC4"/>
    <w:rsid w:val="00CF5013"/>
    <w:rsid w:val="00CF526D"/>
    <w:rsid w:val="00CF589C"/>
    <w:rsid w:val="00CF5B9A"/>
    <w:rsid w:val="00CF5DAC"/>
    <w:rsid w:val="00CF5F1C"/>
    <w:rsid w:val="00CF5F29"/>
    <w:rsid w:val="00CF6546"/>
    <w:rsid w:val="00CF6F57"/>
    <w:rsid w:val="00CF6FED"/>
    <w:rsid w:val="00CF76BC"/>
    <w:rsid w:val="00D00EE7"/>
    <w:rsid w:val="00D01010"/>
    <w:rsid w:val="00D01043"/>
    <w:rsid w:val="00D01070"/>
    <w:rsid w:val="00D01190"/>
    <w:rsid w:val="00D01653"/>
    <w:rsid w:val="00D01D1A"/>
    <w:rsid w:val="00D01DA9"/>
    <w:rsid w:val="00D01E2B"/>
    <w:rsid w:val="00D020D7"/>
    <w:rsid w:val="00D022C1"/>
    <w:rsid w:val="00D02706"/>
    <w:rsid w:val="00D02713"/>
    <w:rsid w:val="00D029D6"/>
    <w:rsid w:val="00D02BC1"/>
    <w:rsid w:val="00D02DE7"/>
    <w:rsid w:val="00D02ED5"/>
    <w:rsid w:val="00D02FB5"/>
    <w:rsid w:val="00D02FD8"/>
    <w:rsid w:val="00D030F4"/>
    <w:rsid w:val="00D035F5"/>
    <w:rsid w:val="00D037EC"/>
    <w:rsid w:val="00D038BE"/>
    <w:rsid w:val="00D03905"/>
    <w:rsid w:val="00D03E64"/>
    <w:rsid w:val="00D03F70"/>
    <w:rsid w:val="00D048C4"/>
    <w:rsid w:val="00D04DB2"/>
    <w:rsid w:val="00D0579C"/>
    <w:rsid w:val="00D05AA4"/>
    <w:rsid w:val="00D05C82"/>
    <w:rsid w:val="00D05FDE"/>
    <w:rsid w:val="00D05FFA"/>
    <w:rsid w:val="00D067AC"/>
    <w:rsid w:val="00D0684E"/>
    <w:rsid w:val="00D06ED9"/>
    <w:rsid w:val="00D07761"/>
    <w:rsid w:val="00D07A0D"/>
    <w:rsid w:val="00D07F9D"/>
    <w:rsid w:val="00D07FC1"/>
    <w:rsid w:val="00D1012F"/>
    <w:rsid w:val="00D1045D"/>
    <w:rsid w:val="00D11298"/>
    <w:rsid w:val="00D11311"/>
    <w:rsid w:val="00D11482"/>
    <w:rsid w:val="00D114F3"/>
    <w:rsid w:val="00D11644"/>
    <w:rsid w:val="00D118D7"/>
    <w:rsid w:val="00D11A84"/>
    <w:rsid w:val="00D11AEA"/>
    <w:rsid w:val="00D11B8B"/>
    <w:rsid w:val="00D1240E"/>
    <w:rsid w:val="00D12579"/>
    <w:rsid w:val="00D12660"/>
    <w:rsid w:val="00D128F0"/>
    <w:rsid w:val="00D12928"/>
    <w:rsid w:val="00D1292E"/>
    <w:rsid w:val="00D12F08"/>
    <w:rsid w:val="00D130D9"/>
    <w:rsid w:val="00D13BCC"/>
    <w:rsid w:val="00D142E5"/>
    <w:rsid w:val="00D14A5D"/>
    <w:rsid w:val="00D14FE6"/>
    <w:rsid w:val="00D152F9"/>
    <w:rsid w:val="00D1568C"/>
    <w:rsid w:val="00D157CE"/>
    <w:rsid w:val="00D15910"/>
    <w:rsid w:val="00D15EC5"/>
    <w:rsid w:val="00D15F3A"/>
    <w:rsid w:val="00D16579"/>
    <w:rsid w:val="00D165CF"/>
    <w:rsid w:val="00D165DF"/>
    <w:rsid w:val="00D16993"/>
    <w:rsid w:val="00D16DE6"/>
    <w:rsid w:val="00D16FB0"/>
    <w:rsid w:val="00D16FDC"/>
    <w:rsid w:val="00D1706D"/>
    <w:rsid w:val="00D17374"/>
    <w:rsid w:val="00D206D5"/>
    <w:rsid w:val="00D20B99"/>
    <w:rsid w:val="00D21183"/>
    <w:rsid w:val="00D2124A"/>
    <w:rsid w:val="00D21348"/>
    <w:rsid w:val="00D213EE"/>
    <w:rsid w:val="00D2180A"/>
    <w:rsid w:val="00D22180"/>
    <w:rsid w:val="00D222C0"/>
    <w:rsid w:val="00D2261D"/>
    <w:rsid w:val="00D22E2A"/>
    <w:rsid w:val="00D231B6"/>
    <w:rsid w:val="00D2320F"/>
    <w:rsid w:val="00D2322D"/>
    <w:rsid w:val="00D233FA"/>
    <w:rsid w:val="00D235DA"/>
    <w:rsid w:val="00D236D5"/>
    <w:rsid w:val="00D23774"/>
    <w:rsid w:val="00D238D6"/>
    <w:rsid w:val="00D23DFA"/>
    <w:rsid w:val="00D247D1"/>
    <w:rsid w:val="00D247D8"/>
    <w:rsid w:val="00D25D12"/>
    <w:rsid w:val="00D25D14"/>
    <w:rsid w:val="00D261DA"/>
    <w:rsid w:val="00D2655B"/>
    <w:rsid w:val="00D2699B"/>
    <w:rsid w:val="00D26A35"/>
    <w:rsid w:val="00D26AC5"/>
    <w:rsid w:val="00D26BE3"/>
    <w:rsid w:val="00D26D19"/>
    <w:rsid w:val="00D27044"/>
    <w:rsid w:val="00D30038"/>
    <w:rsid w:val="00D30055"/>
    <w:rsid w:val="00D30853"/>
    <w:rsid w:val="00D30C84"/>
    <w:rsid w:val="00D31119"/>
    <w:rsid w:val="00D313E3"/>
    <w:rsid w:val="00D31444"/>
    <w:rsid w:val="00D316E7"/>
    <w:rsid w:val="00D31E34"/>
    <w:rsid w:val="00D325D2"/>
    <w:rsid w:val="00D32A48"/>
    <w:rsid w:val="00D32BE5"/>
    <w:rsid w:val="00D32BEF"/>
    <w:rsid w:val="00D32E34"/>
    <w:rsid w:val="00D32F30"/>
    <w:rsid w:val="00D33461"/>
    <w:rsid w:val="00D33E4D"/>
    <w:rsid w:val="00D33FCE"/>
    <w:rsid w:val="00D348F5"/>
    <w:rsid w:val="00D35054"/>
    <w:rsid w:val="00D35655"/>
    <w:rsid w:val="00D3585B"/>
    <w:rsid w:val="00D35DCC"/>
    <w:rsid w:val="00D35FFF"/>
    <w:rsid w:val="00D3650A"/>
    <w:rsid w:val="00D36764"/>
    <w:rsid w:val="00D36934"/>
    <w:rsid w:val="00D369E1"/>
    <w:rsid w:val="00D37510"/>
    <w:rsid w:val="00D37A54"/>
    <w:rsid w:val="00D4064C"/>
    <w:rsid w:val="00D407D8"/>
    <w:rsid w:val="00D4098D"/>
    <w:rsid w:val="00D40BD9"/>
    <w:rsid w:val="00D40CB1"/>
    <w:rsid w:val="00D40F15"/>
    <w:rsid w:val="00D41471"/>
    <w:rsid w:val="00D4170E"/>
    <w:rsid w:val="00D41A4A"/>
    <w:rsid w:val="00D41C03"/>
    <w:rsid w:val="00D41CCF"/>
    <w:rsid w:val="00D41D9A"/>
    <w:rsid w:val="00D42D1A"/>
    <w:rsid w:val="00D4380F"/>
    <w:rsid w:val="00D440DB"/>
    <w:rsid w:val="00D445D3"/>
    <w:rsid w:val="00D44700"/>
    <w:rsid w:val="00D44763"/>
    <w:rsid w:val="00D44DED"/>
    <w:rsid w:val="00D44FD3"/>
    <w:rsid w:val="00D45067"/>
    <w:rsid w:val="00D451C1"/>
    <w:rsid w:val="00D45270"/>
    <w:rsid w:val="00D46951"/>
    <w:rsid w:val="00D46A71"/>
    <w:rsid w:val="00D46E0F"/>
    <w:rsid w:val="00D470EA"/>
    <w:rsid w:val="00D47534"/>
    <w:rsid w:val="00D47FDD"/>
    <w:rsid w:val="00D50042"/>
    <w:rsid w:val="00D503AF"/>
    <w:rsid w:val="00D50F46"/>
    <w:rsid w:val="00D51956"/>
    <w:rsid w:val="00D519D3"/>
    <w:rsid w:val="00D51B3F"/>
    <w:rsid w:val="00D521DC"/>
    <w:rsid w:val="00D521F0"/>
    <w:rsid w:val="00D525C8"/>
    <w:rsid w:val="00D528BE"/>
    <w:rsid w:val="00D52ABD"/>
    <w:rsid w:val="00D52AD7"/>
    <w:rsid w:val="00D52C69"/>
    <w:rsid w:val="00D52D4D"/>
    <w:rsid w:val="00D52DD3"/>
    <w:rsid w:val="00D5377E"/>
    <w:rsid w:val="00D53C92"/>
    <w:rsid w:val="00D53EFB"/>
    <w:rsid w:val="00D540FC"/>
    <w:rsid w:val="00D5473C"/>
    <w:rsid w:val="00D55057"/>
    <w:rsid w:val="00D555E8"/>
    <w:rsid w:val="00D55DD0"/>
    <w:rsid w:val="00D5618F"/>
    <w:rsid w:val="00D56C66"/>
    <w:rsid w:val="00D571E1"/>
    <w:rsid w:val="00D5766D"/>
    <w:rsid w:val="00D57A0A"/>
    <w:rsid w:val="00D57E9D"/>
    <w:rsid w:val="00D60285"/>
    <w:rsid w:val="00D603FD"/>
    <w:rsid w:val="00D6067E"/>
    <w:rsid w:val="00D609F7"/>
    <w:rsid w:val="00D60ACB"/>
    <w:rsid w:val="00D60B13"/>
    <w:rsid w:val="00D60CEF"/>
    <w:rsid w:val="00D618DB"/>
    <w:rsid w:val="00D61B2C"/>
    <w:rsid w:val="00D61C23"/>
    <w:rsid w:val="00D61DC8"/>
    <w:rsid w:val="00D61DE9"/>
    <w:rsid w:val="00D61F08"/>
    <w:rsid w:val="00D61F5B"/>
    <w:rsid w:val="00D62361"/>
    <w:rsid w:val="00D624B1"/>
    <w:rsid w:val="00D62E38"/>
    <w:rsid w:val="00D6345D"/>
    <w:rsid w:val="00D63533"/>
    <w:rsid w:val="00D637BB"/>
    <w:rsid w:val="00D63AA6"/>
    <w:rsid w:val="00D63BF0"/>
    <w:rsid w:val="00D63EBF"/>
    <w:rsid w:val="00D63EE7"/>
    <w:rsid w:val="00D64032"/>
    <w:rsid w:val="00D645F1"/>
    <w:rsid w:val="00D64A87"/>
    <w:rsid w:val="00D64EE0"/>
    <w:rsid w:val="00D65470"/>
    <w:rsid w:val="00D654DE"/>
    <w:rsid w:val="00D6568C"/>
    <w:rsid w:val="00D65C23"/>
    <w:rsid w:val="00D65F9A"/>
    <w:rsid w:val="00D66180"/>
    <w:rsid w:val="00D66190"/>
    <w:rsid w:val="00D66DFF"/>
    <w:rsid w:val="00D675ED"/>
    <w:rsid w:val="00D67AC8"/>
    <w:rsid w:val="00D67F6B"/>
    <w:rsid w:val="00D70454"/>
    <w:rsid w:val="00D708BE"/>
    <w:rsid w:val="00D7157E"/>
    <w:rsid w:val="00D71B7B"/>
    <w:rsid w:val="00D71E13"/>
    <w:rsid w:val="00D72018"/>
    <w:rsid w:val="00D72420"/>
    <w:rsid w:val="00D7282E"/>
    <w:rsid w:val="00D72A48"/>
    <w:rsid w:val="00D72EAD"/>
    <w:rsid w:val="00D7372B"/>
    <w:rsid w:val="00D73864"/>
    <w:rsid w:val="00D739F9"/>
    <w:rsid w:val="00D73B5B"/>
    <w:rsid w:val="00D73FAB"/>
    <w:rsid w:val="00D746A8"/>
    <w:rsid w:val="00D7471F"/>
    <w:rsid w:val="00D747A8"/>
    <w:rsid w:val="00D74AE7"/>
    <w:rsid w:val="00D74BB9"/>
    <w:rsid w:val="00D74C11"/>
    <w:rsid w:val="00D74D9C"/>
    <w:rsid w:val="00D75046"/>
    <w:rsid w:val="00D75265"/>
    <w:rsid w:val="00D752ED"/>
    <w:rsid w:val="00D75572"/>
    <w:rsid w:val="00D75BAB"/>
    <w:rsid w:val="00D75DBB"/>
    <w:rsid w:val="00D76002"/>
    <w:rsid w:val="00D7602B"/>
    <w:rsid w:val="00D761A0"/>
    <w:rsid w:val="00D7630D"/>
    <w:rsid w:val="00D76660"/>
    <w:rsid w:val="00D7692E"/>
    <w:rsid w:val="00D76D08"/>
    <w:rsid w:val="00D76E23"/>
    <w:rsid w:val="00D7718F"/>
    <w:rsid w:val="00D77EEE"/>
    <w:rsid w:val="00D8003D"/>
    <w:rsid w:val="00D8074D"/>
    <w:rsid w:val="00D80856"/>
    <w:rsid w:val="00D808A9"/>
    <w:rsid w:val="00D80D2D"/>
    <w:rsid w:val="00D81207"/>
    <w:rsid w:val="00D81529"/>
    <w:rsid w:val="00D81589"/>
    <w:rsid w:val="00D817A1"/>
    <w:rsid w:val="00D81BEA"/>
    <w:rsid w:val="00D81FA0"/>
    <w:rsid w:val="00D823A0"/>
    <w:rsid w:val="00D823DF"/>
    <w:rsid w:val="00D82824"/>
    <w:rsid w:val="00D82972"/>
    <w:rsid w:val="00D82DD3"/>
    <w:rsid w:val="00D82FA8"/>
    <w:rsid w:val="00D830DA"/>
    <w:rsid w:val="00D83185"/>
    <w:rsid w:val="00D83BCF"/>
    <w:rsid w:val="00D83BE3"/>
    <w:rsid w:val="00D83E4A"/>
    <w:rsid w:val="00D83E96"/>
    <w:rsid w:val="00D83ECF"/>
    <w:rsid w:val="00D84097"/>
    <w:rsid w:val="00D840F8"/>
    <w:rsid w:val="00D8481F"/>
    <w:rsid w:val="00D849DD"/>
    <w:rsid w:val="00D84E3C"/>
    <w:rsid w:val="00D8555C"/>
    <w:rsid w:val="00D85E6F"/>
    <w:rsid w:val="00D86420"/>
    <w:rsid w:val="00D86AC5"/>
    <w:rsid w:val="00D86D5D"/>
    <w:rsid w:val="00D86F35"/>
    <w:rsid w:val="00D87087"/>
    <w:rsid w:val="00D87558"/>
    <w:rsid w:val="00D87E0C"/>
    <w:rsid w:val="00D901EF"/>
    <w:rsid w:val="00D903FB"/>
    <w:rsid w:val="00D90785"/>
    <w:rsid w:val="00D90878"/>
    <w:rsid w:val="00D90B4E"/>
    <w:rsid w:val="00D90BA1"/>
    <w:rsid w:val="00D90D22"/>
    <w:rsid w:val="00D90F36"/>
    <w:rsid w:val="00D9141E"/>
    <w:rsid w:val="00D91446"/>
    <w:rsid w:val="00D91822"/>
    <w:rsid w:val="00D9182F"/>
    <w:rsid w:val="00D919A8"/>
    <w:rsid w:val="00D91E1B"/>
    <w:rsid w:val="00D920CD"/>
    <w:rsid w:val="00D92287"/>
    <w:rsid w:val="00D9277B"/>
    <w:rsid w:val="00D92808"/>
    <w:rsid w:val="00D936F6"/>
    <w:rsid w:val="00D937F8"/>
    <w:rsid w:val="00D93A1A"/>
    <w:rsid w:val="00D93C18"/>
    <w:rsid w:val="00D93C37"/>
    <w:rsid w:val="00D93CD2"/>
    <w:rsid w:val="00D94106"/>
    <w:rsid w:val="00D94360"/>
    <w:rsid w:val="00D9497E"/>
    <w:rsid w:val="00D94E8C"/>
    <w:rsid w:val="00D956BD"/>
    <w:rsid w:val="00D957CE"/>
    <w:rsid w:val="00D95903"/>
    <w:rsid w:val="00D95C4A"/>
    <w:rsid w:val="00D960B6"/>
    <w:rsid w:val="00D96A03"/>
    <w:rsid w:val="00D96FCB"/>
    <w:rsid w:val="00D97245"/>
    <w:rsid w:val="00D97741"/>
    <w:rsid w:val="00D97BCC"/>
    <w:rsid w:val="00D97EE1"/>
    <w:rsid w:val="00DA06EE"/>
    <w:rsid w:val="00DA0C69"/>
    <w:rsid w:val="00DA0F1E"/>
    <w:rsid w:val="00DA10AE"/>
    <w:rsid w:val="00DA1123"/>
    <w:rsid w:val="00DA1B7D"/>
    <w:rsid w:val="00DA2201"/>
    <w:rsid w:val="00DA24D0"/>
    <w:rsid w:val="00DA31E5"/>
    <w:rsid w:val="00DA3664"/>
    <w:rsid w:val="00DA39C8"/>
    <w:rsid w:val="00DA40AB"/>
    <w:rsid w:val="00DA42AA"/>
    <w:rsid w:val="00DA43A8"/>
    <w:rsid w:val="00DA4594"/>
    <w:rsid w:val="00DA4ED3"/>
    <w:rsid w:val="00DA55D0"/>
    <w:rsid w:val="00DA5619"/>
    <w:rsid w:val="00DA563E"/>
    <w:rsid w:val="00DA56BD"/>
    <w:rsid w:val="00DA59D4"/>
    <w:rsid w:val="00DA5A66"/>
    <w:rsid w:val="00DA5B04"/>
    <w:rsid w:val="00DA5C41"/>
    <w:rsid w:val="00DA5C53"/>
    <w:rsid w:val="00DA692D"/>
    <w:rsid w:val="00DA6ECD"/>
    <w:rsid w:val="00DB0877"/>
    <w:rsid w:val="00DB0894"/>
    <w:rsid w:val="00DB0953"/>
    <w:rsid w:val="00DB0F70"/>
    <w:rsid w:val="00DB13C2"/>
    <w:rsid w:val="00DB1617"/>
    <w:rsid w:val="00DB1958"/>
    <w:rsid w:val="00DB1A85"/>
    <w:rsid w:val="00DB26E8"/>
    <w:rsid w:val="00DB280C"/>
    <w:rsid w:val="00DB377B"/>
    <w:rsid w:val="00DB3C7A"/>
    <w:rsid w:val="00DB4075"/>
    <w:rsid w:val="00DB41C6"/>
    <w:rsid w:val="00DB441D"/>
    <w:rsid w:val="00DB46E6"/>
    <w:rsid w:val="00DB478F"/>
    <w:rsid w:val="00DB4AA3"/>
    <w:rsid w:val="00DB4B78"/>
    <w:rsid w:val="00DB4CD3"/>
    <w:rsid w:val="00DB4D7E"/>
    <w:rsid w:val="00DB4D88"/>
    <w:rsid w:val="00DB4EE2"/>
    <w:rsid w:val="00DB50CB"/>
    <w:rsid w:val="00DB5282"/>
    <w:rsid w:val="00DB54D5"/>
    <w:rsid w:val="00DB5CDE"/>
    <w:rsid w:val="00DB5DFE"/>
    <w:rsid w:val="00DB5E79"/>
    <w:rsid w:val="00DB6275"/>
    <w:rsid w:val="00DB6360"/>
    <w:rsid w:val="00DB65F1"/>
    <w:rsid w:val="00DB6C02"/>
    <w:rsid w:val="00DB6D13"/>
    <w:rsid w:val="00DB6FD9"/>
    <w:rsid w:val="00DB7116"/>
    <w:rsid w:val="00DB720E"/>
    <w:rsid w:val="00DB7D72"/>
    <w:rsid w:val="00DC01F3"/>
    <w:rsid w:val="00DC032F"/>
    <w:rsid w:val="00DC06A8"/>
    <w:rsid w:val="00DC0BA6"/>
    <w:rsid w:val="00DC0CA3"/>
    <w:rsid w:val="00DC0CD2"/>
    <w:rsid w:val="00DC0EF8"/>
    <w:rsid w:val="00DC16B0"/>
    <w:rsid w:val="00DC17C8"/>
    <w:rsid w:val="00DC18D5"/>
    <w:rsid w:val="00DC1B15"/>
    <w:rsid w:val="00DC1BB4"/>
    <w:rsid w:val="00DC1D0C"/>
    <w:rsid w:val="00DC1E29"/>
    <w:rsid w:val="00DC20C7"/>
    <w:rsid w:val="00DC26A7"/>
    <w:rsid w:val="00DC2828"/>
    <w:rsid w:val="00DC29A2"/>
    <w:rsid w:val="00DC2A14"/>
    <w:rsid w:val="00DC2A8C"/>
    <w:rsid w:val="00DC2BD6"/>
    <w:rsid w:val="00DC2FB7"/>
    <w:rsid w:val="00DC3CAE"/>
    <w:rsid w:val="00DC3EB7"/>
    <w:rsid w:val="00DC40C4"/>
    <w:rsid w:val="00DC4419"/>
    <w:rsid w:val="00DC4535"/>
    <w:rsid w:val="00DC4572"/>
    <w:rsid w:val="00DC4E5C"/>
    <w:rsid w:val="00DC4EC0"/>
    <w:rsid w:val="00DC5055"/>
    <w:rsid w:val="00DC5080"/>
    <w:rsid w:val="00DC516A"/>
    <w:rsid w:val="00DC56ED"/>
    <w:rsid w:val="00DC5913"/>
    <w:rsid w:val="00DC5983"/>
    <w:rsid w:val="00DC5B82"/>
    <w:rsid w:val="00DC5C79"/>
    <w:rsid w:val="00DC5F29"/>
    <w:rsid w:val="00DC604B"/>
    <w:rsid w:val="00DC60D5"/>
    <w:rsid w:val="00DC61A8"/>
    <w:rsid w:val="00DC7381"/>
    <w:rsid w:val="00DC7501"/>
    <w:rsid w:val="00DC7704"/>
    <w:rsid w:val="00DD056A"/>
    <w:rsid w:val="00DD090B"/>
    <w:rsid w:val="00DD0F5E"/>
    <w:rsid w:val="00DD103C"/>
    <w:rsid w:val="00DD10C7"/>
    <w:rsid w:val="00DD11B3"/>
    <w:rsid w:val="00DD12E4"/>
    <w:rsid w:val="00DD156E"/>
    <w:rsid w:val="00DD1850"/>
    <w:rsid w:val="00DD2C7D"/>
    <w:rsid w:val="00DD2D7F"/>
    <w:rsid w:val="00DD2F04"/>
    <w:rsid w:val="00DD32E4"/>
    <w:rsid w:val="00DD3896"/>
    <w:rsid w:val="00DD3A50"/>
    <w:rsid w:val="00DD4044"/>
    <w:rsid w:val="00DD4359"/>
    <w:rsid w:val="00DD4866"/>
    <w:rsid w:val="00DD4900"/>
    <w:rsid w:val="00DD4C45"/>
    <w:rsid w:val="00DD5163"/>
    <w:rsid w:val="00DD5169"/>
    <w:rsid w:val="00DD5215"/>
    <w:rsid w:val="00DD54E6"/>
    <w:rsid w:val="00DD559E"/>
    <w:rsid w:val="00DD5693"/>
    <w:rsid w:val="00DD6325"/>
    <w:rsid w:val="00DD6C32"/>
    <w:rsid w:val="00DD6E72"/>
    <w:rsid w:val="00DD7018"/>
    <w:rsid w:val="00DD7123"/>
    <w:rsid w:val="00DD7A8C"/>
    <w:rsid w:val="00DD7E18"/>
    <w:rsid w:val="00DD7E27"/>
    <w:rsid w:val="00DD7EE4"/>
    <w:rsid w:val="00DE0074"/>
    <w:rsid w:val="00DE00F1"/>
    <w:rsid w:val="00DE04EE"/>
    <w:rsid w:val="00DE0739"/>
    <w:rsid w:val="00DE0B66"/>
    <w:rsid w:val="00DE0DC3"/>
    <w:rsid w:val="00DE0EBC"/>
    <w:rsid w:val="00DE1223"/>
    <w:rsid w:val="00DE1307"/>
    <w:rsid w:val="00DE13FA"/>
    <w:rsid w:val="00DE1D3C"/>
    <w:rsid w:val="00DE1D7B"/>
    <w:rsid w:val="00DE23DA"/>
    <w:rsid w:val="00DE2F8A"/>
    <w:rsid w:val="00DE3165"/>
    <w:rsid w:val="00DE3194"/>
    <w:rsid w:val="00DE3B39"/>
    <w:rsid w:val="00DE3DEE"/>
    <w:rsid w:val="00DE4212"/>
    <w:rsid w:val="00DE4AA7"/>
    <w:rsid w:val="00DE4B3C"/>
    <w:rsid w:val="00DE4BDF"/>
    <w:rsid w:val="00DE5095"/>
    <w:rsid w:val="00DE558E"/>
    <w:rsid w:val="00DE55E8"/>
    <w:rsid w:val="00DE579B"/>
    <w:rsid w:val="00DE5A20"/>
    <w:rsid w:val="00DE5ADE"/>
    <w:rsid w:val="00DE5B8D"/>
    <w:rsid w:val="00DE5D48"/>
    <w:rsid w:val="00DE5FA8"/>
    <w:rsid w:val="00DE6184"/>
    <w:rsid w:val="00DE62BF"/>
    <w:rsid w:val="00DE65EB"/>
    <w:rsid w:val="00DE6C97"/>
    <w:rsid w:val="00DE71B2"/>
    <w:rsid w:val="00DE7674"/>
    <w:rsid w:val="00DE7876"/>
    <w:rsid w:val="00DE79C9"/>
    <w:rsid w:val="00DE7AAB"/>
    <w:rsid w:val="00DF0C38"/>
    <w:rsid w:val="00DF12F3"/>
    <w:rsid w:val="00DF1B02"/>
    <w:rsid w:val="00DF1B07"/>
    <w:rsid w:val="00DF20E5"/>
    <w:rsid w:val="00DF26C9"/>
    <w:rsid w:val="00DF2B03"/>
    <w:rsid w:val="00DF2EC0"/>
    <w:rsid w:val="00DF2F42"/>
    <w:rsid w:val="00DF306B"/>
    <w:rsid w:val="00DF328B"/>
    <w:rsid w:val="00DF3DC1"/>
    <w:rsid w:val="00DF4E5E"/>
    <w:rsid w:val="00DF50AA"/>
    <w:rsid w:val="00DF5222"/>
    <w:rsid w:val="00DF52CD"/>
    <w:rsid w:val="00DF581C"/>
    <w:rsid w:val="00DF5904"/>
    <w:rsid w:val="00DF5BC6"/>
    <w:rsid w:val="00DF5BDC"/>
    <w:rsid w:val="00DF5DBB"/>
    <w:rsid w:val="00DF6179"/>
    <w:rsid w:val="00DF647B"/>
    <w:rsid w:val="00DF66AC"/>
    <w:rsid w:val="00DF689E"/>
    <w:rsid w:val="00DF6E2F"/>
    <w:rsid w:val="00E00046"/>
    <w:rsid w:val="00E00343"/>
    <w:rsid w:val="00E01177"/>
    <w:rsid w:val="00E01179"/>
    <w:rsid w:val="00E0126F"/>
    <w:rsid w:val="00E01386"/>
    <w:rsid w:val="00E015B5"/>
    <w:rsid w:val="00E01717"/>
    <w:rsid w:val="00E017F1"/>
    <w:rsid w:val="00E01B40"/>
    <w:rsid w:val="00E02021"/>
    <w:rsid w:val="00E0236D"/>
    <w:rsid w:val="00E02AA6"/>
    <w:rsid w:val="00E02CE7"/>
    <w:rsid w:val="00E02E1F"/>
    <w:rsid w:val="00E0302E"/>
    <w:rsid w:val="00E036AB"/>
    <w:rsid w:val="00E03BC4"/>
    <w:rsid w:val="00E043EE"/>
    <w:rsid w:val="00E04CBC"/>
    <w:rsid w:val="00E05109"/>
    <w:rsid w:val="00E0511F"/>
    <w:rsid w:val="00E05414"/>
    <w:rsid w:val="00E060D5"/>
    <w:rsid w:val="00E062DE"/>
    <w:rsid w:val="00E0638D"/>
    <w:rsid w:val="00E06489"/>
    <w:rsid w:val="00E06545"/>
    <w:rsid w:val="00E06B8E"/>
    <w:rsid w:val="00E06EF1"/>
    <w:rsid w:val="00E0705F"/>
    <w:rsid w:val="00E07262"/>
    <w:rsid w:val="00E073D1"/>
    <w:rsid w:val="00E0763C"/>
    <w:rsid w:val="00E07772"/>
    <w:rsid w:val="00E07B63"/>
    <w:rsid w:val="00E1002D"/>
    <w:rsid w:val="00E10364"/>
    <w:rsid w:val="00E11076"/>
    <w:rsid w:val="00E1231D"/>
    <w:rsid w:val="00E124AF"/>
    <w:rsid w:val="00E12B1A"/>
    <w:rsid w:val="00E12DA6"/>
    <w:rsid w:val="00E13606"/>
    <w:rsid w:val="00E1442A"/>
    <w:rsid w:val="00E145D9"/>
    <w:rsid w:val="00E14873"/>
    <w:rsid w:val="00E14D2B"/>
    <w:rsid w:val="00E153C9"/>
    <w:rsid w:val="00E15ACF"/>
    <w:rsid w:val="00E15CF4"/>
    <w:rsid w:val="00E15F41"/>
    <w:rsid w:val="00E15F55"/>
    <w:rsid w:val="00E15F56"/>
    <w:rsid w:val="00E1634A"/>
    <w:rsid w:val="00E168A4"/>
    <w:rsid w:val="00E17064"/>
    <w:rsid w:val="00E176AA"/>
    <w:rsid w:val="00E178AA"/>
    <w:rsid w:val="00E17BE7"/>
    <w:rsid w:val="00E17F9D"/>
    <w:rsid w:val="00E20320"/>
    <w:rsid w:val="00E2035C"/>
    <w:rsid w:val="00E2070A"/>
    <w:rsid w:val="00E209EF"/>
    <w:rsid w:val="00E20FB3"/>
    <w:rsid w:val="00E213F6"/>
    <w:rsid w:val="00E2174B"/>
    <w:rsid w:val="00E21F87"/>
    <w:rsid w:val="00E21FDB"/>
    <w:rsid w:val="00E22071"/>
    <w:rsid w:val="00E22156"/>
    <w:rsid w:val="00E222A8"/>
    <w:rsid w:val="00E225FD"/>
    <w:rsid w:val="00E229A8"/>
    <w:rsid w:val="00E22B90"/>
    <w:rsid w:val="00E22D51"/>
    <w:rsid w:val="00E2303A"/>
    <w:rsid w:val="00E2348E"/>
    <w:rsid w:val="00E23CC2"/>
    <w:rsid w:val="00E23E66"/>
    <w:rsid w:val="00E2415A"/>
    <w:rsid w:val="00E243C6"/>
    <w:rsid w:val="00E243D5"/>
    <w:rsid w:val="00E24AAC"/>
    <w:rsid w:val="00E24CBC"/>
    <w:rsid w:val="00E24E24"/>
    <w:rsid w:val="00E25141"/>
    <w:rsid w:val="00E2521B"/>
    <w:rsid w:val="00E25486"/>
    <w:rsid w:val="00E25D5E"/>
    <w:rsid w:val="00E25F63"/>
    <w:rsid w:val="00E26058"/>
    <w:rsid w:val="00E26298"/>
    <w:rsid w:val="00E267F5"/>
    <w:rsid w:val="00E26971"/>
    <w:rsid w:val="00E26B47"/>
    <w:rsid w:val="00E26B71"/>
    <w:rsid w:val="00E26CA1"/>
    <w:rsid w:val="00E27398"/>
    <w:rsid w:val="00E27C32"/>
    <w:rsid w:val="00E27FA0"/>
    <w:rsid w:val="00E303F4"/>
    <w:rsid w:val="00E307AE"/>
    <w:rsid w:val="00E31226"/>
    <w:rsid w:val="00E312F6"/>
    <w:rsid w:val="00E31433"/>
    <w:rsid w:val="00E317B6"/>
    <w:rsid w:val="00E318A6"/>
    <w:rsid w:val="00E3192C"/>
    <w:rsid w:val="00E3279A"/>
    <w:rsid w:val="00E3294F"/>
    <w:rsid w:val="00E332F2"/>
    <w:rsid w:val="00E33330"/>
    <w:rsid w:val="00E33AAA"/>
    <w:rsid w:val="00E33CB1"/>
    <w:rsid w:val="00E34776"/>
    <w:rsid w:val="00E3498D"/>
    <w:rsid w:val="00E34D03"/>
    <w:rsid w:val="00E34FB9"/>
    <w:rsid w:val="00E35959"/>
    <w:rsid w:val="00E35C95"/>
    <w:rsid w:val="00E362B4"/>
    <w:rsid w:val="00E36832"/>
    <w:rsid w:val="00E3699D"/>
    <w:rsid w:val="00E36B4A"/>
    <w:rsid w:val="00E373C4"/>
    <w:rsid w:val="00E37A1F"/>
    <w:rsid w:val="00E37C96"/>
    <w:rsid w:val="00E4010F"/>
    <w:rsid w:val="00E403FE"/>
    <w:rsid w:val="00E4051F"/>
    <w:rsid w:val="00E40960"/>
    <w:rsid w:val="00E40B8A"/>
    <w:rsid w:val="00E40CBA"/>
    <w:rsid w:val="00E40D39"/>
    <w:rsid w:val="00E416A0"/>
    <w:rsid w:val="00E41B47"/>
    <w:rsid w:val="00E41E82"/>
    <w:rsid w:val="00E42579"/>
    <w:rsid w:val="00E42826"/>
    <w:rsid w:val="00E42B11"/>
    <w:rsid w:val="00E43263"/>
    <w:rsid w:val="00E4376F"/>
    <w:rsid w:val="00E4390F"/>
    <w:rsid w:val="00E43C92"/>
    <w:rsid w:val="00E4466E"/>
    <w:rsid w:val="00E44695"/>
    <w:rsid w:val="00E44876"/>
    <w:rsid w:val="00E44DC0"/>
    <w:rsid w:val="00E4524D"/>
    <w:rsid w:val="00E4560F"/>
    <w:rsid w:val="00E45B15"/>
    <w:rsid w:val="00E46657"/>
    <w:rsid w:val="00E46716"/>
    <w:rsid w:val="00E46879"/>
    <w:rsid w:val="00E46C28"/>
    <w:rsid w:val="00E46D85"/>
    <w:rsid w:val="00E47353"/>
    <w:rsid w:val="00E47C0F"/>
    <w:rsid w:val="00E50203"/>
    <w:rsid w:val="00E50250"/>
    <w:rsid w:val="00E50653"/>
    <w:rsid w:val="00E506B7"/>
    <w:rsid w:val="00E50920"/>
    <w:rsid w:val="00E50E23"/>
    <w:rsid w:val="00E5142B"/>
    <w:rsid w:val="00E51784"/>
    <w:rsid w:val="00E51EBE"/>
    <w:rsid w:val="00E5260A"/>
    <w:rsid w:val="00E526E6"/>
    <w:rsid w:val="00E52780"/>
    <w:rsid w:val="00E52A0A"/>
    <w:rsid w:val="00E52D57"/>
    <w:rsid w:val="00E52E58"/>
    <w:rsid w:val="00E52F84"/>
    <w:rsid w:val="00E5363B"/>
    <w:rsid w:val="00E538B4"/>
    <w:rsid w:val="00E54044"/>
    <w:rsid w:val="00E545C4"/>
    <w:rsid w:val="00E549C8"/>
    <w:rsid w:val="00E55712"/>
    <w:rsid w:val="00E562FD"/>
    <w:rsid w:val="00E568F8"/>
    <w:rsid w:val="00E56A83"/>
    <w:rsid w:val="00E56BF0"/>
    <w:rsid w:val="00E57148"/>
    <w:rsid w:val="00E57BB1"/>
    <w:rsid w:val="00E6021D"/>
    <w:rsid w:val="00E60593"/>
    <w:rsid w:val="00E6067D"/>
    <w:rsid w:val="00E607EF"/>
    <w:rsid w:val="00E61002"/>
    <w:rsid w:val="00E611EB"/>
    <w:rsid w:val="00E612AD"/>
    <w:rsid w:val="00E617F8"/>
    <w:rsid w:val="00E61E63"/>
    <w:rsid w:val="00E6253D"/>
    <w:rsid w:val="00E6277D"/>
    <w:rsid w:val="00E62B4E"/>
    <w:rsid w:val="00E62C87"/>
    <w:rsid w:val="00E62F31"/>
    <w:rsid w:val="00E63356"/>
    <w:rsid w:val="00E638A9"/>
    <w:rsid w:val="00E63BEF"/>
    <w:rsid w:val="00E63E44"/>
    <w:rsid w:val="00E64355"/>
    <w:rsid w:val="00E6458D"/>
    <w:rsid w:val="00E65395"/>
    <w:rsid w:val="00E65B1E"/>
    <w:rsid w:val="00E65B9D"/>
    <w:rsid w:val="00E65ECA"/>
    <w:rsid w:val="00E65EFF"/>
    <w:rsid w:val="00E66250"/>
    <w:rsid w:val="00E664EF"/>
    <w:rsid w:val="00E66C69"/>
    <w:rsid w:val="00E670E3"/>
    <w:rsid w:val="00E67522"/>
    <w:rsid w:val="00E6754C"/>
    <w:rsid w:val="00E67A92"/>
    <w:rsid w:val="00E67B50"/>
    <w:rsid w:val="00E67C96"/>
    <w:rsid w:val="00E7000F"/>
    <w:rsid w:val="00E70534"/>
    <w:rsid w:val="00E70B7F"/>
    <w:rsid w:val="00E710E2"/>
    <w:rsid w:val="00E7124B"/>
    <w:rsid w:val="00E71643"/>
    <w:rsid w:val="00E71983"/>
    <w:rsid w:val="00E71A45"/>
    <w:rsid w:val="00E71B1F"/>
    <w:rsid w:val="00E725BB"/>
    <w:rsid w:val="00E72932"/>
    <w:rsid w:val="00E7396C"/>
    <w:rsid w:val="00E73B2B"/>
    <w:rsid w:val="00E73D28"/>
    <w:rsid w:val="00E73D8C"/>
    <w:rsid w:val="00E73F41"/>
    <w:rsid w:val="00E74025"/>
    <w:rsid w:val="00E7416E"/>
    <w:rsid w:val="00E743D8"/>
    <w:rsid w:val="00E746FC"/>
    <w:rsid w:val="00E752A5"/>
    <w:rsid w:val="00E75979"/>
    <w:rsid w:val="00E75A85"/>
    <w:rsid w:val="00E7663B"/>
    <w:rsid w:val="00E7688E"/>
    <w:rsid w:val="00E76A61"/>
    <w:rsid w:val="00E76F26"/>
    <w:rsid w:val="00E7716C"/>
    <w:rsid w:val="00E77193"/>
    <w:rsid w:val="00E77450"/>
    <w:rsid w:val="00E775FD"/>
    <w:rsid w:val="00E7768D"/>
    <w:rsid w:val="00E77AAD"/>
    <w:rsid w:val="00E77B9B"/>
    <w:rsid w:val="00E77CDD"/>
    <w:rsid w:val="00E802EB"/>
    <w:rsid w:val="00E8047B"/>
    <w:rsid w:val="00E808A4"/>
    <w:rsid w:val="00E80ABE"/>
    <w:rsid w:val="00E80AF0"/>
    <w:rsid w:val="00E81834"/>
    <w:rsid w:val="00E818CA"/>
    <w:rsid w:val="00E81C64"/>
    <w:rsid w:val="00E81D02"/>
    <w:rsid w:val="00E81EA0"/>
    <w:rsid w:val="00E81ED2"/>
    <w:rsid w:val="00E82198"/>
    <w:rsid w:val="00E828FB"/>
    <w:rsid w:val="00E82E37"/>
    <w:rsid w:val="00E839C4"/>
    <w:rsid w:val="00E839F4"/>
    <w:rsid w:val="00E83B80"/>
    <w:rsid w:val="00E84376"/>
    <w:rsid w:val="00E84415"/>
    <w:rsid w:val="00E84A2D"/>
    <w:rsid w:val="00E84B5F"/>
    <w:rsid w:val="00E85102"/>
    <w:rsid w:val="00E85BC6"/>
    <w:rsid w:val="00E85E38"/>
    <w:rsid w:val="00E86510"/>
    <w:rsid w:val="00E86B4F"/>
    <w:rsid w:val="00E87092"/>
    <w:rsid w:val="00E87278"/>
    <w:rsid w:val="00E872DC"/>
    <w:rsid w:val="00E874BE"/>
    <w:rsid w:val="00E87951"/>
    <w:rsid w:val="00E9002D"/>
    <w:rsid w:val="00E90983"/>
    <w:rsid w:val="00E90B56"/>
    <w:rsid w:val="00E90E2A"/>
    <w:rsid w:val="00E90F5C"/>
    <w:rsid w:val="00E91303"/>
    <w:rsid w:val="00E915F1"/>
    <w:rsid w:val="00E91894"/>
    <w:rsid w:val="00E91F82"/>
    <w:rsid w:val="00E920E9"/>
    <w:rsid w:val="00E92884"/>
    <w:rsid w:val="00E93414"/>
    <w:rsid w:val="00E93457"/>
    <w:rsid w:val="00E938F0"/>
    <w:rsid w:val="00E93BF1"/>
    <w:rsid w:val="00E93EC9"/>
    <w:rsid w:val="00E940A8"/>
    <w:rsid w:val="00E9418B"/>
    <w:rsid w:val="00E94570"/>
    <w:rsid w:val="00E94B61"/>
    <w:rsid w:val="00E94B72"/>
    <w:rsid w:val="00E94D30"/>
    <w:rsid w:val="00E94D3A"/>
    <w:rsid w:val="00E95461"/>
    <w:rsid w:val="00E96064"/>
    <w:rsid w:val="00E96907"/>
    <w:rsid w:val="00E96CAB"/>
    <w:rsid w:val="00E973AD"/>
    <w:rsid w:val="00E97A90"/>
    <w:rsid w:val="00E97B0B"/>
    <w:rsid w:val="00E97B7A"/>
    <w:rsid w:val="00EA0320"/>
    <w:rsid w:val="00EA0357"/>
    <w:rsid w:val="00EA0511"/>
    <w:rsid w:val="00EA07EB"/>
    <w:rsid w:val="00EA0B5F"/>
    <w:rsid w:val="00EA120B"/>
    <w:rsid w:val="00EA1289"/>
    <w:rsid w:val="00EA170C"/>
    <w:rsid w:val="00EA1AD3"/>
    <w:rsid w:val="00EA2108"/>
    <w:rsid w:val="00EA22B2"/>
    <w:rsid w:val="00EA2D01"/>
    <w:rsid w:val="00EA313D"/>
    <w:rsid w:val="00EA35CB"/>
    <w:rsid w:val="00EA381D"/>
    <w:rsid w:val="00EA3BDE"/>
    <w:rsid w:val="00EA4E2E"/>
    <w:rsid w:val="00EA4F7D"/>
    <w:rsid w:val="00EA545C"/>
    <w:rsid w:val="00EA54B0"/>
    <w:rsid w:val="00EA56B1"/>
    <w:rsid w:val="00EA5837"/>
    <w:rsid w:val="00EA5D58"/>
    <w:rsid w:val="00EA60D4"/>
    <w:rsid w:val="00EA698D"/>
    <w:rsid w:val="00EA6D3D"/>
    <w:rsid w:val="00EA7200"/>
    <w:rsid w:val="00EA75F0"/>
    <w:rsid w:val="00EA77CB"/>
    <w:rsid w:val="00EA7B0E"/>
    <w:rsid w:val="00EB0220"/>
    <w:rsid w:val="00EB0485"/>
    <w:rsid w:val="00EB072F"/>
    <w:rsid w:val="00EB0761"/>
    <w:rsid w:val="00EB07BC"/>
    <w:rsid w:val="00EB08C9"/>
    <w:rsid w:val="00EB0C18"/>
    <w:rsid w:val="00EB13BD"/>
    <w:rsid w:val="00EB143C"/>
    <w:rsid w:val="00EB17B6"/>
    <w:rsid w:val="00EB1AB3"/>
    <w:rsid w:val="00EB20A5"/>
    <w:rsid w:val="00EB231E"/>
    <w:rsid w:val="00EB2707"/>
    <w:rsid w:val="00EB2AD2"/>
    <w:rsid w:val="00EB327F"/>
    <w:rsid w:val="00EB3C0D"/>
    <w:rsid w:val="00EB3EFE"/>
    <w:rsid w:val="00EB401B"/>
    <w:rsid w:val="00EB44AE"/>
    <w:rsid w:val="00EB467E"/>
    <w:rsid w:val="00EB48B2"/>
    <w:rsid w:val="00EB4ADF"/>
    <w:rsid w:val="00EB4B2E"/>
    <w:rsid w:val="00EB511C"/>
    <w:rsid w:val="00EB53B1"/>
    <w:rsid w:val="00EB56A2"/>
    <w:rsid w:val="00EB5994"/>
    <w:rsid w:val="00EB5FA1"/>
    <w:rsid w:val="00EB7E1D"/>
    <w:rsid w:val="00EC0BAE"/>
    <w:rsid w:val="00EC143F"/>
    <w:rsid w:val="00EC151A"/>
    <w:rsid w:val="00EC191C"/>
    <w:rsid w:val="00EC19C5"/>
    <w:rsid w:val="00EC1FA6"/>
    <w:rsid w:val="00EC25BA"/>
    <w:rsid w:val="00EC28EB"/>
    <w:rsid w:val="00EC291F"/>
    <w:rsid w:val="00EC2BA6"/>
    <w:rsid w:val="00EC2DB2"/>
    <w:rsid w:val="00EC2F0A"/>
    <w:rsid w:val="00EC2FC9"/>
    <w:rsid w:val="00EC3C30"/>
    <w:rsid w:val="00EC422D"/>
    <w:rsid w:val="00EC4237"/>
    <w:rsid w:val="00EC4BBB"/>
    <w:rsid w:val="00EC4D98"/>
    <w:rsid w:val="00EC4E03"/>
    <w:rsid w:val="00EC4FBA"/>
    <w:rsid w:val="00EC504A"/>
    <w:rsid w:val="00EC548D"/>
    <w:rsid w:val="00EC5EA7"/>
    <w:rsid w:val="00EC5FAF"/>
    <w:rsid w:val="00EC6661"/>
    <w:rsid w:val="00EC6B8A"/>
    <w:rsid w:val="00EC7322"/>
    <w:rsid w:val="00EC7513"/>
    <w:rsid w:val="00EC756E"/>
    <w:rsid w:val="00EC766C"/>
    <w:rsid w:val="00EC778D"/>
    <w:rsid w:val="00EC79DF"/>
    <w:rsid w:val="00EC7AA6"/>
    <w:rsid w:val="00EC7BFB"/>
    <w:rsid w:val="00EC7FC4"/>
    <w:rsid w:val="00ED01E5"/>
    <w:rsid w:val="00ED0414"/>
    <w:rsid w:val="00ED046A"/>
    <w:rsid w:val="00ED0A3E"/>
    <w:rsid w:val="00ED1118"/>
    <w:rsid w:val="00ED180F"/>
    <w:rsid w:val="00ED1CD8"/>
    <w:rsid w:val="00ED1D87"/>
    <w:rsid w:val="00ED2593"/>
    <w:rsid w:val="00ED28BD"/>
    <w:rsid w:val="00ED2973"/>
    <w:rsid w:val="00ED339B"/>
    <w:rsid w:val="00ED3AD4"/>
    <w:rsid w:val="00ED3F4A"/>
    <w:rsid w:val="00ED3F9A"/>
    <w:rsid w:val="00ED4334"/>
    <w:rsid w:val="00ED44DA"/>
    <w:rsid w:val="00ED4C9A"/>
    <w:rsid w:val="00ED4D58"/>
    <w:rsid w:val="00ED5514"/>
    <w:rsid w:val="00ED5BC5"/>
    <w:rsid w:val="00ED5E0D"/>
    <w:rsid w:val="00ED66BE"/>
    <w:rsid w:val="00ED6EFE"/>
    <w:rsid w:val="00ED72DA"/>
    <w:rsid w:val="00ED761D"/>
    <w:rsid w:val="00ED76E2"/>
    <w:rsid w:val="00ED7B2B"/>
    <w:rsid w:val="00ED7B99"/>
    <w:rsid w:val="00EE01E1"/>
    <w:rsid w:val="00EE0720"/>
    <w:rsid w:val="00EE0A7A"/>
    <w:rsid w:val="00EE0CA2"/>
    <w:rsid w:val="00EE0E78"/>
    <w:rsid w:val="00EE12A6"/>
    <w:rsid w:val="00EE14B7"/>
    <w:rsid w:val="00EE174C"/>
    <w:rsid w:val="00EE1B68"/>
    <w:rsid w:val="00EE2AA2"/>
    <w:rsid w:val="00EE2F6D"/>
    <w:rsid w:val="00EE3341"/>
    <w:rsid w:val="00EE33B0"/>
    <w:rsid w:val="00EE3629"/>
    <w:rsid w:val="00EE382D"/>
    <w:rsid w:val="00EE3E05"/>
    <w:rsid w:val="00EE410C"/>
    <w:rsid w:val="00EE42EA"/>
    <w:rsid w:val="00EE4781"/>
    <w:rsid w:val="00EE52F1"/>
    <w:rsid w:val="00EE557B"/>
    <w:rsid w:val="00EE5698"/>
    <w:rsid w:val="00EE6145"/>
    <w:rsid w:val="00EE62F6"/>
    <w:rsid w:val="00EE6627"/>
    <w:rsid w:val="00EE6820"/>
    <w:rsid w:val="00EE685A"/>
    <w:rsid w:val="00EE6E2F"/>
    <w:rsid w:val="00EE70C1"/>
    <w:rsid w:val="00EE715A"/>
    <w:rsid w:val="00EE71D1"/>
    <w:rsid w:val="00EE71EB"/>
    <w:rsid w:val="00EE73F4"/>
    <w:rsid w:val="00EE7699"/>
    <w:rsid w:val="00EE7D92"/>
    <w:rsid w:val="00EF0085"/>
    <w:rsid w:val="00EF0154"/>
    <w:rsid w:val="00EF0586"/>
    <w:rsid w:val="00EF0A1C"/>
    <w:rsid w:val="00EF0CD6"/>
    <w:rsid w:val="00EF11F2"/>
    <w:rsid w:val="00EF1666"/>
    <w:rsid w:val="00EF18E9"/>
    <w:rsid w:val="00EF199A"/>
    <w:rsid w:val="00EF1E78"/>
    <w:rsid w:val="00EF1F9C"/>
    <w:rsid w:val="00EF3116"/>
    <w:rsid w:val="00EF3117"/>
    <w:rsid w:val="00EF34F1"/>
    <w:rsid w:val="00EF35FF"/>
    <w:rsid w:val="00EF463E"/>
    <w:rsid w:val="00EF4804"/>
    <w:rsid w:val="00EF4910"/>
    <w:rsid w:val="00EF5D11"/>
    <w:rsid w:val="00EF5D35"/>
    <w:rsid w:val="00EF676F"/>
    <w:rsid w:val="00EF6F1A"/>
    <w:rsid w:val="00EF794D"/>
    <w:rsid w:val="00EF7E14"/>
    <w:rsid w:val="00F009C1"/>
    <w:rsid w:val="00F00E6D"/>
    <w:rsid w:val="00F00E8B"/>
    <w:rsid w:val="00F01585"/>
    <w:rsid w:val="00F01A82"/>
    <w:rsid w:val="00F02305"/>
    <w:rsid w:val="00F02910"/>
    <w:rsid w:val="00F029D7"/>
    <w:rsid w:val="00F0302F"/>
    <w:rsid w:val="00F03F9D"/>
    <w:rsid w:val="00F0406A"/>
    <w:rsid w:val="00F04335"/>
    <w:rsid w:val="00F045AF"/>
    <w:rsid w:val="00F0465C"/>
    <w:rsid w:val="00F04753"/>
    <w:rsid w:val="00F04FF6"/>
    <w:rsid w:val="00F0501F"/>
    <w:rsid w:val="00F050D1"/>
    <w:rsid w:val="00F05E47"/>
    <w:rsid w:val="00F06254"/>
    <w:rsid w:val="00F069D6"/>
    <w:rsid w:val="00F06C61"/>
    <w:rsid w:val="00F06E13"/>
    <w:rsid w:val="00F0753A"/>
    <w:rsid w:val="00F10B3E"/>
    <w:rsid w:val="00F1110B"/>
    <w:rsid w:val="00F11388"/>
    <w:rsid w:val="00F11594"/>
    <w:rsid w:val="00F115BE"/>
    <w:rsid w:val="00F11714"/>
    <w:rsid w:val="00F11940"/>
    <w:rsid w:val="00F11BD3"/>
    <w:rsid w:val="00F11BF0"/>
    <w:rsid w:val="00F11CC8"/>
    <w:rsid w:val="00F12004"/>
    <w:rsid w:val="00F120FD"/>
    <w:rsid w:val="00F121BA"/>
    <w:rsid w:val="00F1225A"/>
    <w:rsid w:val="00F126FB"/>
    <w:rsid w:val="00F13072"/>
    <w:rsid w:val="00F1318C"/>
    <w:rsid w:val="00F136F3"/>
    <w:rsid w:val="00F137C2"/>
    <w:rsid w:val="00F13C41"/>
    <w:rsid w:val="00F13D61"/>
    <w:rsid w:val="00F13F0B"/>
    <w:rsid w:val="00F14244"/>
    <w:rsid w:val="00F142A0"/>
    <w:rsid w:val="00F14476"/>
    <w:rsid w:val="00F1448A"/>
    <w:rsid w:val="00F14503"/>
    <w:rsid w:val="00F1465E"/>
    <w:rsid w:val="00F148A4"/>
    <w:rsid w:val="00F150E0"/>
    <w:rsid w:val="00F151AA"/>
    <w:rsid w:val="00F15289"/>
    <w:rsid w:val="00F154C9"/>
    <w:rsid w:val="00F15545"/>
    <w:rsid w:val="00F15CF1"/>
    <w:rsid w:val="00F15F89"/>
    <w:rsid w:val="00F15FF4"/>
    <w:rsid w:val="00F162C7"/>
    <w:rsid w:val="00F16554"/>
    <w:rsid w:val="00F165BA"/>
    <w:rsid w:val="00F1690D"/>
    <w:rsid w:val="00F16AA8"/>
    <w:rsid w:val="00F172A5"/>
    <w:rsid w:val="00F174EA"/>
    <w:rsid w:val="00F1753A"/>
    <w:rsid w:val="00F17606"/>
    <w:rsid w:val="00F176B2"/>
    <w:rsid w:val="00F17B52"/>
    <w:rsid w:val="00F17E3B"/>
    <w:rsid w:val="00F2002F"/>
    <w:rsid w:val="00F201D8"/>
    <w:rsid w:val="00F205B8"/>
    <w:rsid w:val="00F208C7"/>
    <w:rsid w:val="00F20906"/>
    <w:rsid w:val="00F20EC2"/>
    <w:rsid w:val="00F20F6D"/>
    <w:rsid w:val="00F2100F"/>
    <w:rsid w:val="00F21B3F"/>
    <w:rsid w:val="00F21B48"/>
    <w:rsid w:val="00F2230B"/>
    <w:rsid w:val="00F23186"/>
    <w:rsid w:val="00F23652"/>
    <w:rsid w:val="00F23C80"/>
    <w:rsid w:val="00F23F47"/>
    <w:rsid w:val="00F242E3"/>
    <w:rsid w:val="00F24C07"/>
    <w:rsid w:val="00F253F2"/>
    <w:rsid w:val="00F25800"/>
    <w:rsid w:val="00F25AD9"/>
    <w:rsid w:val="00F25D5C"/>
    <w:rsid w:val="00F25FF0"/>
    <w:rsid w:val="00F26D13"/>
    <w:rsid w:val="00F2741B"/>
    <w:rsid w:val="00F274A9"/>
    <w:rsid w:val="00F30024"/>
    <w:rsid w:val="00F30183"/>
    <w:rsid w:val="00F307F4"/>
    <w:rsid w:val="00F308AD"/>
    <w:rsid w:val="00F30ACA"/>
    <w:rsid w:val="00F30D67"/>
    <w:rsid w:val="00F3134D"/>
    <w:rsid w:val="00F3140B"/>
    <w:rsid w:val="00F314C0"/>
    <w:rsid w:val="00F318BE"/>
    <w:rsid w:val="00F31C22"/>
    <w:rsid w:val="00F33207"/>
    <w:rsid w:val="00F33280"/>
    <w:rsid w:val="00F33684"/>
    <w:rsid w:val="00F33720"/>
    <w:rsid w:val="00F342E8"/>
    <w:rsid w:val="00F347E3"/>
    <w:rsid w:val="00F349C7"/>
    <w:rsid w:val="00F34BCE"/>
    <w:rsid w:val="00F35075"/>
    <w:rsid w:val="00F35453"/>
    <w:rsid w:val="00F355CE"/>
    <w:rsid w:val="00F3588B"/>
    <w:rsid w:val="00F35A53"/>
    <w:rsid w:val="00F36953"/>
    <w:rsid w:val="00F377F9"/>
    <w:rsid w:val="00F37C39"/>
    <w:rsid w:val="00F40D72"/>
    <w:rsid w:val="00F419DF"/>
    <w:rsid w:val="00F4234D"/>
    <w:rsid w:val="00F42627"/>
    <w:rsid w:val="00F42DBB"/>
    <w:rsid w:val="00F42F3B"/>
    <w:rsid w:val="00F437EE"/>
    <w:rsid w:val="00F4453D"/>
    <w:rsid w:val="00F45F15"/>
    <w:rsid w:val="00F45FBF"/>
    <w:rsid w:val="00F4643E"/>
    <w:rsid w:val="00F47396"/>
    <w:rsid w:val="00F47973"/>
    <w:rsid w:val="00F503BE"/>
    <w:rsid w:val="00F505EC"/>
    <w:rsid w:val="00F50B2F"/>
    <w:rsid w:val="00F50E87"/>
    <w:rsid w:val="00F5110D"/>
    <w:rsid w:val="00F5156B"/>
    <w:rsid w:val="00F519E1"/>
    <w:rsid w:val="00F51D02"/>
    <w:rsid w:val="00F51DE0"/>
    <w:rsid w:val="00F52972"/>
    <w:rsid w:val="00F52C1A"/>
    <w:rsid w:val="00F5319D"/>
    <w:rsid w:val="00F53469"/>
    <w:rsid w:val="00F535B7"/>
    <w:rsid w:val="00F535C3"/>
    <w:rsid w:val="00F536A3"/>
    <w:rsid w:val="00F54761"/>
    <w:rsid w:val="00F549CF"/>
    <w:rsid w:val="00F54CFB"/>
    <w:rsid w:val="00F5508B"/>
    <w:rsid w:val="00F55266"/>
    <w:rsid w:val="00F5571D"/>
    <w:rsid w:val="00F5586D"/>
    <w:rsid w:val="00F558F6"/>
    <w:rsid w:val="00F55A60"/>
    <w:rsid w:val="00F5657F"/>
    <w:rsid w:val="00F567E7"/>
    <w:rsid w:val="00F5728A"/>
    <w:rsid w:val="00F572C2"/>
    <w:rsid w:val="00F578CC"/>
    <w:rsid w:val="00F608D8"/>
    <w:rsid w:val="00F60A7D"/>
    <w:rsid w:val="00F60C7A"/>
    <w:rsid w:val="00F6102E"/>
    <w:rsid w:val="00F617C4"/>
    <w:rsid w:val="00F61961"/>
    <w:rsid w:val="00F622B8"/>
    <w:rsid w:val="00F62350"/>
    <w:rsid w:val="00F624BC"/>
    <w:rsid w:val="00F628E8"/>
    <w:rsid w:val="00F62B24"/>
    <w:rsid w:val="00F62BE2"/>
    <w:rsid w:val="00F62E82"/>
    <w:rsid w:val="00F63474"/>
    <w:rsid w:val="00F63A67"/>
    <w:rsid w:val="00F63DC0"/>
    <w:rsid w:val="00F64080"/>
    <w:rsid w:val="00F642AF"/>
    <w:rsid w:val="00F646FB"/>
    <w:rsid w:val="00F64E72"/>
    <w:rsid w:val="00F6559D"/>
    <w:rsid w:val="00F656B0"/>
    <w:rsid w:val="00F65850"/>
    <w:rsid w:val="00F65E48"/>
    <w:rsid w:val="00F66347"/>
    <w:rsid w:val="00F66682"/>
    <w:rsid w:val="00F66AB9"/>
    <w:rsid w:val="00F672F5"/>
    <w:rsid w:val="00F70A42"/>
    <w:rsid w:val="00F70C26"/>
    <w:rsid w:val="00F7148D"/>
    <w:rsid w:val="00F714BE"/>
    <w:rsid w:val="00F71AAF"/>
    <w:rsid w:val="00F71DA7"/>
    <w:rsid w:val="00F72270"/>
    <w:rsid w:val="00F72A48"/>
    <w:rsid w:val="00F72C02"/>
    <w:rsid w:val="00F73CBE"/>
    <w:rsid w:val="00F73E75"/>
    <w:rsid w:val="00F73F4D"/>
    <w:rsid w:val="00F73FA1"/>
    <w:rsid w:val="00F744C7"/>
    <w:rsid w:val="00F74959"/>
    <w:rsid w:val="00F74AA6"/>
    <w:rsid w:val="00F74E95"/>
    <w:rsid w:val="00F750B7"/>
    <w:rsid w:val="00F75492"/>
    <w:rsid w:val="00F75FC9"/>
    <w:rsid w:val="00F76078"/>
    <w:rsid w:val="00F76134"/>
    <w:rsid w:val="00F763B8"/>
    <w:rsid w:val="00F76A48"/>
    <w:rsid w:val="00F76C60"/>
    <w:rsid w:val="00F7703B"/>
    <w:rsid w:val="00F77428"/>
    <w:rsid w:val="00F7751F"/>
    <w:rsid w:val="00F775EC"/>
    <w:rsid w:val="00F779A1"/>
    <w:rsid w:val="00F77BAC"/>
    <w:rsid w:val="00F800BD"/>
    <w:rsid w:val="00F802A9"/>
    <w:rsid w:val="00F802AD"/>
    <w:rsid w:val="00F80BE9"/>
    <w:rsid w:val="00F80DBA"/>
    <w:rsid w:val="00F80F91"/>
    <w:rsid w:val="00F8119A"/>
    <w:rsid w:val="00F814F3"/>
    <w:rsid w:val="00F8150E"/>
    <w:rsid w:val="00F81516"/>
    <w:rsid w:val="00F819EE"/>
    <w:rsid w:val="00F81AE1"/>
    <w:rsid w:val="00F81CA2"/>
    <w:rsid w:val="00F81DEF"/>
    <w:rsid w:val="00F82454"/>
    <w:rsid w:val="00F82A89"/>
    <w:rsid w:val="00F82C5D"/>
    <w:rsid w:val="00F82D71"/>
    <w:rsid w:val="00F82F87"/>
    <w:rsid w:val="00F832DA"/>
    <w:rsid w:val="00F8353C"/>
    <w:rsid w:val="00F840D3"/>
    <w:rsid w:val="00F84E79"/>
    <w:rsid w:val="00F84FBB"/>
    <w:rsid w:val="00F84FC4"/>
    <w:rsid w:val="00F84FE3"/>
    <w:rsid w:val="00F850FF"/>
    <w:rsid w:val="00F851B0"/>
    <w:rsid w:val="00F85327"/>
    <w:rsid w:val="00F85572"/>
    <w:rsid w:val="00F85876"/>
    <w:rsid w:val="00F85885"/>
    <w:rsid w:val="00F86415"/>
    <w:rsid w:val="00F86533"/>
    <w:rsid w:val="00F86E22"/>
    <w:rsid w:val="00F870B8"/>
    <w:rsid w:val="00F87136"/>
    <w:rsid w:val="00F87148"/>
    <w:rsid w:val="00F8718B"/>
    <w:rsid w:val="00F87F73"/>
    <w:rsid w:val="00F900B6"/>
    <w:rsid w:val="00F90304"/>
    <w:rsid w:val="00F907AA"/>
    <w:rsid w:val="00F913C9"/>
    <w:rsid w:val="00F913E1"/>
    <w:rsid w:val="00F913F5"/>
    <w:rsid w:val="00F9141D"/>
    <w:rsid w:val="00F91601"/>
    <w:rsid w:val="00F91652"/>
    <w:rsid w:val="00F91719"/>
    <w:rsid w:val="00F9185B"/>
    <w:rsid w:val="00F918AE"/>
    <w:rsid w:val="00F91DB9"/>
    <w:rsid w:val="00F92127"/>
    <w:rsid w:val="00F922B9"/>
    <w:rsid w:val="00F92409"/>
    <w:rsid w:val="00F92486"/>
    <w:rsid w:val="00F92623"/>
    <w:rsid w:val="00F92BF1"/>
    <w:rsid w:val="00F92C3A"/>
    <w:rsid w:val="00F9309C"/>
    <w:rsid w:val="00F93554"/>
    <w:rsid w:val="00F93B09"/>
    <w:rsid w:val="00F93FA0"/>
    <w:rsid w:val="00F94933"/>
    <w:rsid w:val="00F95119"/>
    <w:rsid w:val="00F95A19"/>
    <w:rsid w:val="00F95AAD"/>
    <w:rsid w:val="00F96073"/>
    <w:rsid w:val="00F960F0"/>
    <w:rsid w:val="00F96785"/>
    <w:rsid w:val="00F968EA"/>
    <w:rsid w:val="00F96CED"/>
    <w:rsid w:val="00F96DEC"/>
    <w:rsid w:val="00F970E5"/>
    <w:rsid w:val="00F972A8"/>
    <w:rsid w:val="00F975B7"/>
    <w:rsid w:val="00F97602"/>
    <w:rsid w:val="00F97BC6"/>
    <w:rsid w:val="00FA0032"/>
    <w:rsid w:val="00FA06A5"/>
    <w:rsid w:val="00FA076C"/>
    <w:rsid w:val="00FA0B9D"/>
    <w:rsid w:val="00FA0E0C"/>
    <w:rsid w:val="00FA15DD"/>
    <w:rsid w:val="00FA1668"/>
    <w:rsid w:val="00FA1A25"/>
    <w:rsid w:val="00FA1FD8"/>
    <w:rsid w:val="00FA200F"/>
    <w:rsid w:val="00FA2390"/>
    <w:rsid w:val="00FA30EF"/>
    <w:rsid w:val="00FA3B55"/>
    <w:rsid w:val="00FA3C93"/>
    <w:rsid w:val="00FA44B1"/>
    <w:rsid w:val="00FA498D"/>
    <w:rsid w:val="00FA52D2"/>
    <w:rsid w:val="00FA5339"/>
    <w:rsid w:val="00FA566E"/>
    <w:rsid w:val="00FA575D"/>
    <w:rsid w:val="00FA5ABD"/>
    <w:rsid w:val="00FA5B02"/>
    <w:rsid w:val="00FA5FB4"/>
    <w:rsid w:val="00FA6111"/>
    <w:rsid w:val="00FA61C3"/>
    <w:rsid w:val="00FA63BE"/>
    <w:rsid w:val="00FA6640"/>
    <w:rsid w:val="00FA67A8"/>
    <w:rsid w:val="00FA6C8C"/>
    <w:rsid w:val="00FA72C4"/>
    <w:rsid w:val="00FA78E7"/>
    <w:rsid w:val="00FA79CC"/>
    <w:rsid w:val="00FA7B32"/>
    <w:rsid w:val="00FB0203"/>
    <w:rsid w:val="00FB072A"/>
    <w:rsid w:val="00FB0ABB"/>
    <w:rsid w:val="00FB0C84"/>
    <w:rsid w:val="00FB0CF5"/>
    <w:rsid w:val="00FB0FE9"/>
    <w:rsid w:val="00FB12BC"/>
    <w:rsid w:val="00FB1764"/>
    <w:rsid w:val="00FB18C0"/>
    <w:rsid w:val="00FB192F"/>
    <w:rsid w:val="00FB1A7B"/>
    <w:rsid w:val="00FB1B52"/>
    <w:rsid w:val="00FB206B"/>
    <w:rsid w:val="00FB235C"/>
    <w:rsid w:val="00FB25AD"/>
    <w:rsid w:val="00FB2C1D"/>
    <w:rsid w:val="00FB2C33"/>
    <w:rsid w:val="00FB2FBA"/>
    <w:rsid w:val="00FB300A"/>
    <w:rsid w:val="00FB3115"/>
    <w:rsid w:val="00FB3578"/>
    <w:rsid w:val="00FB3804"/>
    <w:rsid w:val="00FB3B21"/>
    <w:rsid w:val="00FB499B"/>
    <w:rsid w:val="00FB4B04"/>
    <w:rsid w:val="00FB4BA4"/>
    <w:rsid w:val="00FB510C"/>
    <w:rsid w:val="00FB5577"/>
    <w:rsid w:val="00FB58BA"/>
    <w:rsid w:val="00FB5968"/>
    <w:rsid w:val="00FB5AA8"/>
    <w:rsid w:val="00FB6287"/>
    <w:rsid w:val="00FB638B"/>
    <w:rsid w:val="00FB7DFF"/>
    <w:rsid w:val="00FB7E6C"/>
    <w:rsid w:val="00FC0135"/>
    <w:rsid w:val="00FC0661"/>
    <w:rsid w:val="00FC067A"/>
    <w:rsid w:val="00FC074E"/>
    <w:rsid w:val="00FC0DFD"/>
    <w:rsid w:val="00FC1291"/>
    <w:rsid w:val="00FC1DEA"/>
    <w:rsid w:val="00FC2089"/>
    <w:rsid w:val="00FC296D"/>
    <w:rsid w:val="00FC2D2A"/>
    <w:rsid w:val="00FC3539"/>
    <w:rsid w:val="00FC3564"/>
    <w:rsid w:val="00FC370D"/>
    <w:rsid w:val="00FC3FDC"/>
    <w:rsid w:val="00FC4672"/>
    <w:rsid w:val="00FC4BD5"/>
    <w:rsid w:val="00FC4FE4"/>
    <w:rsid w:val="00FC5000"/>
    <w:rsid w:val="00FC512F"/>
    <w:rsid w:val="00FC54FF"/>
    <w:rsid w:val="00FC5B0C"/>
    <w:rsid w:val="00FC6198"/>
    <w:rsid w:val="00FC6A58"/>
    <w:rsid w:val="00FC6ACD"/>
    <w:rsid w:val="00FC6FE4"/>
    <w:rsid w:val="00FC7341"/>
    <w:rsid w:val="00FC73DD"/>
    <w:rsid w:val="00FC7462"/>
    <w:rsid w:val="00FC7671"/>
    <w:rsid w:val="00FC7690"/>
    <w:rsid w:val="00FC78B2"/>
    <w:rsid w:val="00FC79A6"/>
    <w:rsid w:val="00FC7AD2"/>
    <w:rsid w:val="00FC7CFF"/>
    <w:rsid w:val="00FC7EB9"/>
    <w:rsid w:val="00FD0327"/>
    <w:rsid w:val="00FD0B6A"/>
    <w:rsid w:val="00FD0E9B"/>
    <w:rsid w:val="00FD1105"/>
    <w:rsid w:val="00FD1144"/>
    <w:rsid w:val="00FD1FC8"/>
    <w:rsid w:val="00FD218E"/>
    <w:rsid w:val="00FD2992"/>
    <w:rsid w:val="00FD3385"/>
    <w:rsid w:val="00FD3CEF"/>
    <w:rsid w:val="00FD429D"/>
    <w:rsid w:val="00FD44C1"/>
    <w:rsid w:val="00FD4B2C"/>
    <w:rsid w:val="00FD4BCF"/>
    <w:rsid w:val="00FD5529"/>
    <w:rsid w:val="00FD59B0"/>
    <w:rsid w:val="00FD5B32"/>
    <w:rsid w:val="00FD5CA1"/>
    <w:rsid w:val="00FD6354"/>
    <w:rsid w:val="00FD6398"/>
    <w:rsid w:val="00FD6408"/>
    <w:rsid w:val="00FD658B"/>
    <w:rsid w:val="00FD6D19"/>
    <w:rsid w:val="00FD6F28"/>
    <w:rsid w:val="00FD7531"/>
    <w:rsid w:val="00FD76B3"/>
    <w:rsid w:val="00FD77B6"/>
    <w:rsid w:val="00FE071B"/>
    <w:rsid w:val="00FE08AA"/>
    <w:rsid w:val="00FE0B4C"/>
    <w:rsid w:val="00FE107B"/>
    <w:rsid w:val="00FE1415"/>
    <w:rsid w:val="00FE15CE"/>
    <w:rsid w:val="00FE17CA"/>
    <w:rsid w:val="00FE1A16"/>
    <w:rsid w:val="00FE1AA3"/>
    <w:rsid w:val="00FE2178"/>
    <w:rsid w:val="00FE2A7A"/>
    <w:rsid w:val="00FE3A41"/>
    <w:rsid w:val="00FE40E5"/>
    <w:rsid w:val="00FE4B63"/>
    <w:rsid w:val="00FE4C3A"/>
    <w:rsid w:val="00FE5074"/>
    <w:rsid w:val="00FE5191"/>
    <w:rsid w:val="00FE5620"/>
    <w:rsid w:val="00FE5814"/>
    <w:rsid w:val="00FE5BDC"/>
    <w:rsid w:val="00FE6208"/>
    <w:rsid w:val="00FE6326"/>
    <w:rsid w:val="00FE6599"/>
    <w:rsid w:val="00FE66D6"/>
    <w:rsid w:val="00FE66E7"/>
    <w:rsid w:val="00FE6AA8"/>
    <w:rsid w:val="00FE74A8"/>
    <w:rsid w:val="00FE763B"/>
    <w:rsid w:val="00FE7723"/>
    <w:rsid w:val="00FE7948"/>
    <w:rsid w:val="00FE7FFB"/>
    <w:rsid w:val="00FF06D6"/>
    <w:rsid w:val="00FF0A78"/>
    <w:rsid w:val="00FF0D1C"/>
    <w:rsid w:val="00FF0DA5"/>
    <w:rsid w:val="00FF10F8"/>
    <w:rsid w:val="00FF1BF6"/>
    <w:rsid w:val="00FF2264"/>
    <w:rsid w:val="00FF2400"/>
    <w:rsid w:val="00FF2447"/>
    <w:rsid w:val="00FF2566"/>
    <w:rsid w:val="00FF2BA1"/>
    <w:rsid w:val="00FF2CA7"/>
    <w:rsid w:val="00FF2F16"/>
    <w:rsid w:val="00FF37A4"/>
    <w:rsid w:val="00FF3B03"/>
    <w:rsid w:val="00FF3FA8"/>
    <w:rsid w:val="00FF420A"/>
    <w:rsid w:val="00FF48AC"/>
    <w:rsid w:val="00FF48E8"/>
    <w:rsid w:val="00FF4D61"/>
    <w:rsid w:val="00FF505B"/>
    <w:rsid w:val="00FF5319"/>
    <w:rsid w:val="00FF5799"/>
    <w:rsid w:val="00FF57A7"/>
    <w:rsid w:val="00FF58D4"/>
    <w:rsid w:val="00FF58E9"/>
    <w:rsid w:val="00FF5C14"/>
    <w:rsid w:val="00FF5FE1"/>
    <w:rsid w:val="00FF6075"/>
    <w:rsid w:val="00FF67FF"/>
    <w:rsid w:val="00FF6937"/>
    <w:rsid w:val="00FF69BB"/>
    <w:rsid w:val="00FF6D95"/>
    <w:rsid w:val="00FF77C2"/>
    <w:rsid w:val="00FF7A07"/>
    <w:rsid w:val="00FF7AAD"/>
    <w:rsid w:val="01041E3D"/>
    <w:rsid w:val="0105724D"/>
    <w:rsid w:val="010616B8"/>
    <w:rsid w:val="01075F60"/>
    <w:rsid w:val="0107774E"/>
    <w:rsid w:val="01077A8C"/>
    <w:rsid w:val="01090FB3"/>
    <w:rsid w:val="010B233A"/>
    <w:rsid w:val="010B6F61"/>
    <w:rsid w:val="01106076"/>
    <w:rsid w:val="01130028"/>
    <w:rsid w:val="01137FE9"/>
    <w:rsid w:val="01193D67"/>
    <w:rsid w:val="011A3010"/>
    <w:rsid w:val="011F268B"/>
    <w:rsid w:val="01205288"/>
    <w:rsid w:val="012848EE"/>
    <w:rsid w:val="012A0196"/>
    <w:rsid w:val="012A0DB3"/>
    <w:rsid w:val="012C3147"/>
    <w:rsid w:val="012C7CDC"/>
    <w:rsid w:val="012D0E10"/>
    <w:rsid w:val="0137251A"/>
    <w:rsid w:val="013A34F8"/>
    <w:rsid w:val="013C3409"/>
    <w:rsid w:val="013D4446"/>
    <w:rsid w:val="013E66EE"/>
    <w:rsid w:val="013F0A51"/>
    <w:rsid w:val="01404977"/>
    <w:rsid w:val="0144237B"/>
    <w:rsid w:val="01491C3B"/>
    <w:rsid w:val="0149288C"/>
    <w:rsid w:val="01496479"/>
    <w:rsid w:val="014A5EBA"/>
    <w:rsid w:val="014B3E8D"/>
    <w:rsid w:val="014C5087"/>
    <w:rsid w:val="014D12FD"/>
    <w:rsid w:val="014E1EB5"/>
    <w:rsid w:val="014E7E35"/>
    <w:rsid w:val="01502ACC"/>
    <w:rsid w:val="01564097"/>
    <w:rsid w:val="01570F51"/>
    <w:rsid w:val="015C2349"/>
    <w:rsid w:val="015D168C"/>
    <w:rsid w:val="015D3B54"/>
    <w:rsid w:val="01626877"/>
    <w:rsid w:val="01650E43"/>
    <w:rsid w:val="01674DAA"/>
    <w:rsid w:val="016E3B04"/>
    <w:rsid w:val="016E4ACE"/>
    <w:rsid w:val="01727E5E"/>
    <w:rsid w:val="017355C1"/>
    <w:rsid w:val="01742450"/>
    <w:rsid w:val="01751499"/>
    <w:rsid w:val="017A7042"/>
    <w:rsid w:val="017B15B0"/>
    <w:rsid w:val="017E70A4"/>
    <w:rsid w:val="01817260"/>
    <w:rsid w:val="01821359"/>
    <w:rsid w:val="01822CD4"/>
    <w:rsid w:val="01836C21"/>
    <w:rsid w:val="0188083A"/>
    <w:rsid w:val="018C2763"/>
    <w:rsid w:val="018C6D34"/>
    <w:rsid w:val="01921F18"/>
    <w:rsid w:val="01940DCF"/>
    <w:rsid w:val="019A103E"/>
    <w:rsid w:val="019B4BA9"/>
    <w:rsid w:val="019D4682"/>
    <w:rsid w:val="019D52C9"/>
    <w:rsid w:val="019E0990"/>
    <w:rsid w:val="01A23B1B"/>
    <w:rsid w:val="01A258F8"/>
    <w:rsid w:val="01A801DB"/>
    <w:rsid w:val="01A90C85"/>
    <w:rsid w:val="01A9348D"/>
    <w:rsid w:val="01AB0A83"/>
    <w:rsid w:val="01AC1875"/>
    <w:rsid w:val="01B43167"/>
    <w:rsid w:val="01B91BC9"/>
    <w:rsid w:val="01B95573"/>
    <w:rsid w:val="01B955A7"/>
    <w:rsid w:val="01BA00C5"/>
    <w:rsid w:val="01BB3F2F"/>
    <w:rsid w:val="01BD3AE0"/>
    <w:rsid w:val="01C64AC1"/>
    <w:rsid w:val="01CB414C"/>
    <w:rsid w:val="01CC58E3"/>
    <w:rsid w:val="01CD4FE1"/>
    <w:rsid w:val="01CD55F6"/>
    <w:rsid w:val="01D301F2"/>
    <w:rsid w:val="01DA2815"/>
    <w:rsid w:val="01DA7A1A"/>
    <w:rsid w:val="01E05F20"/>
    <w:rsid w:val="01E31D2F"/>
    <w:rsid w:val="01E84D10"/>
    <w:rsid w:val="01ED7B20"/>
    <w:rsid w:val="01EF4E71"/>
    <w:rsid w:val="01F06E78"/>
    <w:rsid w:val="01F07F53"/>
    <w:rsid w:val="01F13281"/>
    <w:rsid w:val="01F153BA"/>
    <w:rsid w:val="01F22EA6"/>
    <w:rsid w:val="01F33D47"/>
    <w:rsid w:val="01F3525C"/>
    <w:rsid w:val="01F44B06"/>
    <w:rsid w:val="01F63D27"/>
    <w:rsid w:val="01FC0507"/>
    <w:rsid w:val="02014A07"/>
    <w:rsid w:val="02065ACC"/>
    <w:rsid w:val="0207116F"/>
    <w:rsid w:val="0208427A"/>
    <w:rsid w:val="020A1A47"/>
    <w:rsid w:val="02172C91"/>
    <w:rsid w:val="02181FA5"/>
    <w:rsid w:val="021857E8"/>
    <w:rsid w:val="021A01CF"/>
    <w:rsid w:val="021E03B5"/>
    <w:rsid w:val="021F4A57"/>
    <w:rsid w:val="0225335A"/>
    <w:rsid w:val="022772D0"/>
    <w:rsid w:val="02283A17"/>
    <w:rsid w:val="02284321"/>
    <w:rsid w:val="022F3036"/>
    <w:rsid w:val="02323024"/>
    <w:rsid w:val="02360D3A"/>
    <w:rsid w:val="023670FF"/>
    <w:rsid w:val="02394D63"/>
    <w:rsid w:val="023B35FA"/>
    <w:rsid w:val="023E03FD"/>
    <w:rsid w:val="0242669B"/>
    <w:rsid w:val="0244420D"/>
    <w:rsid w:val="0248605A"/>
    <w:rsid w:val="024A170C"/>
    <w:rsid w:val="024A55E1"/>
    <w:rsid w:val="024B47B0"/>
    <w:rsid w:val="024D0829"/>
    <w:rsid w:val="024E662E"/>
    <w:rsid w:val="025716B5"/>
    <w:rsid w:val="02576833"/>
    <w:rsid w:val="0258476A"/>
    <w:rsid w:val="025D58C0"/>
    <w:rsid w:val="02606390"/>
    <w:rsid w:val="02610B51"/>
    <w:rsid w:val="02625CF3"/>
    <w:rsid w:val="02634A19"/>
    <w:rsid w:val="02677148"/>
    <w:rsid w:val="02686DD2"/>
    <w:rsid w:val="026973A2"/>
    <w:rsid w:val="026E7232"/>
    <w:rsid w:val="026F472D"/>
    <w:rsid w:val="027474BB"/>
    <w:rsid w:val="027725C7"/>
    <w:rsid w:val="02797B15"/>
    <w:rsid w:val="027E36A5"/>
    <w:rsid w:val="027F65B7"/>
    <w:rsid w:val="02814DBF"/>
    <w:rsid w:val="02833994"/>
    <w:rsid w:val="028610FF"/>
    <w:rsid w:val="02865B3E"/>
    <w:rsid w:val="02877004"/>
    <w:rsid w:val="0289041E"/>
    <w:rsid w:val="02893540"/>
    <w:rsid w:val="028F150B"/>
    <w:rsid w:val="028F1516"/>
    <w:rsid w:val="029005E1"/>
    <w:rsid w:val="02901CF8"/>
    <w:rsid w:val="029521D5"/>
    <w:rsid w:val="0299265C"/>
    <w:rsid w:val="029E537A"/>
    <w:rsid w:val="029E53B4"/>
    <w:rsid w:val="029F2E93"/>
    <w:rsid w:val="02AA36BE"/>
    <w:rsid w:val="02AC0811"/>
    <w:rsid w:val="02AC2B52"/>
    <w:rsid w:val="02AE224A"/>
    <w:rsid w:val="02AE679E"/>
    <w:rsid w:val="02B45EFA"/>
    <w:rsid w:val="02B5181A"/>
    <w:rsid w:val="02B65B07"/>
    <w:rsid w:val="02C32A92"/>
    <w:rsid w:val="02C33DA8"/>
    <w:rsid w:val="02C96C57"/>
    <w:rsid w:val="02CD571D"/>
    <w:rsid w:val="02D10EE3"/>
    <w:rsid w:val="02D41250"/>
    <w:rsid w:val="02D4671C"/>
    <w:rsid w:val="02D55276"/>
    <w:rsid w:val="02D66459"/>
    <w:rsid w:val="02D753DD"/>
    <w:rsid w:val="02D857C9"/>
    <w:rsid w:val="02D92ED0"/>
    <w:rsid w:val="02DB5D2C"/>
    <w:rsid w:val="02DF52A7"/>
    <w:rsid w:val="02E2769B"/>
    <w:rsid w:val="02E309F6"/>
    <w:rsid w:val="02E453F7"/>
    <w:rsid w:val="02E647E0"/>
    <w:rsid w:val="02E86A79"/>
    <w:rsid w:val="02EB6E8C"/>
    <w:rsid w:val="02F05F06"/>
    <w:rsid w:val="02F175C7"/>
    <w:rsid w:val="02F36420"/>
    <w:rsid w:val="02F72801"/>
    <w:rsid w:val="02F82C30"/>
    <w:rsid w:val="02FD43E6"/>
    <w:rsid w:val="02FD60AF"/>
    <w:rsid w:val="03076780"/>
    <w:rsid w:val="03081DE9"/>
    <w:rsid w:val="03094A13"/>
    <w:rsid w:val="030A6307"/>
    <w:rsid w:val="030C05F4"/>
    <w:rsid w:val="030C7A11"/>
    <w:rsid w:val="030D4761"/>
    <w:rsid w:val="03134329"/>
    <w:rsid w:val="0317050D"/>
    <w:rsid w:val="031749C1"/>
    <w:rsid w:val="031A3247"/>
    <w:rsid w:val="031C40B7"/>
    <w:rsid w:val="032012EE"/>
    <w:rsid w:val="032B0A44"/>
    <w:rsid w:val="032B73D5"/>
    <w:rsid w:val="032D3C78"/>
    <w:rsid w:val="032E082F"/>
    <w:rsid w:val="033152F9"/>
    <w:rsid w:val="03326EF2"/>
    <w:rsid w:val="0338117F"/>
    <w:rsid w:val="03384A0D"/>
    <w:rsid w:val="033B5F39"/>
    <w:rsid w:val="03412F51"/>
    <w:rsid w:val="03424871"/>
    <w:rsid w:val="03484BB2"/>
    <w:rsid w:val="034B4641"/>
    <w:rsid w:val="034D372A"/>
    <w:rsid w:val="034F269E"/>
    <w:rsid w:val="034F6057"/>
    <w:rsid w:val="035001C1"/>
    <w:rsid w:val="035361ED"/>
    <w:rsid w:val="035823C8"/>
    <w:rsid w:val="03583ACA"/>
    <w:rsid w:val="035968D1"/>
    <w:rsid w:val="035C0F5E"/>
    <w:rsid w:val="035F2A38"/>
    <w:rsid w:val="0368782F"/>
    <w:rsid w:val="036A30ED"/>
    <w:rsid w:val="036B20E3"/>
    <w:rsid w:val="036B4F68"/>
    <w:rsid w:val="03712690"/>
    <w:rsid w:val="037228AF"/>
    <w:rsid w:val="03722AE5"/>
    <w:rsid w:val="03754B85"/>
    <w:rsid w:val="0376552D"/>
    <w:rsid w:val="03791F33"/>
    <w:rsid w:val="037A0FCD"/>
    <w:rsid w:val="037A3F17"/>
    <w:rsid w:val="037B4E83"/>
    <w:rsid w:val="037C442E"/>
    <w:rsid w:val="037D1059"/>
    <w:rsid w:val="037D41BC"/>
    <w:rsid w:val="037E3FE1"/>
    <w:rsid w:val="03815E3F"/>
    <w:rsid w:val="03886795"/>
    <w:rsid w:val="038A59F3"/>
    <w:rsid w:val="038E227E"/>
    <w:rsid w:val="0390049F"/>
    <w:rsid w:val="03924F9C"/>
    <w:rsid w:val="0396011C"/>
    <w:rsid w:val="039A3F20"/>
    <w:rsid w:val="039B36E4"/>
    <w:rsid w:val="039D4EB6"/>
    <w:rsid w:val="03A00728"/>
    <w:rsid w:val="03A07FEC"/>
    <w:rsid w:val="03A8483D"/>
    <w:rsid w:val="03AB702A"/>
    <w:rsid w:val="03B1382A"/>
    <w:rsid w:val="03B446DA"/>
    <w:rsid w:val="03BD3021"/>
    <w:rsid w:val="03BD38E4"/>
    <w:rsid w:val="03BF12FA"/>
    <w:rsid w:val="03C723B7"/>
    <w:rsid w:val="03C82A77"/>
    <w:rsid w:val="03C851EE"/>
    <w:rsid w:val="03CC18BA"/>
    <w:rsid w:val="03CC3C84"/>
    <w:rsid w:val="03CF39FD"/>
    <w:rsid w:val="03CF5059"/>
    <w:rsid w:val="03D33BA6"/>
    <w:rsid w:val="03DA0DD4"/>
    <w:rsid w:val="03DE1FA8"/>
    <w:rsid w:val="03DF533E"/>
    <w:rsid w:val="03E7476E"/>
    <w:rsid w:val="03E7673D"/>
    <w:rsid w:val="03E768EB"/>
    <w:rsid w:val="03E93857"/>
    <w:rsid w:val="03F06A00"/>
    <w:rsid w:val="03F31D63"/>
    <w:rsid w:val="03F64581"/>
    <w:rsid w:val="03F66FEB"/>
    <w:rsid w:val="03FA0269"/>
    <w:rsid w:val="03FB760D"/>
    <w:rsid w:val="04000035"/>
    <w:rsid w:val="0400722F"/>
    <w:rsid w:val="04063313"/>
    <w:rsid w:val="040A221B"/>
    <w:rsid w:val="040A7408"/>
    <w:rsid w:val="040B381B"/>
    <w:rsid w:val="0415543E"/>
    <w:rsid w:val="041669CE"/>
    <w:rsid w:val="041B24B8"/>
    <w:rsid w:val="041B73B2"/>
    <w:rsid w:val="041B7E76"/>
    <w:rsid w:val="041C395A"/>
    <w:rsid w:val="041C70EA"/>
    <w:rsid w:val="041D3A6E"/>
    <w:rsid w:val="041F569A"/>
    <w:rsid w:val="0420753E"/>
    <w:rsid w:val="04231129"/>
    <w:rsid w:val="04241BC8"/>
    <w:rsid w:val="04262B0F"/>
    <w:rsid w:val="04282075"/>
    <w:rsid w:val="042B6C26"/>
    <w:rsid w:val="04307B80"/>
    <w:rsid w:val="043175E0"/>
    <w:rsid w:val="04384476"/>
    <w:rsid w:val="043B0F05"/>
    <w:rsid w:val="043B5DE4"/>
    <w:rsid w:val="043C1DD3"/>
    <w:rsid w:val="04432AB2"/>
    <w:rsid w:val="04450C7D"/>
    <w:rsid w:val="0449612A"/>
    <w:rsid w:val="044D6A2C"/>
    <w:rsid w:val="044F38E5"/>
    <w:rsid w:val="04500D9D"/>
    <w:rsid w:val="045056A2"/>
    <w:rsid w:val="04506B95"/>
    <w:rsid w:val="04510FB3"/>
    <w:rsid w:val="045427E2"/>
    <w:rsid w:val="045613E1"/>
    <w:rsid w:val="0456467F"/>
    <w:rsid w:val="04565761"/>
    <w:rsid w:val="04577731"/>
    <w:rsid w:val="045A7767"/>
    <w:rsid w:val="045B2922"/>
    <w:rsid w:val="045C6875"/>
    <w:rsid w:val="046251CB"/>
    <w:rsid w:val="046715B7"/>
    <w:rsid w:val="04761E15"/>
    <w:rsid w:val="047747FE"/>
    <w:rsid w:val="04781E0C"/>
    <w:rsid w:val="047B6C19"/>
    <w:rsid w:val="047C0C3A"/>
    <w:rsid w:val="047C24BE"/>
    <w:rsid w:val="047D2E1E"/>
    <w:rsid w:val="047D5B01"/>
    <w:rsid w:val="048073D3"/>
    <w:rsid w:val="04823110"/>
    <w:rsid w:val="048573B0"/>
    <w:rsid w:val="04864E9A"/>
    <w:rsid w:val="048808E5"/>
    <w:rsid w:val="04881A84"/>
    <w:rsid w:val="048A0198"/>
    <w:rsid w:val="048A59C3"/>
    <w:rsid w:val="04970AAF"/>
    <w:rsid w:val="04970B80"/>
    <w:rsid w:val="04994F8D"/>
    <w:rsid w:val="049D723D"/>
    <w:rsid w:val="049E0A38"/>
    <w:rsid w:val="04A36D6B"/>
    <w:rsid w:val="04A64A87"/>
    <w:rsid w:val="04A967AE"/>
    <w:rsid w:val="04AD6E8E"/>
    <w:rsid w:val="04AD70EE"/>
    <w:rsid w:val="04B0135C"/>
    <w:rsid w:val="04B156D1"/>
    <w:rsid w:val="04B2799B"/>
    <w:rsid w:val="04B402D7"/>
    <w:rsid w:val="04B96113"/>
    <w:rsid w:val="04BA3F5E"/>
    <w:rsid w:val="04BD1742"/>
    <w:rsid w:val="04C15380"/>
    <w:rsid w:val="04C20AE9"/>
    <w:rsid w:val="04C534BE"/>
    <w:rsid w:val="04CD1CA1"/>
    <w:rsid w:val="04D33347"/>
    <w:rsid w:val="04D3486B"/>
    <w:rsid w:val="04D645FE"/>
    <w:rsid w:val="04DC0665"/>
    <w:rsid w:val="04DE023F"/>
    <w:rsid w:val="04E07980"/>
    <w:rsid w:val="04EA2D9E"/>
    <w:rsid w:val="04EA4B12"/>
    <w:rsid w:val="04EE3D7D"/>
    <w:rsid w:val="04F50AC6"/>
    <w:rsid w:val="04F71362"/>
    <w:rsid w:val="04FA2931"/>
    <w:rsid w:val="04FA489A"/>
    <w:rsid w:val="04FB1128"/>
    <w:rsid w:val="04FC2FDE"/>
    <w:rsid w:val="04FD3B4E"/>
    <w:rsid w:val="050022CA"/>
    <w:rsid w:val="05016403"/>
    <w:rsid w:val="05026B70"/>
    <w:rsid w:val="05030E86"/>
    <w:rsid w:val="050517B3"/>
    <w:rsid w:val="050A4443"/>
    <w:rsid w:val="050C6075"/>
    <w:rsid w:val="050D2036"/>
    <w:rsid w:val="050E0C00"/>
    <w:rsid w:val="050E503A"/>
    <w:rsid w:val="05174746"/>
    <w:rsid w:val="0518482C"/>
    <w:rsid w:val="05193BF9"/>
    <w:rsid w:val="051A5684"/>
    <w:rsid w:val="051C7BA9"/>
    <w:rsid w:val="05212396"/>
    <w:rsid w:val="05276B78"/>
    <w:rsid w:val="05290740"/>
    <w:rsid w:val="05295BD1"/>
    <w:rsid w:val="052C33EE"/>
    <w:rsid w:val="052E7557"/>
    <w:rsid w:val="053044BB"/>
    <w:rsid w:val="05311F52"/>
    <w:rsid w:val="053227C2"/>
    <w:rsid w:val="053779EC"/>
    <w:rsid w:val="053814D2"/>
    <w:rsid w:val="05381C34"/>
    <w:rsid w:val="053834FA"/>
    <w:rsid w:val="053A0705"/>
    <w:rsid w:val="053A326D"/>
    <w:rsid w:val="053B5909"/>
    <w:rsid w:val="053C0B43"/>
    <w:rsid w:val="053E731C"/>
    <w:rsid w:val="05437C5A"/>
    <w:rsid w:val="05450AC9"/>
    <w:rsid w:val="054527FC"/>
    <w:rsid w:val="05462F0E"/>
    <w:rsid w:val="05495E79"/>
    <w:rsid w:val="05497355"/>
    <w:rsid w:val="054B4BDB"/>
    <w:rsid w:val="054C7056"/>
    <w:rsid w:val="05527656"/>
    <w:rsid w:val="055426FC"/>
    <w:rsid w:val="05557A45"/>
    <w:rsid w:val="05585B61"/>
    <w:rsid w:val="055A65B1"/>
    <w:rsid w:val="055A6CA9"/>
    <w:rsid w:val="055C5A65"/>
    <w:rsid w:val="056760BC"/>
    <w:rsid w:val="056A456B"/>
    <w:rsid w:val="056C6370"/>
    <w:rsid w:val="057009C5"/>
    <w:rsid w:val="057264D7"/>
    <w:rsid w:val="05727606"/>
    <w:rsid w:val="05741BE1"/>
    <w:rsid w:val="0578482F"/>
    <w:rsid w:val="05792C72"/>
    <w:rsid w:val="057A592F"/>
    <w:rsid w:val="057D0866"/>
    <w:rsid w:val="057F06CC"/>
    <w:rsid w:val="057F43BE"/>
    <w:rsid w:val="05822C6A"/>
    <w:rsid w:val="05826121"/>
    <w:rsid w:val="058438D2"/>
    <w:rsid w:val="05862F80"/>
    <w:rsid w:val="05876AE2"/>
    <w:rsid w:val="058858FE"/>
    <w:rsid w:val="058C2BDA"/>
    <w:rsid w:val="05911FFC"/>
    <w:rsid w:val="05995888"/>
    <w:rsid w:val="059A6ECD"/>
    <w:rsid w:val="059B7228"/>
    <w:rsid w:val="059D5397"/>
    <w:rsid w:val="05A04F25"/>
    <w:rsid w:val="05A263E2"/>
    <w:rsid w:val="05A31945"/>
    <w:rsid w:val="05A4629D"/>
    <w:rsid w:val="05A6242C"/>
    <w:rsid w:val="05A90939"/>
    <w:rsid w:val="05AE4950"/>
    <w:rsid w:val="05B02869"/>
    <w:rsid w:val="05B06061"/>
    <w:rsid w:val="05B07AF5"/>
    <w:rsid w:val="05B14E20"/>
    <w:rsid w:val="05B5677F"/>
    <w:rsid w:val="05B56C56"/>
    <w:rsid w:val="05B70D3A"/>
    <w:rsid w:val="05B71527"/>
    <w:rsid w:val="05B869FE"/>
    <w:rsid w:val="05BC5D03"/>
    <w:rsid w:val="05C0142E"/>
    <w:rsid w:val="05C35A7F"/>
    <w:rsid w:val="05C9593B"/>
    <w:rsid w:val="05CA2A80"/>
    <w:rsid w:val="05CC079A"/>
    <w:rsid w:val="05CC4080"/>
    <w:rsid w:val="05D317A2"/>
    <w:rsid w:val="05D465B0"/>
    <w:rsid w:val="05D703EE"/>
    <w:rsid w:val="05D85856"/>
    <w:rsid w:val="05DA29E9"/>
    <w:rsid w:val="05DB5E87"/>
    <w:rsid w:val="05E140F9"/>
    <w:rsid w:val="05E464AA"/>
    <w:rsid w:val="05E5384D"/>
    <w:rsid w:val="05E72B82"/>
    <w:rsid w:val="05E81C9A"/>
    <w:rsid w:val="05E96AF4"/>
    <w:rsid w:val="05EE63B4"/>
    <w:rsid w:val="05EF2C40"/>
    <w:rsid w:val="05EF7AC8"/>
    <w:rsid w:val="05F23CD6"/>
    <w:rsid w:val="05F24066"/>
    <w:rsid w:val="05F466EC"/>
    <w:rsid w:val="05F65A65"/>
    <w:rsid w:val="05F74DE4"/>
    <w:rsid w:val="05F95D2B"/>
    <w:rsid w:val="05FC032D"/>
    <w:rsid w:val="05FE20AD"/>
    <w:rsid w:val="06034741"/>
    <w:rsid w:val="06046B4E"/>
    <w:rsid w:val="06096E02"/>
    <w:rsid w:val="060A3251"/>
    <w:rsid w:val="060D3057"/>
    <w:rsid w:val="060F1B66"/>
    <w:rsid w:val="061005A2"/>
    <w:rsid w:val="061055FE"/>
    <w:rsid w:val="061561D7"/>
    <w:rsid w:val="06173F0C"/>
    <w:rsid w:val="06175A91"/>
    <w:rsid w:val="061A2634"/>
    <w:rsid w:val="061A4827"/>
    <w:rsid w:val="061B2100"/>
    <w:rsid w:val="061B60B4"/>
    <w:rsid w:val="061D68D8"/>
    <w:rsid w:val="061E1BDB"/>
    <w:rsid w:val="0621509F"/>
    <w:rsid w:val="062161FA"/>
    <w:rsid w:val="06281A2D"/>
    <w:rsid w:val="06284D7E"/>
    <w:rsid w:val="06285A39"/>
    <w:rsid w:val="062B3963"/>
    <w:rsid w:val="062D46D1"/>
    <w:rsid w:val="062D64C4"/>
    <w:rsid w:val="063227C3"/>
    <w:rsid w:val="06326564"/>
    <w:rsid w:val="0635427C"/>
    <w:rsid w:val="063564A4"/>
    <w:rsid w:val="063B4CF1"/>
    <w:rsid w:val="063D6DD9"/>
    <w:rsid w:val="06431BC5"/>
    <w:rsid w:val="06435747"/>
    <w:rsid w:val="06456314"/>
    <w:rsid w:val="06477E8C"/>
    <w:rsid w:val="06482CCF"/>
    <w:rsid w:val="064B08E5"/>
    <w:rsid w:val="064B094D"/>
    <w:rsid w:val="064E1AD1"/>
    <w:rsid w:val="064F59D4"/>
    <w:rsid w:val="06510AB1"/>
    <w:rsid w:val="065170EA"/>
    <w:rsid w:val="06544F35"/>
    <w:rsid w:val="065C6BBF"/>
    <w:rsid w:val="066148C7"/>
    <w:rsid w:val="06635D90"/>
    <w:rsid w:val="0665202A"/>
    <w:rsid w:val="06663177"/>
    <w:rsid w:val="066757D5"/>
    <w:rsid w:val="066935EE"/>
    <w:rsid w:val="066A169B"/>
    <w:rsid w:val="066B2443"/>
    <w:rsid w:val="066B2EF2"/>
    <w:rsid w:val="066B4292"/>
    <w:rsid w:val="06701673"/>
    <w:rsid w:val="067865C4"/>
    <w:rsid w:val="067B045E"/>
    <w:rsid w:val="067B3F7E"/>
    <w:rsid w:val="067D0C51"/>
    <w:rsid w:val="067E3E13"/>
    <w:rsid w:val="067E7854"/>
    <w:rsid w:val="067F3FF2"/>
    <w:rsid w:val="0680351C"/>
    <w:rsid w:val="06811485"/>
    <w:rsid w:val="0681759D"/>
    <w:rsid w:val="06870D6F"/>
    <w:rsid w:val="068D5526"/>
    <w:rsid w:val="06903D05"/>
    <w:rsid w:val="0693773A"/>
    <w:rsid w:val="06965F11"/>
    <w:rsid w:val="06971E16"/>
    <w:rsid w:val="06992E31"/>
    <w:rsid w:val="069A68F4"/>
    <w:rsid w:val="069B7E57"/>
    <w:rsid w:val="069C3488"/>
    <w:rsid w:val="069C7CBB"/>
    <w:rsid w:val="069D69F8"/>
    <w:rsid w:val="069E082B"/>
    <w:rsid w:val="069E6837"/>
    <w:rsid w:val="06A22A26"/>
    <w:rsid w:val="06A63687"/>
    <w:rsid w:val="06A97737"/>
    <w:rsid w:val="06AA5073"/>
    <w:rsid w:val="06B17923"/>
    <w:rsid w:val="06B26156"/>
    <w:rsid w:val="06B366F8"/>
    <w:rsid w:val="06B44FC7"/>
    <w:rsid w:val="06B9516F"/>
    <w:rsid w:val="06BB377E"/>
    <w:rsid w:val="06BC47AF"/>
    <w:rsid w:val="06C057A9"/>
    <w:rsid w:val="06C35A83"/>
    <w:rsid w:val="06C477AC"/>
    <w:rsid w:val="06C50082"/>
    <w:rsid w:val="06C661A4"/>
    <w:rsid w:val="06C837DF"/>
    <w:rsid w:val="06C96544"/>
    <w:rsid w:val="06CA5E64"/>
    <w:rsid w:val="06CA6FF0"/>
    <w:rsid w:val="06CF6CB9"/>
    <w:rsid w:val="06D15D4D"/>
    <w:rsid w:val="06D3702A"/>
    <w:rsid w:val="06D44121"/>
    <w:rsid w:val="06D526C3"/>
    <w:rsid w:val="06D842A1"/>
    <w:rsid w:val="06D844EC"/>
    <w:rsid w:val="06D95AF5"/>
    <w:rsid w:val="06DA3DFE"/>
    <w:rsid w:val="06DD528B"/>
    <w:rsid w:val="06E018FF"/>
    <w:rsid w:val="06E05CB1"/>
    <w:rsid w:val="06E11768"/>
    <w:rsid w:val="06E3005A"/>
    <w:rsid w:val="06E3342F"/>
    <w:rsid w:val="06E34B08"/>
    <w:rsid w:val="06E34F3E"/>
    <w:rsid w:val="06E76C20"/>
    <w:rsid w:val="06ED72BF"/>
    <w:rsid w:val="06EF6D6F"/>
    <w:rsid w:val="06FA28AF"/>
    <w:rsid w:val="06FB2421"/>
    <w:rsid w:val="06FD5890"/>
    <w:rsid w:val="07014F3D"/>
    <w:rsid w:val="07036631"/>
    <w:rsid w:val="07040F11"/>
    <w:rsid w:val="070827E2"/>
    <w:rsid w:val="070C32AD"/>
    <w:rsid w:val="070D0930"/>
    <w:rsid w:val="070D690E"/>
    <w:rsid w:val="07132E8A"/>
    <w:rsid w:val="071676AD"/>
    <w:rsid w:val="07177182"/>
    <w:rsid w:val="071865DA"/>
    <w:rsid w:val="07192879"/>
    <w:rsid w:val="071E5BE6"/>
    <w:rsid w:val="07201AAC"/>
    <w:rsid w:val="072074E7"/>
    <w:rsid w:val="07217429"/>
    <w:rsid w:val="0723176E"/>
    <w:rsid w:val="07237D14"/>
    <w:rsid w:val="07263BC5"/>
    <w:rsid w:val="072D6E2C"/>
    <w:rsid w:val="072D7670"/>
    <w:rsid w:val="07305E94"/>
    <w:rsid w:val="0732096C"/>
    <w:rsid w:val="073423C9"/>
    <w:rsid w:val="07344329"/>
    <w:rsid w:val="07350BE2"/>
    <w:rsid w:val="073655FB"/>
    <w:rsid w:val="073975F7"/>
    <w:rsid w:val="073D133D"/>
    <w:rsid w:val="073D5316"/>
    <w:rsid w:val="073E5237"/>
    <w:rsid w:val="07411522"/>
    <w:rsid w:val="07412464"/>
    <w:rsid w:val="074A7095"/>
    <w:rsid w:val="07530D38"/>
    <w:rsid w:val="075546CF"/>
    <w:rsid w:val="07555CE0"/>
    <w:rsid w:val="075632CF"/>
    <w:rsid w:val="07595985"/>
    <w:rsid w:val="075C0AA8"/>
    <w:rsid w:val="075C3784"/>
    <w:rsid w:val="075D10F8"/>
    <w:rsid w:val="075F52C3"/>
    <w:rsid w:val="0760012B"/>
    <w:rsid w:val="0761468C"/>
    <w:rsid w:val="076341BD"/>
    <w:rsid w:val="07665ABA"/>
    <w:rsid w:val="07684423"/>
    <w:rsid w:val="076D1DF2"/>
    <w:rsid w:val="076E3D5F"/>
    <w:rsid w:val="076F1BE5"/>
    <w:rsid w:val="07720444"/>
    <w:rsid w:val="077242BD"/>
    <w:rsid w:val="07793743"/>
    <w:rsid w:val="077B610E"/>
    <w:rsid w:val="077E1C3A"/>
    <w:rsid w:val="077F6396"/>
    <w:rsid w:val="07802117"/>
    <w:rsid w:val="07805D17"/>
    <w:rsid w:val="0780722D"/>
    <w:rsid w:val="07845531"/>
    <w:rsid w:val="078B7A46"/>
    <w:rsid w:val="078D41E5"/>
    <w:rsid w:val="078E72F9"/>
    <w:rsid w:val="079255E9"/>
    <w:rsid w:val="079260F0"/>
    <w:rsid w:val="07934570"/>
    <w:rsid w:val="079638A2"/>
    <w:rsid w:val="079828D3"/>
    <w:rsid w:val="0799744E"/>
    <w:rsid w:val="079A44CC"/>
    <w:rsid w:val="079B27DB"/>
    <w:rsid w:val="079B45FC"/>
    <w:rsid w:val="079D6201"/>
    <w:rsid w:val="07AC6D72"/>
    <w:rsid w:val="07AD3293"/>
    <w:rsid w:val="07AF3E1F"/>
    <w:rsid w:val="07B1055B"/>
    <w:rsid w:val="07B46E79"/>
    <w:rsid w:val="07B55F13"/>
    <w:rsid w:val="07B729BA"/>
    <w:rsid w:val="07C06800"/>
    <w:rsid w:val="07C1609B"/>
    <w:rsid w:val="07C960E5"/>
    <w:rsid w:val="07CB03B2"/>
    <w:rsid w:val="07CC58DB"/>
    <w:rsid w:val="07D02A67"/>
    <w:rsid w:val="07D0730A"/>
    <w:rsid w:val="07D106D4"/>
    <w:rsid w:val="07D12364"/>
    <w:rsid w:val="07D462E6"/>
    <w:rsid w:val="07D60F2E"/>
    <w:rsid w:val="07D61069"/>
    <w:rsid w:val="07D64827"/>
    <w:rsid w:val="07E447A2"/>
    <w:rsid w:val="07E45F16"/>
    <w:rsid w:val="07EA504A"/>
    <w:rsid w:val="07ED3C34"/>
    <w:rsid w:val="07F20333"/>
    <w:rsid w:val="07F40CA8"/>
    <w:rsid w:val="07F72262"/>
    <w:rsid w:val="07F73F55"/>
    <w:rsid w:val="07FA78AC"/>
    <w:rsid w:val="07FB6CDD"/>
    <w:rsid w:val="07FD1A71"/>
    <w:rsid w:val="08030278"/>
    <w:rsid w:val="08042181"/>
    <w:rsid w:val="080922BD"/>
    <w:rsid w:val="080A5A6D"/>
    <w:rsid w:val="080E4296"/>
    <w:rsid w:val="080E7159"/>
    <w:rsid w:val="08114639"/>
    <w:rsid w:val="08142831"/>
    <w:rsid w:val="08145F9F"/>
    <w:rsid w:val="08172A3D"/>
    <w:rsid w:val="08281F85"/>
    <w:rsid w:val="082820DF"/>
    <w:rsid w:val="0828664B"/>
    <w:rsid w:val="08286EF9"/>
    <w:rsid w:val="082D7EA7"/>
    <w:rsid w:val="082F4175"/>
    <w:rsid w:val="083148B5"/>
    <w:rsid w:val="083306DD"/>
    <w:rsid w:val="08340C98"/>
    <w:rsid w:val="083705B6"/>
    <w:rsid w:val="083A3ED0"/>
    <w:rsid w:val="083A62B9"/>
    <w:rsid w:val="083B5D5B"/>
    <w:rsid w:val="083C274D"/>
    <w:rsid w:val="083D2B1B"/>
    <w:rsid w:val="083E7829"/>
    <w:rsid w:val="084127E6"/>
    <w:rsid w:val="084262D0"/>
    <w:rsid w:val="08450E22"/>
    <w:rsid w:val="084625BB"/>
    <w:rsid w:val="0849395A"/>
    <w:rsid w:val="08494DB7"/>
    <w:rsid w:val="084C685C"/>
    <w:rsid w:val="084D4A3E"/>
    <w:rsid w:val="08514C98"/>
    <w:rsid w:val="085326A6"/>
    <w:rsid w:val="08550EE3"/>
    <w:rsid w:val="08553C65"/>
    <w:rsid w:val="085663AD"/>
    <w:rsid w:val="08575F72"/>
    <w:rsid w:val="085A3AE4"/>
    <w:rsid w:val="085F1AF1"/>
    <w:rsid w:val="085F707E"/>
    <w:rsid w:val="08601AD9"/>
    <w:rsid w:val="086501E5"/>
    <w:rsid w:val="0865098A"/>
    <w:rsid w:val="08672EC9"/>
    <w:rsid w:val="086776C1"/>
    <w:rsid w:val="08683231"/>
    <w:rsid w:val="086F24FA"/>
    <w:rsid w:val="087571A1"/>
    <w:rsid w:val="087D1AF2"/>
    <w:rsid w:val="087E3FF9"/>
    <w:rsid w:val="087E70BA"/>
    <w:rsid w:val="08813992"/>
    <w:rsid w:val="08856C41"/>
    <w:rsid w:val="088801CF"/>
    <w:rsid w:val="08880751"/>
    <w:rsid w:val="088B1433"/>
    <w:rsid w:val="088C240E"/>
    <w:rsid w:val="089033CB"/>
    <w:rsid w:val="089250AF"/>
    <w:rsid w:val="08951BB0"/>
    <w:rsid w:val="08980302"/>
    <w:rsid w:val="0898047D"/>
    <w:rsid w:val="08A3605C"/>
    <w:rsid w:val="08A61B1F"/>
    <w:rsid w:val="08A70402"/>
    <w:rsid w:val="08A906B8"/>
    <w:rsid w:val="08A95084"/>
    <w:rsid w:val="08AA6482"/>
    <w:rsid w:val="08AB3B99"/>
    <w:rsid w:val="08AF566B"/>
    <w:rsid w:val="08B31CE9"/>
    <w:rsid w:val="08B67047"/>
    <w:rsid w:val="08BB783C"/>
    <w:rsid w:val="08BF2376"/>
    <w:rsid w:val="08C47626"/>
    <w:rsid w:val="08C82668"/>
    <w:rsid w:val="08C8376C"/>
    <w:rsid w:val="08CA2BE8"/>
    <w:rsid w:val="08D07C9C"/>
    <w:rsid w:val="08D51351"/>
    <w:rsid w:val="08D5278F"/>
    <w:rsid w:val="08D71F6B"/>
    <w:rsid w:val="08D721AF"/>
    <w:rsid w:val="08D8530B"/>
    <w:rsid w:val="08DC5396"/>
    <w:rsid w:val="08DF6D89"/>
    <w:rsid w:val="08E1274C"/>
    <w:rsid w:val="08E73B37"/>
    <w:rsid w:val="08EA500C"/>
    <w:rsid w:val="08EC076A"/>
    <w:rsid w:val="08ED5047"/>
    <w:rsid w:val="08ED5BB4"/>
    <w:rsid w:val="08EE36B6"/>
    <w:rsid w:val="08F15A06"/>
    <w:rsid w:val="08F52F7E"/>
    <w:rsid w:val="08F64236"/>
    <w:rsid w:val="08FC3EE1"/>
    <w:rsid w:val="08FE7736"/>
    <w:rsid w:val="09013752"/>
    <w:rsid w:val="09026244"/>
    <w:rsid w:val="09033BEE"/>
    <w:rsid w:val="09033C20"/>
    <w:rsid w:val="0904096B"/>
    <w:rsid w:val="09047A18"/>
    <w:rsid w:val="09047B7F"/>
    <w:rsid w:val="090614B4"/>
    <w:rsid w:val="09092ECE"/>
    <w:rsid w:val="090940C2"/>
    <w:rsid w:val="090941C5"/>
    <w:rsid w:val="090D753C"/>
    <w:rsid w:val="09130682"/>
    <w:rsid w:val="0913478D"/>
    <w:rsid w:val="091475B5"/>
    <w:rsid w:val="091C4330"/>
    <w:rsid w:val="091E0A47"/>
    <w:rsid w:val="091E6BF4"/>
    <w:rsid w:val="091F36C2"/>
    <w:rsid w:val="091F4C25"/>
    <w:rsid w:val="09201342"/>
    <w:rsid w:val="09231128"/>
    <w:rsid w:val="09231EC6"/>
    <w:rsid w:val="092416A6"/>
    <w:rsid w:val="092422E0"/>
    <w:rsid w:val="09265080"/>
    <w:rsid w:val="0930001E"/>
    <w:rsid w:val="09367518"/>
    <w:rsid w:val="09407791"/>
    <w:rsid w:val="09486609"/>
    <w:rsid w:val="094D305A"/>
    <w:rsid w:val="094F6BF7"/>
    <w:rsid w:val="0951272B"/>
    <w:rsid w:val="09512D6F"/>
    <w:rsid w:val="09513CF9"/>
    <w:rsid w:val="09523108"/>
    <w:rsid w:val="095A5C5F"/>
    <w:rsid w:val="095E212C"/>
    <w:rsid w:val="095E6C93"/>
    <w:rsid w:val="09601934"/>
    <w:rsid w:val="0963773F"/>
    <w:rsid w:val="0969794F"/>
    <w:rsid w:val="096A0223"/>
    <w:rsid w:val="096B6B5C"/>
    <w:rsid w:val="096D77FC"/>
    <w:rsid w:val="096F5A38"/>
    <w:rsid w:val="097039B7"/>
    <w:rsid w:val="0972506B"/>
    <w:rsid w:val="09727234"/>
    <w:rsid w:val="097327FD"/>
    <w:rsid w:val="097A0F70"/>
    <w:rsid w:val="097C3775"/>
    <w:rsid w:val="097C6817"/>
    <w:rsid w:val="097E4F00"/>
    <w:rsid w:val="09803738"/>
    <w:rsid w:val="09807646"/>
    <w:rsid w:val="09807E41"/>
    <w:rsid w:val="09857FAD"/>
    <w:rsid w:val="09874859"/>
    <w:rsid w:val="09892B33"/>
    <w:rsid w:val="098C124A"/>
    <w:rsid w:val="098E2554"/>
    <w:rsid w:val="09901D0F"/>
    <w:rsid w:val="09976D30"/>
    <w:rsid w:val="099943B9"/>
    <w:rsid w:val="099B62FB"/>
    <w:rsid w:val="099B7D32"/>
    <w:rsid w:val="09A201BB"/>
    <w:rsid w:val="09A32447"/>
    <w:rsid w:val="09A477D8"/>
    <w:rsid w:val="09A75AD1"/>
    <w:rsid w:val="09A77F3A"/>
    <w:rsid w:val="09AA6F6E"/>
    <w:rsid w:val="09AB5039"/>
    <w:rsid w:val="09AC4763"/>
    <w:rsid w:val="09AC52FD"/>
    <w:rsid w:val="09AD30E0"/>
    <w:rsid w:val="09B05197"/>
    <w:rsid w:val="09B64D3C"/>
    <w:rsid w:val="09B77494"/>
    <w:rsid w:val="09BA51E3"/>
    <w:rsid w:val="09BD7114"/>
    <w:rsid w:val="09BD7526"/>
    <w:rsid w:val="09BE3361"/>
    <w:rsid w:val="09BF08D6"/>
    <w:rsid w:val="09C24446"/>
    <w:rsid w:val="09C57BC1"/>
    <w:rsid w:val="09C648F0"/>
    <w:rsid w:val="09C81D34"/>
    <w:rsid w:val="09C9363B"/>
    <w:rsid w:val="09C94FD8"/>
    <w:rsid w:val="09CC5693"/>
    <w:rsid w:val="09CE3659"/>
    <w:rsid w:val="09CF6A55"/>
    <w:rsid w:val="09D1392C"/>
    <w:rsid w:val="09D5012B"/>
    <w:rsid w:val="09D57E43"/>
    <w:rsid w:val="09D83E5F"/>
    <w:rsid w:val="09D94BA6"/>
    <w:rsid w:val="09E00ECF"/>
    <w:rsid w:val="09E260B9"/>
    <w:rsid w:val="09E31DAC"/>
    <w:rsid w:val="09E36EC5"/>
    <w:rsid w:val="09E85D00"/>
    <w:rsid w:val="09EA0167"/>
    <w:rsid w:val="09F50369"/>
    <w:rsid w:val="09F50681"/>
    <w:rsid w:val="09F73AF2"/>
    <w:rsid w:val="09F92696"/>
    <w:rsid w:val="09FA4D96"/>
    <w:rsid w:val="09FB174D"/>
    <w:rsid w:val="09FD1F61"/>
    <w:rsid w:val="0A0156A0"/>
    <w:rsid w:val="0A031875"/>
    <w:rsid w:val="0A032A3A"/>
    <w:rsid w:val="0A04549A"/>
    <w:rsid w:val="0A0476B0"/>
    <w:rsid w:val="0A0532E2"/>
    <w:rsid w:val="0A0659E2"/>
    <w:rsid w:val="0A070572"/>
    <w:rsid w:val="0A091137"/>
    <w:rsid w:val="0A0C1D83"/>
    <w:rsid w:val="0A0E2891"/>
    <w:rsid w:val="0A0E40B9"/>
    <w:rsid w:val="0A0E4FB0"/>
    <w:rsid w:val="0A0E7CA4"/>
    <w:rsid w:val="0A105A1B"/>
    <w:rsid w:val="0A124716"/>
    <w:rsid w:val="0A142EF1"/>
    <w:rsid w:val="0A186903"/>
    <w:rsid w:val="0A1C7979"/>
    <w:rsid w:val="0A212F2A"/>
    <w:rsid w:val="0A215613"/>
    <w:rsid w:val="0A2658A9"/>
    <w:rsid w:val="0A2A4EAB"/>
    <w:rsid w:val="0A2C3818"/>
    <w:rsid w:val="0A2E1532"/>
    <w:rsid w:val="0A2E5075"/>
    <w:rsid w:val="0A30793E"/>
    <w:rsid w:val="0A3262A6"/>
    <w:rsid w:val="0A3639B6"/>
    <w:rsid w:val="0A377D95"/>
    <w:rsid w:val="0A3963BB"/>
    <w:rsid w:val="0A3D671E"/>
    <w:rsid w:val="0A3E3F7D"/>
    <w:rsid w:val="0A433037"/>
    <w:rsid w:val="0A443C7A"/>
    <w:rsid w:val="0A4B48A3"/>
    <w:rsid w:val="0A4B57AF"/>
    <w:rsid w:val="0A4D07EB"/>
    <w:rsid w:val="0A4F513C"/>
    <w:rsid w:val="0A510974"/>
    <w:rsid w:val="0A524986"/>
    <w:rsid w:val="0A532EAC"/>
    <w:rsid w:val="0A5338BB"/>
    <w:rsid w:val="0A555ED2"/>
    <w:rsid w:val="0A573A69"/>
    <w:rsid w:val="0A58600B"/>
    <w:rsid w:val="0A59326D"/>
    <w:rsid w:val="0A5A3A9D"/>
    <w:rsid w:val="0A5C2341"/>
    <w:rsid w:val="0A600767"/>
    <w:rsid w:val="0A607890"/>
    <w:rsid w:val="0A6E4152"/>
    <w:rsid w:val="0A745869"/>
    <w:rsid w:val="0A79118C"/>
    <w:rsid w:val="0A7D0933"/>
    <w:rsid w:val="0A7E4216"/>
    <w:rsid w:val="0A807C2A"/>
    <w:rsid w:val="0A840635"/>
    <w:rsid w:val="0A844082"/>
    <w:rsid w:val="0A855DD6"/>
    <w:rsid w:val="0A8748FB"/>
    <w:rsid w:val="0A8B5B44"/>
    <w:rsid w:val="0A8C2880"/>
    <w:rsid w:val="0A912C45"/>
    <w:rsid w:val="0A9431CE"/>
    <w:rsid w:val="0A9619C3"/>
    <w:rsid w:val="0A970C32"/>
    <w:rsid w:val="0A97657F"/>
    <w:rsid w:val="0A9C060C"/>
    <w:rsid w:val="0AA254B9"/>
    <w:rsid w:val="0AA45DFD"/>
    <w:rsid w:val="0AA67CE5"/>
    <w:rsid w:val="0AA73CC5"/>
    <w:rsid w:val="0AA83CDA"/>
    <w:rsid w:val="0AAA342E"/>
    <w:rsid w:val="0AAB10C2"/>
    <w:rsid w:val="0AAC0BFC"/>
    <w:rsid w:val="0AAD5F6C"/>
    <w:rsid w:val="0AAF02AD"/>
    <w:rsid w:val="0AB02C56"/>
    <w:rsid w:val="0AB34ECB"/>
    <w:rsid w:val="0AB35568"/>
    <w:rsid w:val="0AB41AB0"/>
    <w:rsid w:val="0AB6019B"/>
    <w:rsid w:val="0AB667C2"/>
    <w:rsid w:val="0AB72D60"/>
    <w:rsid w:val="0AB924C6"/>
    <w:rsid w:val="0ABD4B8C"/>
    <w:rsid w:val="0ABD4D9C"/>
    <w:rsid w:val="0AC2686A"/>
    <w:rsid w:val="0AC51481"/>
    <w:rsid w:val="0AC810B8"/>
    <w:rsid w:val="0AC86C0D"/>
    <w:rsid w:val="0ACC1C89"/>
    <w:rsid w:val="0AD52FA7"/>
    <w:rsid w:val="0AD65E62"/>
    <w:rsid w:val="0AD70B2D"/>
    <w:rsid w:val="0AD83728"/>
    <w:rsid w:val="0AD874C0"/>
    <w:rsid w:val="0ADA2123"/>
    <w:rsid w:val="0ADC2AF2"/>
    <w:rsid w:val="0ADE50A7"/>
    <w:rsid w:val="0AE6113B"/>
    <w:rsid w:val="0AE91A8D"/>
    <w:rsid w:val="0AE9641D"/>
    <w:rsid w:val="0AEB4077"/>
    <w:rsid w:val="0AED3EB1"/>
    <w:rsid w:val="0AF16994"/>
    <w:rsid w:val="0AF23C21"/>
    <w:rsid w:val="0AFC5523"/>
    <w:rsid w:val="0B00686B"/>
    <w:rsid w:val="0B014B19"/>
    <w:rsid w:val="0B02012F"/>
    <w:rsid w:val="0B02569A"/>
    <w:rsid w:val="0B053053"/>
    <w:rsid w:val="0B0756D8"/>
    <w:rsid w:val="0B0A7B7D"/>
    <w:rsid w:val="0B0E4472"/>
    <w:rsid w:val="0B0F415C"/>
    <w:rsid w:val="0B120C0F"/>
    <w:rsid w:val="0B125C10"/>
    <w:rsid w:val="0B144777"/>
    <w:rsid w:val="0B1A2C38"/>
    <w:rsid w:val="0B1C26E8"/>
    <w:rsid w:val="0B1E3A6C"/>
    <w:rsid w:val="0B206564"/>
    <w:rsid w:val="0B255994"/>
    <w:rsid w:val="0B263D82"/>
    <w:rsid w:val="0B2B77EE"/>
    <w:rsid w:val="0B2C2483"/>
    <w:rsid w:val="0B2C40EE"/>
    <w:rsid w:val="0B2E0AE0"/>
    <w:rsid w:val="0B3100A0"/>
    <w:rsid w:val="0B31618E"/>
    <w:rsid w:val="0B320D73"/>
    <w:rsid w:val="0B335D08"/>
    <w:rsid w:val="0B3414F8"/>
    <w:rsid w:val="0B346798"/>
    <w:rsid w:val="0B350AE4"/>
    <w:rsid w:val="0B355929"/>
    <w:rsid w:val="0B3C739B"/>
    <w:rsid w:val="0B4137E5"/>
    <w:rsid w:val="0B423689"/>
    <w:rsid w:val="0B42503F"/>
    <w:rsid w:val="0B4464B3"/>
    <w:rsid w:val="0B4550C9"/>
    <w:rsid w:val="0B466495"/>
    <w:rsid w:val="0B471F3B"/>
    <w:rsid w:val="0B4A7534"/>
    <w:rsid w:val="0B4F1353"/>
    <w:rsid w:val="0B503213"/>
    <w:rsid w:val="0B5622B2"/>
    <w:rsid w:val="0B68369C"/>
    <w:rsid w:val="0B6B7E9F"/>
    <w:rsid w:val="0B6F3C4E"/>
    <w:rsid w:val="0B7573B7"/>
    <w:rsid w:val="0B7D13CA"/>
    <w:rsid w:val="0B7D6BDF"/>
    <w:rsid w:val="0B7E6DBE"/>
    <w:rsid w:val="0B801EF4"/>
    <w:rsid w:val="0B8053B5"/>
    <w:rsid w:val="0B805830"/>
    <w:rsid w:val="0B847318"/>
    <w:rsid w:val="0B872610"/>
    <w:rsid w:val="0B87639A"/>
    <w:rsid w:val="0B881727"/>
    <w:rsid w:val="0B891C11"/>
    <w:rsid w:val="0B8E0C99"/>
    <w:rsid w:val="0B907F0A"/>
    <w:rsid w:val="0B911C99"/>
    <w:rsid w:val="0B9452FF"/>
    <w:rsid w:val="0B97156D"/>
    <w:rsid w:val="0B987899"/>
    <w:rsid w:val="0B9E078B"/>
    <w:rsid w:val="0B9E2E91"/>
    <w:rsid w:val="0B9F785F"/>
    <w:rsid w:val="0BA16F14"/>
    <w:rsid w:val="0BA40070"/>
    <w:rsid w:val="0BA834C4"/>
    <w:rsid w:val="0BAA06D0"/>
    <w:rsid w:val="0BAC2D8E"/>
    <w:rsid w:val="0BAF1CEA"/>
    <w:rsid w:val="0BAF7A69"/>
    <w:rsid w:val="0BB11F1D"/>
    <w:rsid w:val="0BB12274"/>
    <w:rsid w:val="0BB40F43"/>
    <w:rsid w:val="0BB46D6E"/>
    <w:rsid w:val="0BC45C98"/>
    <w:rsid w:val="0BC653F2"/>
    <w:rsid w:val="0BC75BFF"/>
    <w:rsid w:val="0BC91FEA"/>
    <w:rsid w:val="0BCA26E0"/>
    <w:rsid w:val="0BD10B9C"/>
    <w:rsid w:val="0BD11583"/>
    <w:rsid w:val="0BD22A7E"/>
    <w:rsid w:val="0BD61D75"/>
    <w:rsid w:val="0BDC0113"/>
    <w:rsid w:val="0BDC459B"/>
    <w:rsid w:val="0BDF1D85"/>
    <w:rsid w:val="0BE04CEC"/>
    <w:rsid w:val="0BE20DF1"/>
    <w:rsid w:val="0BE83FB3"/>
    <w:rsid w:val="0BE91D0E"/>
    <w:rsid w:val="0BED09EE"/>
    <w:rsid w:val="0BEE3AAA"/>
    <w:rsid w:val="0BEF0D59"/>
    <w:rsid w:val="0BF25C52"/>
    <w:rsid w:val="0BFA15C8"/>
    <w:rsid w:val="0BFC1660"/>
    <w:rsid w:val="0BFD08F8"/>
    <w:rsid w:val="0BFE10AB"/>
    <w:rsid w:val="0C060659"/>
    <w:rsid w:val="0C0606EE"/>
    <w:rsid w:val="0C070B19"/>
    <w:rsid w:val="0C090124"/>
    <w:rsid w:val="0C092E9A"/>
    <w:rsid w:val="0C102C92"/>
    <w:rsid w:val="0C14309D"/>
    <w:rsid w:val="0C190149"/>
    <w:rsid w:val="0C197396"/>
    <w:rsid w:val="0C1D29C6"/>
    <w:rsid w:val="0C215507"/>
    <w:rsid w:val="0C243C91"/>
    <w:rsid w:val="0C250801"/>
    <w:rsid w:val="0C25332A"/>
    <w:rsid w:val="0C284919"/>
    <w:rsid w:val="0C292D1A"/>
    <w:rsid w:val="0C297461"/>
    <w:rsid w:val="0C2A6924"/>
    <w:rsid w:val="0C2F3659"/>
    <w:rsid w:val="0C30631F"/>
    <w:rsid w:val="0C3125E5"/>
    <w:rsid w:val="0C320789"/>
    <w:rsid w:val="0C345DC0"/>
    <w:rsid w:val="0C3536B4"/>
    <w:rsid w:val="0C374317"/>
    <w:rsid w:val="0C3A0C0E"/>
    <w:rsid w:val="0C3C7958"/>
    <w:rsid w:val="0C3D145C"/>
    <w:rsid w:val="0C3D2013"/>
    <w:rsid w:val="0C3F16D2"/>
    <w:rsid w:val="0C416CB4"/>
    <w:rsid w:val="0C4602CF"/>
    <w:rsid w:val="0C477FA0"/>
    <w:rsid w:val="0C49356F"/>
    <w:rsid w:val="0C4A2E52"/>
    <w:rsid w:val="0C4D7A32"/>
    <w:rsid w:val="0C510F3D"/>
    <w:rsid w:val="0C5800F9"/>
    <w:rsid w:val="0C5830B8"/>
    <w:rsid w:val="0C5D6E29"/>
    <w:rsid w:val="0C607B8E"/>
    <w:rsid w:val="0C63017E"/>
    <w:rsid w:val="0C655473"/>
    <w:rsid w:val="0C67036A"/>
    <w:rsid w:val="0C695145"/>
    <w:rsid w:val="0C6B5BE7"/>
    <w:rsid w:val="0C6F680E"/>
    <w:rsid w:val="0C732EC9"/>
    <w:rsid w:val="0C740C4D"/>
    <w:rsid w:val="0C750F25"/>
    <w:rsid w:val="0C78174C"/>
    <w:rsid w:val="0C786EC8"/>
    <w:rsid w:val="0C793DF9"/>
    <w:rsid w:val="0C7D2955"/>
    <w:rsid w:val="0C7D65B1"/>
    <w:rsid w:val="0C814191"/>
    <w:rsid w:val="0C855A1C"/>
    <w:rsid w:val="0C896CA0"/>
    <w:rsid w:val="0C8A30FD"/>
    <w:rsid w:val="0C8A6771"/>
    <w:rsid w:val="0C8C2594"/>
    <w:rsid w:val="0C8E1478"/>
    <w:rsid w:val="0C912D47"/>
    <w:rsid w:val="0C945BCD"/>
    <w:rsid w:val="0C9576DD"/>
    <w:rsid w:val="0C977817"/>
    <w:rsid w:val="0C9C216F"/>
    <w:rsid w:val="0C9F036C"/>
    <w:rsid w:val="0C9F0C49"/>
    <w:rsid w:val="0CA253C3"/>
    <w:rsid w:val="0CA255C6"/>
    <w:rsid w:val="0CAB1242"/>
    <w:rsid w:val="0CAB4388"/>
    <w:rsid w:val="0CAB4AF4"/>
    <w:rsid w:val="0CAC1CA2"/>
    <w:rsid w:val="0CB063F5"/>
    <w:rsid w:val="0CB35DB1"/>
    <w:rsid w:val="0CB47C1D"/>
    <w:rsid w:val="0CB81D8D"/>
    <w:rsid w:val="0CB963C2"/>
    <w:rsid w:val="0CBA2542"/>
    <w:rsid w:val="0CBA4057"/>
    <w:rsid w:val="0CC15215"/>
    <w:rsid w:val="0CC350B8"/>
    <w:rsid w:val="0CC428F7"/>
    <w:rsid w:val="0CC42920"/>
    <w:rsid w:val="0CC47064"/>
    <w:rsid w:val="0CC61566"/>
    <w:rsid w:val="0CC65847"/>
    <w:rsid w:val="0CCA346B"/>
    <w:rsid w:val="0CCE7BB6"/>
    <w:rsid w:val="0CD12E72"/>
    <w:rsid w:val="0CD51725"/>
    <w:rsid w:val="0CD80A79"/>
    <w:rsid w:val="0CDB3AEF"/>
    <w:rsid w:val="0CDE4E69"/>
    <w:rsid w:val="0CDF2811"/>
    <w:rsid w:val="0CE10DEF"/>
    <w:rsid w:val="0CE30E93"/>
    <w:rsid w:val="0CE4358E"/>
    <w:rsid w:val="0CE6025A"/>
    <w:rsid w:val="0CE70BD4"/>
    <w:rsid w:val="0CE83565"/>
    <w:rsid w:val="0CEB095D"/>
    <w:rsid w:val="0CF04471"/>
    <w:rsid w:val="0CF27088"/>
    <w:rsid w:val="0CF40095"/>
    <w:rsid w:val="0CF401B2"/>
    <w:rsid w:val="0CF41B3A"/>
    <w:rsid w:val="0CF8372E"/>
    <w:rsid w:val="0CF84A48"/>
    <w:rsid w:val="0CF85DFD"/>
    <w:rsid w:val="0CF9400C"/>
    <w:rsid w:val="0CFC437E"/>
    <w:rsid w:val="0CFD26BA"/>
    <w:rsid w:val="0CFE6EB0"/>
    <w:rsid w:val="0D0060B2"/>
    <w:rsid w:val="0D0113A4"/>
    <w:rsid w:val="0D021164"/>
    <w:rsid w:val="0D04796B"/>
    <w:rsid w:val="0D054D18"/>
    <w:rsid w:val="0D0636B1"/>
    <w:rsid w:val="0D0D510B"/>
    <w:rsid w:val="0D0F5078"/>
    <w:rsid w:val="0D1228D0"/>
    <w:rsid w:val="0D1479ED"/>
    <w:rsid w:val="0D182204"/>
    <w:rsid w:val="0D1E1C18"/>
    <w:rsid w:val="0D1E3799"/>
    <w:rsid w:val="0D1E4249"/>
    <w:rsid w:val="0D222C71"/>
    <w:rsid w:val="0D2463B1"/>
    <w:rsid w:val="0D2514EC"/>
    <w:rsid w:val="0D253567"/>
    <w:rsid w:val="0D2611F3"/>
    <w:rsid w:val="0D331028"/>
    <w:rsid w:val="0D352A24"/>
    <w:rsid w:val="0D3E67C8"/>
    <w:rsid w:val="0D3F01B0"/>
    <w:rsid w:val="0D3F4869"/>
    <w:rsid w:val="0D414864"/>
    <w:rsid w:val="0D416423"/>
    <w:rsid w:val="0D420EF4"/>
    <w:rsid w:val="0D433DF2"/>
    <w:rsid w:val="0D435700"/>
    <w:rsid w:val="0D441925"/>
    <w:rsid w:val="0D45670B"/>
    <w:rsid w:val="0D4679BA"/>
    <w:rsid w:val="0D49555C"/>
    <w:rsid w:val="0D4E7EBD"/>
    <w:rsid w:val="0D551B57"/>
    <w:rsid w:val="0D5B4941"/>
    <w:rsid w:val="0D5C5F3C"/>
    <w:rsid w:val="0D5D5C47"/>
    <w:rsid w:val="0D630858"/>
    <w:rsid w:val="0D644C7D"/>
    <w:rsid w:val="0D6564D8"/>
    <w:rsid w:val="0D697607"/>
    <w:rsid w:val="0D6D6619"/>
    <w:rsid w:val="0D6D77B6"/>
    <w:rsid w:val="0D727B10"/>
    <w:rsid w:val="0D7447D3"/>
    <w:rsid w:val="0D74763D"/>
    <w:rsid w:val="0D76783C"/>
    <w:rsid w:val="0D780618"/>
    <w:rsid w:val="0D782417"/>
    <w:rsid w:val="0D787BEB"/>
    <w:rsid w:val="0D7B1983"/>
    <w:rsid w:val="0D7C2AB6"/>
    <w:rsid w:val="0D7C3C17"/>
    <w:rsid w:val="0D8320D9"/>
    <w:rsid w:val="0D871512"/>
    <w:rsid w:val="0D8A043C"/>
    <w:rsid w:val="0D8A07F0"/>
    <w:rsid w:val="0D8B1C92"/>
    <w:rsid w:val="0D8B4ADE"/>
    <w:rsid w:val="0D8C3DFC"/>
    <w:rsid w:val="0D8F1361"/>
    <w:rsid w:val="0D8F6541"/>
    <w:rsid w:val="0D91563B"/>
    <w:rsid w:val="0D9411F5"/>
    <w:rsid w:val="0D982386"/>
    <w:rsid w:val="0D987303"/>
    <w:rsid w:val="0D9A79A9"/>
    <w:rsid w:val="0D9E15D6"/>
    <w:rsid w:val="0D9F503D"/>
    <w:rsid w:val="0DA02C95"/>
    <w:rsid w:val="0DA56768"/>
    <w:rsid w:val="0DA60A84"/>
    <w:rsid w:val="0DA62DDA"/>
    <w:rsid w:val="0DA6400E"/>
    <w:rsid w:val="0DA66C5F"/>
    <w:rsid w:val="0DAA2B09"/>
    <w:rsid w:val="0DAD13D7"/>
    <w:rsid w:val="0DB0246F"/>
    <w:rsid w:val="0DB13C78"/>
    <w:rsid w:val="0DB44C54"/>
    <w:rsid w:val="0DB66E52"/>
    <w:rsid w:val="0DBA7D2D"/>
    <w:rsid w:val="0DBE53AE"/>
    <w:rsid w:val="0DC17056"/>
    <w:rsid w:val="0DC44661"/>
    <w:rsid w:val="0DC71957"/>
    <w:rsid w:val="0DCB0CF5"/>
    <w:rsid w:val="0DCC2D94"/>
    <w:rsid w:val="0DCD1A40"/>
    <w:rsid w:val="0DCD33BB"/>
    <w:rsid w:val="0DD11B2B"/>
    <w:rsid w:val="0DD467BA"/>
    <w:rsid w:val="0DD47DBC"/>
    <w:rsid w:val="0DD66E34"/>
    <w:rsid w:val="0DD761C4"/>
    <w:rsid w:val="0DD762B7"/>
    <w:rsid w:val="0DD82694"/>
    <w:rsid w:val="0DDE2869"/>
    <w:rsid w:val="0DE145A2"/>
    <w:rsid w:val="0DE21109"/>
    <w:rsid w:val="0DE220E5"/>
    <w:rsid w:val="0DE36556"/>
    <w:rsid w:val="0DE71293"/>
    <w:rsid w:val="0DEB4E12"/>
    <w:rsid w:val="0DEC2DD3"/>
    <w:rsid w:val="0DF13273"/>
    <w:rsid w:val="0DF71010"/>
    <w:rsid w:val="0DF87663"/>
    <w:rsid w:val="0DFA5145"/>
    <w:rsid w:val="0DFF56FE"/>
    <w:rsid w:val="0E011158"/>
    <w:rsid w:val="0E0351F2"/>
    <w:rsid w:val="0E050E52"/>
    <w:rsid w:val="0E0545C1"/>
    <w:rsid w:val="0E066FF7"/>
    <w:rsid w:val="0E076517"/>
    <w:rsid w:val="0E0B7A65"/>
    <w:rsid w:val="0E0C2670"/>
    <w:rsid w:val="0E0D71C9"/>
    <w:rsid w:val="0E1204B1"/>
    <w:rsid w:val="0E130CBF"/>
    <w:rsid w:val="0E1312EC"/>
    <w:rsid w:val="0E146EC7"/>
    <w:rsid w:val="0E172598"/>
    <w:rsid w:val="0E173B22"/>
    <w:rsid w:val="0E1A6366"/>
    <w:rsid w:val="0E1B49E9"/>
    <w:rsid w:val="0E1C56A2"/>
    <w:rsid w:val="0E1F17BC"/>
    <w:rsid w:val="0E236E53"/>
    <w:rsid w:val="0E2D105E"/>
    <w:rsid w:val="0E2E1540"/>
    <w:rsid w:val="0E2E7330"/>
    <w:rsid w:val="0E333173"/>
    <w:rsid w:val="0E3573D0"/>
    <w:rsid w:val="0E3C73BE"/>
    <w:rsid w:val="0E3E058A"/>
    <w:rsid w:val="0E401007"/>
    <w:rsid w:val="0E421B94"/>
    <w:rsid w:val="0E436438"/>
    <w:rsid w:val="0E437D43"/>
    <w:rsid w:val="0E4638C5"/>
    <w:rsid w:val="0E463E69"/>
    <w:rsid w:val="0E474DAE"/>
    <w:rsid w:val="0E4B4D12"/>
    <w:rsid w:val="0E5178B7"/>
    <w:rsid w:val="0E52693E"/>
    <w:rsid w:val="0E560BAB"/>
    <w:rsid w:val="0E5872F8"/>
    <w:rsid w:val="0E5B6C5C"/>
    <w:rsid w:val="0E606238"/>
    <w:rsid w:val="0E635B8D"/>
    <w:rsid w:val="0E635C29"/>
    <w:rsid w:val="0E685BEE"/>
    <w:rsid w:val="0E6F42EA"/>
    <w:rsid w:val="0E7107B5"/>
    <w:rsid w:val="0E712E6C"/>
    <w:rsid w:val="0E73474B"/>
    <w:rsid w:val="0E741E0D"/>
    <w:rsid w:val="0E765195"/>
    <w:rsid w:val="0E7B5ACE"/>
    <w:rsid w:val="0E7C3FFD"/>
    <w:rsid w:val="0E815E8B"/>
    <w:rsid w:val="0E884E9D"/>
    <w:rsid w:val="0E890EBC"/>
    <w:rsid w:val="0E893FE4"/>
    <w:rsid w:val="0E8A0E2B"/>
    <w:rsid w:val="0E8B7554"/>
    <w:rsid w:val="0E932459"/>
    <w:rsid w:val="0E9D55D7"/>
    <w:rsid w:val="0E9E5976"/>
    <w:rsid w:val="0EA0533E"/>
    <w:rsid w:val="0EA13E00"/>
    <w:rsid w:val="0EA21A61"/>
    <w:rsid w:val="0EA35635"/>
    <w:rsid w:val="0EA61DFB"/>
    <w:rsid w:val="0EA96075"/>
    <w:rsid w:val="0EAD3D22"/>
    <w:rsid w:val="0EAE2133"/>
    <w:rsid w:val="0EB1738B"/>
    <w:rsid w:val="0EB51904"/>
    <w:rsid w:val="0EB7072E"/>
    <w:rsid w:val="0EBC250C"/>
    <w:rsid w:val="0EBD0897"/>
    <w:rsid w:val="0EC16F5A"/>
    <w:rsid w:val="0EC210C8"/>
    <w:rsid w:val="0EC42B40"/>
    <w:rsid w:val="0EC529F9"/>
    <w:rsid w:val="0EC743C6"/>
    <w:rsid w:val="0EC75F3B"/>
    <w:rsid w:val="0ECE319A"/>
    <w:rsid w:val="0ED156BD"/>
    <w:rsid w:val="0ED5133A"/>
    <w:rsid w:val="0ED95A74"/>
    <w:rsid w:val="0EDF29ED"/>
    <w:rsid w:val="0EE24B26"/>
    <w:rsid w:val="0EE33069"/>
    <w:rsid w:val="0EE34C2E"/>
    <w:rsid w:val="0EE506C1"/>
    <w:rsid w:val="0EE57088"/>
    <w:rsid w:val="0EE60D14"/>
    <w:rsid w:val="0EE847C4"/>
    <w:rsid w:val="0EEA04C0"/>
    <w:rsid w:val="0EEB64AC"/>
    <w:rsid w:val="0EEE238F"/>
    <w:rsid w:val="0EEE2960"/>
    <w:rsid w:val="0EF07EAB"/>
    <w:rsid w:val="0EF10A67"/>
    <w:rsid w:val="0EF12E4F"/>
    <w:rsid w:val="0EF16F7F"/>
    <w:rsid w:val="0EF31469"/>
    <w:rsid w:val="0EF55C71"/>
    <w:rsid w:val="0EF67B0B"/>
    <w:rsid w:val="0EF90E62"/>
    <w:rsid w:val="0EFA40CA"/>
    <w:rsid w:val="0EFC4C13"/>
    <w:rsid w:val="0EFE36DF"/>
    <w:rsid w:val="0EFE7AEB"/>
    <w:rsid w:val="0F00702D"/>
    <w:rsid w:val="0F0307B3"/>
    <w:rsid w:val="0F0449CD"/>
    <w:rsid w:val="0F0851E4"/>
    <w:rsid w:val="0F0E1B75"/>
    <w:rsid w:val="0F0E23ED"/>
    <w:rsid w:val="0F0E62AE"/>
    <w:rsid w:val="0F114471"/>
    <w:rsid w:val="0F134320"/>
    <w:rsid w:val="0F13629C"/>
    <w:rsid w:val="0F16263F"/>
    <w:rsid w:val="0F1944C1"/>
    <w:rsid w:val="0F1B092E"/>
    <w:rsid w:val="0F1C572F"/>
    <w:rsid w:val="0F21717A"/>
    <w:rsid w:val="0F230719"/>
    <w:rsid w:val="0F251348"/>
    <w:rsid w:val="0F29088B"/>
    <w:rsid w:val="0F2973A6"/>
    <w:rsid w:val="0F2E3F6E"/>
    <w:rsid w:val="0F2F6A1F"/>
    <w:rsid w:val="0F38731B"/>
    <w:rsid w:val="0F391344"/>
    <w:rsid w:val="0F397FD4"/>
    <w:rsid w:val="0F3A0162"/>
    <w:rsid w:val="0F3A4BB3"/>
    <w:rsid w:val="0F3B4010"/>
    <w:rsid w:val="0F3D693C"/>
    <w:rsid w:val="0F403B16"/>
    <w:rsid w:val="0F40642A"/>
    <w:rsid w:val="0F4140EA"/>
    <w:rsid w:val="0F420619"/>
    <w:rsid w:val="0F480D6C"/>
    <w:rsid w:val="0F483978"/>
    <w:rsid w:val="0F4C7627"/>
    <w:rsid w:val="0F4D2168"/>
    <w:rsid w:val="0F4F1532"/>
    <w:rsid w:val="0F4F2250"/>
    <w:rsid w:val="0F4F4E20"/>
    <w:rsid w:val="0F51025E"/>
    <w:rsid w:val="0F5873D5"/>
    <w:rsid w:val="0F5C0D76"/>
    <w:rsid w:val="0F5D3390"/>
    <w:rsid w:val="0F5F759C"/>
    <w:rsid w:val="0F616632"/>
    <w:rsid w:val="0F624A6B"/>
    <w:rsid w:val="0F6603F3"/>
    <w:rsid w:val="0F662310"/>
    <w:rsid w:val="0F672C44"/>
    <w:rsid w:val="0F7142E3"/>
    <w:rsid w:val="0F757844"/>
    <w:rsid w:val="0F771EE2"/>
    <w:rsid w:val="0F7B4FDB"/>
    <w:rsid w:val="0F7B56A7"/>
    <w:rsid w:val="0F830455"/>
    <w:rsid w:val="0F8A754B"/>
    <w:rsid w:val="0F8E0F50"/>
    <w:rsid w:val="0F911396"/>
    <w:rsid w:val="0F9407F2"/>
    <w:rsid w:val="0F945F09"/>
    <w:rsid w:val="0F9546EC"/>
    <w:rsid w:val="0F967DE9"/>
    <w:rsid w:val="0F981D47"/>
    <w:rsid w:val="0F9F090F"/>
    <w:rsid w:val="0FA056D8"/>
    <w:rsid w:val="0FA761F5"/>
    <w:rsid w:val="0FA87974"/>
    <w:rsid w:val="0FAB40BB"/>
    <w:rsid w:val="0FAD64F0"/>
    <w:rsid w:val="0FB04443"/>
    <w:rsid w:val="0FB32043"/>
    <w:rsid w:val="0FB80EEF"/>
    <w:rsid w:val="0FB87939"/>
    <w:rsid w:val="0FB92D13"/>
    <w:rsid w:val="0FBB6B71"/>
    <w:rsid w:val="0FBF0936"/>
    <w:rsid w:val="0FBF3901"/>
    <w:rsid w:val="0FC10C61"/>
    <w:rsid w:val="0FC60283"/>
    <w:rsid w:val="0FCA2B0A"/>
    <w:rsid w:val="0FD32225"/>
    <w:rsid w:val="0FD32F96"/>
    <w:rsid w:val="0FD36566"/>
    <w:rsid w:val="0FD76905"/>
    <w:rsid w:val="0FD96DB1"/>
    <w:rsid w:val="0FDC5BA6"/>
    <w:rsid w:val="0FDD3732"/>
    <w:rsid w:val="0FDE03C0"/>
    <w:rsid w:val="0FE06A68"/>
    <w:rsid w:val="0FE219F8"/>
    <w:rsid w:val="0FE46719"/>
    <w:rsid w:val="0FE63B7B"/>
    <w:rsid w:val="0FEF20EC"/>
    <w:rsid w:val="0FF00A2D"/>
    <w:rsid w:val="0FF17BD5"/>
    <w:rsid w:val="0FF30797"/>
    <w:rsid w:val="0FF80C83"/>
    <w:rsid w:val="0FF94908"/>
    <w:rsid w:val="0FFB283D"/>
    <w:rsid w:val="0FFD491A"/>
    <w:rsid w:val="10012134"/>
    <w:rsid w:val="10022FD5"/>
    <w:rsid w:val="100451E3"/>
    <w:rsid w:val="1004580B"/>
    <w:rsid w:val="10051603"/>
    <w:rsid w:val="10076647"/>
    <w:rsid w:val="101106F5"/>
    <w:rsid w:val="10195939"/>
    <w:rsid w:val="101B4AC3"/>
    <w:rsid w:val="101D342E"/>
    <w:rsid w:val="101E6490"/>
    <w:rsid w:val="101E7400"/>
    <w:rsid w:val="1020115E"/>
    <w:rsid w:val="10213329"/>
    <w:rsid w:val="1021733D"/>
    <w:rsid w:val="10224985"/>
    <w:rsid w:val="102273B1"/>
    <w:rsid w:val="102A07A5"/>
    <w:rsid w:val="103409E0"/>
    <w:rsid w:val="1034209A"/>
    <w:rsid w:val="103A1FD8"/>
    <w:rsid w:val="103B4C35"/>
    <w:rsid w:val="103B5608"/>
    <w:rsid w:val="103D300A"/>
    <w:rsid w:val="104160A8"/>
    <w:rsid w:val="104173AA"/>
    <w:rsid w:val="10470350"/>
    <w:rsid w:val="104731F5"/>
    <w:rsid w:val="10487738"/>
    <w:rsid w:val="104972EA"/>
    <w:rsid w:val="10497A7C"/>
    <w:rsid w:val="104A1F12"/>
    <w:rsid w:val="104F0E95"/>
    <w:rsid w:val="10534A5B"/>
    <w:rsid w:val="10624F05"/>
    <w:rsid w:val="10635158"/>
    <w:rsid w:val="10694837"/>
    <w:rsid w:val="106A410B"/>
    <w:rsid w:val="106D0454"/>
    <w:rsid w:val="106D2A72"/>
    <w:rsid w:val="10714002"/>
    <w:rsid w:val="107155CD"/>
    <w:rsid w:val="10735072"/>
    <w:rsid w:val="10775AE6"/>
    <w:rsid w:val="107826B4"/>
    <w:rsid w:val="107A40E9"/>
    <w:rsid w:val="107B4C3B"/>
    <w:rsid w:val="1080264C"/>
    <w:rsid w:val="10831D39"/>
    <w:rsid w:val="10860F4A"/>
    <w:rsid w:val="1089450A"/>
    <w:rsid w:val="108B4544"/>
    <w:rsid w:val="10957480"/>
    <w:rsid w:val="109A0560"/>
    <w:rsid w:val="109A6710"/>
    <w:rsid w:val="10A06FAC"/>
    <w:rsid w:val="10A102FB"/>
    <w:rsid w:val="10A56FF8"/>
    <w:rsid w:val="10A64EE1"/>
    <w:rsid w:val="10A83247"/>
    <w:rsid w:val="10A83E30"/>
    <w:rsid w:val="10A955BE"/>
    <w:rsid w:val="10A97CCD"/>
    <w:rsid w:val="10AA466A"/>
    <w:rsid w:val="10AB2B7F"/>
    <w:rsid w:val="10AF2E01"/>
    <w:rsid w:val="10AF64FF"/>
    <w:rsid w:val="10B23C21"/>
    <w:rsid w:val="10B31080"/>
    <w:rsid w:val="10B33F64"/>
    <w:rsid w:val="10B757A5"/>
    <w:rsid w:val="10B84387"/>
    <w:rsid w:val="10BA7D03"/>
    <w:rsid w:val="10BB3F00"/>
    <w:rsid w:val="10C16306"/>
    <w:rsid w:val="10C24E6C"/>
    <w:rsid w:val="10C8455A"/>
    <w:rsid w:val="10C96257"/>
    <w:rsid w:val="10CA093C"/>
    <w:rsid w:val="10CA70EC"/>
    <w:rsid w:val="10CC0A4E"/>
    <w:rsid w:val="10CE0B3B"/>
    <w:rsid w:val="10CE7BA6"/>
    <w:rsid w:val="10CE7FDC"/>
    <w:rsid w:val="10D053D8"/>
    <w:rsid w:val="10D10CBA"/>
    <w:rsid w:val="10D341D5"/>
    <w:rsid w:val="10D529E8"/>
    <w:rsid w:val="10D54205"/>
    <w:rsid w:val="10D925C9"/>
    <w:rsid w:val="10DA65B7"/>
    <w:rsid w:val="10DA7397"/>
    <w:rsid w:val="10DA770D"/>
    <w:rsid w:val="10DA7F97"/>
    <w:rsid w:val="10DD48E8"/>
    <w:rsid w:val="10DE7FC4"/>
    <w:rsid w:val="10DF32E4"/>
    <w:rsid w:val="10E70E51"/>
    <w:rsid w:val="10E75783"/>
    <w:rsid w:val="10EE5961"/>
    <w:rsid w:val="10F224C1"/>
    <w:rsid w:val="10F275B9"/>
    <w:rsid w:val="10F30127"/>
    <w:rsid w:val="10F30A05"/>
    <w:rsid w:val="10F755A0"/>
    <w:rsid w:val="10FA1591"/>
    <w:rsid w:val="10FC70B0"/>
    <w:rsid w:val="10FD207B"/>
    <w:rsid w:val="10FD358A"/>
    <w:rsid w:val="10FD5B00"/>
    <w:rsid w:val="10FD7126"/>
    <w:rsid w:val="10FE4AC3"/>
    <w:rsid w:val="110119EB"/>
    <w:rsid w:val="110C5E7F"/>
    <w:rsid w:val="110D2FAF"/>
    <w:rsid w:val="11107AFA"/>
    <w:rsid w:val="11110797"/>
    <w:rsid w:val="1112261A"/>
    <w:rsid w:val="11130D8C"/>
    <w:rsid w:val="11130F83"/>
    <w:rsid w:val="11145831"/>
    <w:rsid w:val="111459E1"/>
    <w:rsid w:val="1114710A"/>
    <w:rsid w:val="1114735A"/>
    <w:rsid w:val="1116752F"/>
    <w:rsid w:val="11167660"/>
    <w:rsid w:val="11181DA2"/>
    <w:rsid w:val="111837A3"/>
    <w:rsid w:val="11190968"/>
    <w:rsid w:val="11197380"/>
    <w:rsid w:val="111A0353"/>
    <w:rsid w:val="111B68AE"/>
    <w:rsid w:val="111E1746"/>
    <w:rsid w:val="112043F8"/>
    <w:rsid w:val="1121089B"/>
    <w:rsid w:val="11272D17"/>
    <w:rsid w:val="112A7304"/>
    <w:rsid w:val="112C6B2A"/>
    <w:rsid w:val="112D4271"/>
    <w:rsid w:val="112E1012"/>
    <w:rsid w:val="1131630F"/>
    <w:rsid w:val="11365B20"/>
    <w:rsid w:val="11383407"/>
    <w:rsid w:val="11392BDE"/>
    <w:rsid w:val="114032BE"/>
    <w:rsid w:val="114142E1"/>
    <w:rsid w:val="1142496E"/>
    <w:rsid w:val="1142706E"/>
    <w:rsid w:val="11471775"/>
    <w:rsid w:val="114A263D"/>
    <w:rsid w:val="114B57B0"/>
    <w:rsid w:val="114C7E7C"/>
    <w:rsid w:val="115F055E"/>
    <w:rsid w:val="115F4F6E"/>
    <w:rsid w:val="1161058F"/>
    <w:rsid w:val="1162189B"/>
    <w:rsid w:val="11643E2D"/>
    <w:rsid w:val="116659D8"/>
    <w:rsid w:val="11686715"/>
    <w:rsid w:val="116B7ACB"/>
    <w:rsid w:val="1172641D"/>
    <w:rsid w:val="11732F97"/>
    <w:rsid w:val="117534B5"/>
    <w:rsid w:val="11757AFF"/>
    <w:rsid w:val="11765F46"/>
    <w:rsid w:val="117734CD"/>
    <w:rsid w:val="117C106A"/>
    <w:rsid w:val="117E7F8B"/>
    <w:rsid w:val="117F5EAE"/>
    <w:rsid w:val="117F7261"/>
    <w:rsid w:val="11880064"/>
    <w:rsid w:val="118B1185"/>
    <w:rsid w:val="118C0EFC"/>
    <w:rsid w:val="118C7DD6"/>
    <w:rsid w:val="11915C58"/>
    <w:rsid w:val="119223BE"/>
    <w:rsid w:val="11964A51"/>
    <w:rsid w:val="11991CEF"/>
    <w:rsid w:val="119F1A4D"/>
    <w:rsid w:val="11A105FE"/>
    <w:rsid w:val="11A153EF"/>
    <w:rsid w:val="11A44942"/>
    <w:rsid w:val="11A75CF1"/>
    <w:rsid w:val="11A76541"/>
    <w:rsid w:val="11A94874"/>
    <w:rsid w:val="11AA34E2"/>
    <w:rsid w:val="11AA6476"/>
    <w:rsid w:val="11AC1E78"/>
    <w:rsid w:val="11AD7EA4"/>
    <w:rsid w:val="11AF34D3"/>
    <w:rsid w:val="11B138D0"/>
    <w:rsid w:val="11B24D11"/>
    <w:rsid w:val="11B30259"/>
    <w:rsid w:val="11B4611F"/>
    <w:rsid w:val="11B6717E"/>
    <w:rsid w:val="11BB23F3"/>
    <w:rsid w:val="11BE7370"/>
    <w:rsid w:val="11BF0F80"/>
    <w:rsid w:val="11C1632B"/>
    <w:rsid w:val="11C24566"/>
    <w:rsid w:val="11C24C3F"/>
    <w:rsid w:val="11C456C1"/>
    <w:rsid w:val="11CE3765"/>
    <w:rsid w:val="11CF67B7"/>
    <w:rsid w:val="11D3533F"/>
    <w:rsid w:val="11D4324E"/>
    <w:rsid w:val="11D52816"/>
    <w:rsid w:val="11DA124F"/>
    <w:rsid w:val="11DB0C9F"/>
    <w:rsid w:val="11DC2215"/>
    <w:rsid w:val="11DD0BFE"/>
    <w:rsid w:val="11DD7BCE"/>
    <w:rsid w:val="11DE0D9A"/>
    <w:rsid w:val="11E37513"/>
    <w:rsid w:val="11E842D5"/>
    <w:rsid w:val="11E922F0"/>
    <w:rsid w:val="11EA63D2"/>
    <w:rsid w:val="11ED40A5"/>
    <w:rsid w:val="11ED74BF"/>
    <w:rsid w:val="11EE68BC"/>
    <w:rsid w:val="11F10A2C"/>
    <w:rsid w:val="11F37E04"/>
    <w:rsid w:val="11FA2298"/>
    <w:rsid w:val="11FB30C2"/>
    <w:rsid w:val="11FD6E81"/>
    <w:rsid w:val="12001259"/>
    <w:rsid w:val="12050D08"/>
    <w:rsid w:val="12087B75"/>
    <w:rsid w:val="121076AB"/>
    <w:rsid w:val="12120679"/>
    <w:rsid w:val="121D0BFF"/>
    <w:rsid w:val="12213A63"/>
    <w:rsid w:val="12217663"/>
    <w:rsid w:val="12287709"/>
    <w:rsid w:val="12290AC6"/>
    <w:rsid w:val="122E35ED"/>
    <w:rsid w:val="12357407"/>
    <w:rsid w:val="12371739"/>
    <w:rsid w:val="123955B8"/>
    <w:rsid w:val="123A0DB5"/>
    <w:rsid w:val="123B6C81"/>
    <w:rsid w:val="123C1BCC"/>
    <w:rsid w:val="123C65B0"/>
    <w:rsid w:val="123D76D7"/>
    <w:rsid w:val="123F6D55"/>
    <w:rsid w:val="12402978"/>
    <w:rsid w:val="12444EC8"/>
    <w:rsid w:val="124541C8"/>
    <w:rsid w:val="124B2AD8"/>
    <w:rsid w:val="124D5028"/>
    <w:rsid w:val="124E40D9"/>
    <w:rsid w:val="124F0635"/>
    <w:rsid w:val="12520D2B"/>
    <w:rsid w:val="12567DC9"/>
    <w:rsid w:val="125A3F91"/>
    <w:rsid w:val="125B1E09"/>
    <w:rsid w:val="126168BD"/>
    <w:rsid w:val="1262573D"/>
    <w:rsid w:val="126343F3"/>
    <w:rsid w:val="126654F1"/>
    <w:rsid w:val="126D3C9B"/>
    <w:rsid w:val="12772187"/>
    <w:rsid w:val="127808BF"/>
    <w:rsid w:val="127A5E47"/>
    <w:rsid w:val="127F0A79"/>
    <w:rsid w:val="1282384E"/>
    <w:rsid w:val="12830244"/>
    <w:rsid w:val="12834B0D"/>
    <w:rsid w:val="12893BA2"/>
    <w:rsid w:val="12913105"/>
    <w:rsid w:val="12914785"/>
    <w:rsid w:val="12920173"/>
    <w:rsid w:val="1296233A"/>
    <w:rsid w:val="129A2345"/>
    <w:rsid w:val="129C14FA"/>
    <w:rsid w:val="129C24C3"/>
    <w:rsid w:val="129C44D0"/>
    <w:rsid w:val="129D3C97"/>
    <w:rsid w:val="129D7B4D"/>
    <w:rsid w:val="129F165A"/>
    <w:rsid w:val="12A0564D"/>
    <w:rsid w:val="12AA6DE2"/>
    <w:rsid w:val="12AD1A31"/>
    <w:rsid w:val="12B405D8"/>
    <w:rsid w:val="12B9483C"/>
    <w:rsid w:val="12BB483B"/>
    <w:rsid w:val="12BB769B"/>
    <w:rsid w:val="12BD166E"/>
    <w:rsid w:val="12C10895"/>
    <w:rsid w:val="12C15BBB"/>
    <w:rsid w:val="12C23F36"/>
    <w:rsid w:val="12C26978"/>
    <w:rsid w:val="12C30B57"/>
    <w:rsid w:val="12C8449D"/>
    <w:rsid w:val="12CA30DC"/>
    <w:rsid w:val="12CF6540"/>
    <w:rsid w:val="12D75669"/>
    <w:rsid w:val="12D816F3"/>
    <w:rsid w:val="12D90D14"/>
    <w:rsid w:val="12E31FA0"/>
    <w:rsid w:val="12E478A8"/>
    <w:rsid w:val="12E925C7"/>
    <w:rsid w:val="12E962B6"/>
    <w:rsid w:val="12EC1927"/>
    <w:rsid w:val="12ED1EFA"/>
    <w:rsid w:val="12F03151"/>
    <w:rsid w:val="12F25EC0"/>
    <w:rsid w:val="12F40B32"/>
    <w:rsid w:val="12F8154D"/>
    <w:rsid w:val="12FB54CE"/>
    <w:rsid w:val="12FF7DF0"/>
    <w:rsid w:val="13082767"/>
    <w:rsid w:val="130955E5"/>
    <w:rsid w:val="130B501F"/>
    <w:rsid w:val="130C00ED"/>
    <w:rsid w:val="1314159D"/>
    <w:rsid w:val="1314334E"/>
    <w:rsid w:val="131B505F"/>
    <w:rsid w:val="131B7767"/>
    <w:rsid w:val="13204281"/>
    <w:rsid w:val="13217D59"/>
    <w:rsid w:val="1322744C"/>
    <w:rsid w:val="13233231"/>
    <w:rsid w:val="132712DF"/>
    <w:rsid w:val="13272261"/>
    <w:rsid w:val="13284BB9"/>
    <w:rsid w:val="13292576"/>
    <w:rsid w:val="132C19AF"/>
    <w:rsid w:val="132C6CC5"/>
    <w:rsid w:val="132E2DBC"/>
    <w:rsid w:val="132F0B2E"/>
    <w:rsid w:val="133307C0"/>
    <w:rsid w:val="133A6650"/>
    <w:rsid w:val="133F3D8E"/>
    <w:rsid w:val="133F7493"/>
    <w:rsid w:val="13411C21"/>
    <w:rsid w:val="13463A81"/>
    <w:rsid w:val="13466A8F"/>
    <w:rsid w:val="134778A1"/>
    <w:rsid w:val="134827B4"/>
    <w:rsid w:val="134C1B93"/>
    <w:rsid w:val="134C5760"/>
    <w:rsid w:val="134E76DC"/>
    <w:rsid w:val="135068DA"/>
    <w:rsid w:val="13514D14"/>
    <w:rsid w:val="1359436E"/>
    <w:rsid w:val="135A1D63"/>
    <w:rsid w:val="135A481A"/>
    <w:rsid w:val="136D756E"/>
    <w:rsid w:val="136E222C"/>
    <w:rsid w:val="13792F03"/>
    <w:rsid w:val="137A5520"/>
    <w:rsid w:val="137A775B"/>
    <w:rsid w:val="1384303C"/>
    <w:rsid w:val="138663D5"/>
    <w:rsid w:val="138924A6"/>
    <w:rsid w:val="138D6C48"/>
    <w:rsid w:val="138E1AF3"/>
    <w:rsid w:val="138F2796"/>
    <w:rsid w:val="13917C1D"/>
    <w:rsid w:val="1395609D"/>
    <w:rsid w:val="13971148"/>
    <w:rsid w:val="13992DBB"/>
    <w:rsid w:val="1399702A"/>
    <w:rsid w:val="139B2164"/>
    <w:rsid w:val="139E5B53"/>
    <w:rsid w:val="139F7E96"/>
    <w:rsid w:val="13A061BC"/>
    <w:rsid w:val="13A57639"/>
    <w:rsid w:val="13A75464"/>
    <w:rsid w:val="13A8567C"/>
    <w:rsid w:val="13A93B22"/>
    <w:rsid w:val="13AD2843"/>
    <w:rsid w:val="13AE774D"/>
    <w:rsid w:val="13B0371C"/>
    <w:rsid w:val="13B110EA"/>
    <w:rsid w:val="13B25564"/>
    <w:rsid w:val="13B364E8"/>
    <w:rsid w:val="13BB3405"/>
    <w:rsid w:val="13BB501E"/>
    <w:rsid w:val="13BC01AF"/>
    <w:rsid w:val="13BE2604"/>
    <w:rsid w:val="13C23BA6"/>
    <w:rsid w:val="13CE1AA9"/>
    <w:rsid w:val="13D14A93"/>
    <w:rsid w:val="13D21F89"/>
    <w:rsid w:val="13D52D86"/>
    <w:rsid w:val="13D643FA"/>
    <w:rsid w:val="13DA1067"/>
    <w:rsid w:val="13DC74C9"/>
    <w:rsid w:val="13DD517D"/>
    <w:rsid w:val="13DE3BB5"/>
    <w:rsid w:val="13DF6117"/>
    <w:rsid w:val="13E2305F"/>
    <w:rsid w:val="13E865A6"/>
    <w:rsid w:val="13EB7B9A"/>
    <w:rsid w:val="13EC63AE"/>
    <w:rsid w:val="13EF2D85"/>
    <w:rsid w:val="13F1385D"/>
    <w:rsid w:val="13FA27EA"/>
    <w:rsid w:val="13FA6538"/>
    <w:rsid w:val="13FE0898"/>
    <w:rsid w:val="13FF541B"/>
    <w:rsid w:val="140033C3"/>
    <w:rsid w:val="140142C0"/>
    <w:rsid w:val="1401444F"/>
    <w:rsid w:val="14041703"/>
    <w:rsid w:val="14044D25"/>
    <w:rsid w:val="14074B83"/>
    <w:rsid w:val="14090723"/>
    <w:rsid w:val="14101F0D"/>
    <w:rsid w:val="141233FB"/>
    <w:rsid w:val="141B10C5"/>
    <w:rsid w:val="141E6708"/>
    <w:rsid w:val="141E6F5C"/>
    <w:rsid w:val="1420532B"/>
    <w:rsid w:val="14242EF4"/>
    <w:rsid w:val="14243E97"/>
    <w:rsid w:val="14254901"/>
    <w:rsid w:val="14266FB4"/>
    <w:rsid w:val="14274706"/>
    <w:rsid w:val="142A0AFB"/>
    <w:rsid w:val="142C1F8B"/>
    <w:rsid w:val="142C325D"/>
    <w:rsid w:val="142D6CAC"/>
    <w:rsid w:val="142F6CAA"/>
    <w:rsid w:val="143248D1"/>
    <w:rsid w:val="14355A76"/>
    <w:rsid w:val="14372AAA"/>
    <w:rsid w:val="143771B9"/>
    <w:rsid w:val="143846B2"/>
    <w:rsid w:val="143B19DF"/>
    <w:rsid w:val="143C474C"/>
    <w:rsid w:val="143C5F12"/>
    <w:rsid w:val="143E7C5B"/>
    <w:rsid w:val="14444BEE"/>
    <w:rsid w:val="14470448"/>
    <w:rsid w:val="14513E88"/>
    <w:rsid w:val="145466D6"/>
    <w:rsid w:val="14550484"/>
    <w:rsid w:val="145A32BD"/>
    <w:rsid w:val="145E335D"/>
    <w:rsid w:val="14617141"/>
    <w:rsid w:val="146D2D9D"/>
    <w:rsid w:val="147058AB"/>
    <w:rsid w:val="14714EB8"/>
    <w:rsid w:val="14747A4F"/>
    <w:rsid w:val="14750BEF"/>
    <w:rsid w:val="1475487C"/>
    <w:rsid w:val="148078D5"/>
    <w:rsid w:val="148300D1"/>
    <w:rsid w:val="14830CD1"/>
    <w:rsid w:val="14831B36"/>
    <w:rsid w:val="1483300F"/>
    <w:rsid w:val="148A686C"/>
    <w:rsid w:val="148D41EE"/>
    <w:rsid w:val="14912754"/>
    <w:rsid w:val="149161AE"/>
    <w:rsid w:val="14937377"/>
    <w:rsid w:val="149A4E51"/>
    <w:rsid w:val="149C5512"/>
    <w:rsid w:val="149D40C6"/>
    <w:rsid w:val="14A14291"/>
    <w:rsid w:val="14A5269F"/>
    <w:rsid w:val="14A714C3"/>
    <w:rsid w:val="14B001E2"/>
    <w:rsid w:val="14B20E56"/>
    <w:rsid w:val="14B2786E"/>
    <w:rsid w:val="14B44A72"/>
    <w:rsid w:val="14B451D4"/>
    <w:rsid w:val="14B76818"/>
    <w:rsid w:val="14B979D9"/>
    <w:rsid w:val="14BA4566"/>
    <w:rsid w:val="14C0490F"/>
    <w:rsid w:val="14C915BC"/>
    <w:rsid w:val="14CA7884"/>
    <w:rsid w:val="14D317E3"/>
    <w:rsid w:val="14D52E02"/>
    <w:rsid w:val="14D756AD"/>
    <w:rsid w:val="14D9492A"/>
    <w:rsid w:val="14DA6B2C"/>
    <w:rsid w:val="14DC4B8E"/>
    <w:rsid w:val="14E22D5E"/>
    <w:rsid w:val="14E87A6D"/>
    <w:rsid w:val="14E93669"/>
    <w:rsid w:val="14E93C0D"/>
    <w:rsid w:val="14E97F41"/>
    <w:rsid w:val="14EA7F80"/>
    <w:rsid w:val="14EC7581"/>
    <w:rsid w:val="14F00A8A"/>
    <w:rsid w:val="14F571F2"/>
    <w:rsid w:val="14F76637"/>
    <w:rsid w:val="14F82A75"/>
    <w:rsid w:val="14F9555B"/>
    <w:rsid w:val="14FB268A"/>
    <w:rsid w:val="14FD5820"/>
    <w:rsid w:val="14FF1A0C"/>
    <w:rsid w:val="14FF63C0"/>
    <w:rsid w:val="150007DA"/>
    <w:rsid w:val="15006A1B"/>
    <w:rsid w:val="1504045C"/>
    <w:rsid w:val="150902FA"/>
    <w:rsid w:val="150F5A96"/>
    <w:rsid w:val="151219E1"/>
    <w:rsid w:val="151457D4"/>
    <w:rsid w:val="15146823"/>
    <w:rsid w:val="1516619D"/>
    <w:rsid w:val="151827AE"/>
    <w:rsid w:val="15186A92"/>
    <w:rsid w:val="151A1707"/>
    <w:rsid w:val="151A186B"/>
    <w:rsid w:val="151A59B5"/>
    <w:rsid w:val="152067CF"/>
    <w:rsid w:val="15326063"/>
    <w:rsid w:val="15350FBA"/>
    <w:rsid w:val="15394425"/>
    <w:rsid w:val="153C558B"/>
    <w:rsid w:val="1540765C"/>
    <w:rsid w:val="15490228"/>
    <w:rsid w:val="154D73A2"/>
    <w:rsid w:val="154D77D6"/>
    <w:rsid w:val="154E4078"/>
    <w:rsid w:val="15534C31"/>
    <w:rsid w:val="15557802"/>
    <w:rsid w:val="15614678"/>
    <w:rsid w:val="156204A2"/>
    <w:rsid w:val="156B087B"/>
    <w:rsid w:val="156B25A6"/>
    <w:rsid w:val="156C0A3C"/>
    <w:rsid w:val="156C3959"/>
    <w:rsid w:val="156D74C4"/>
    <w:rsid w:val="15736517"/>
    <w:rsid w:val="157A0499"/>
    <w:rsid w:val="157F6AEA"/>
    <w:rsid w:val="158105B9"/>
    <w:rsid w:val="158916A0"/>
    <w:rsid w:val="158D5D7C"/>
    <w:rsid w:val="158E0FB6"/>
    <w:rsid w:val="1590157B"/>
    <w:rsid w:val="15904CBB"/>
    <w:rsid w:val="15913516"/>
    <w:rsid w:val="159158D6"/>
    <w:rsid w:val="15920777"/>
    <w:rsid w:val="15925290"/>
    <w:rsid w:val="15942284"/>
    <w:rsid w:val="15960BD7"/>
    <w:rsid w:val="15962FF7"/>
    <w:rsid w:val="159B24BE"/>
    <w:rsid w:val="159F1A12"/>
    <w:rsid w:val="15A420D4"/>
    <w:rsid w:val="15A763C6"/>
    <w:rsid w:val="15A80C91"/>
    <w:rsid w:val="15A97F49"/>
    <w:rsid w:val="15AD4253"/>
    <w:rsid w:val="15B24F9E"/>
    <w:rsid w:val="15B27516"/>
    <w:rsid w:val="15B34C6B"/>
    <w:rsid w:val="15BF432B"/>
    <w:rsid w:val="15C214A7"/>
    <w:rsid w:val="15C34EC4"/>
    <w:rsid w:val="15C40D32"/>
    <w:rsid w:val="15C614FA"/>
    <w:rsid w:val="15C8239A"/>
    <w:rsid w:val="15C909B7"/>
    <w:rsid w:val="15CA42E0"/>
    <w:rsid w:val="15CB265D"/>
    <w:rsid w:val="15D2677A"/>
    <w:rsid w:val="15DB6B31"/>
    <w:rsid w:val="15DD7C8E"/>
    <w:rsid w:val="15DE32FA"/>
    <w:rsid w:val="15E359FA"/>
    <w:rsid w:val="15E46CE4"/>
    <w:rsid w:val="15E534CC"/>
    <w:rsid w:val="15E67D9A"/>
    <w:rsid w:val="15EC7367"/>
    <w:rsid w:val="15EF1187"/>
    <w:rsid w:val="15F21A78"/>
    <w:rsid w:val="15F24539"/>
    <w:rsid w:val="15F32263"/>
    <w:rsid w:val="15F336FE"/>
    <w:rsid w:val="15F4622F"/>
    <w:rsid w:val="15F46BE7"/>
    <w:rsid w:val="15F54B5E"/>
    <w:rsid w:val="15F56578"/>
    <w:rsid w:val="15F64D51"/>
    <w:rsid w:val="15FD46DA"/>
    <w:rsid w:val="15FE2AF8"/>
    <w:rsid w:val="15FF56E7"/>
    <w:rsid w:val="1605751F"/>
    <w:rsid w:val="1608573E"/>
    <w:rsid w:val="16090A88"/>
    <w:rsid w:val="16096413"/>
    <w:rsid w:val="1609798D"/>
    <w:rsid w:val="160A16E4"/>
    <w:rsid w:val="160A2B4A"/>
    <w:rsid w:val="160C255C"/>
    <w:rsid w:val="161621B8"/>
    <w:rsid w:val="161772A0"/>
    <w:rsid w:val="161B54FD"/>
    <w:rsid w:val="161F01B4"/>
    <w:rsid w:val="16206706"/>
    <w:rsid w:val="1620795E"/>
    <w:rsid w:val="16266BF3"/>
    <w:rsid w:val="162C5B26"/>
    <w:rsid w:val="162E33A8"/>
    <w:rsid w:val="16303C83"/>
    <w:rsid w:val="16361C47"/>
    <w:rsid w:val="16373925"/>
    <w:rsid w:val="16373C34"/>
    <w:rsid w:val="163A4E0A"/>
    <w:rsid w:val="163B145B"/>
    <w:rsid w:val="163C6EC9"/>
    <w:rsid w:val="16424C04"/>
    <w:rsid w:val="16435296"/>
    <w:rsid w:val="1643615B"/>
    <w:rsid w:val="16467666"/>
    <w:rsid w:val="1647063F"/>
    <w:rsid w:val="16474AFE"/>
    <w:rsid w:val="16484F08"/>
    <w:rsid w:val="16490B02"/>
    <w:rsid w:val="164C4A6F"/>
    <w:rsid w:val="164D3FA6"/>
    <w:rsid w:val="164F7DE3"/>
    <w:rsid w:val="16516429"/>
    <w:rsid w:val="16516A17"/>
    <w:rsid w:val="165343D6"/>
    <w:rsid w:val="16593CC3"/>
    <w:rsid w:val="165A3E21"/>
    <w:rsid w:val="165D2F50"/>
    <w:rsid w:val="165D4B24"/>
    <w:rsid w:val="16630F54"/>
    <w:rsid w:val="16656389"/>
    <w:rsid w:val="16672AE4"/>
    <w:rsid w:val="166A5CF0"/>
    <w:rsid w:val="166D69C8"/>
    <w:rsid w:val="166E759B"/>
    <w:rsid w:val="1673536B"/>
    <w:rsid w:val="16756F81"/>
    <w:rsid w:val="167C0178"/>
    <w:rsid w:val="167E05BE"/>
    <w:rsid w:val="16816E1C"/>
    <w:rsid w:val="16833009"/>
    <w:rsid w:val="16874A6E"/>
    <w:rsid w:val="16894697"/>
    <w:rsid w:val="168A2815"/>
    <w:rsid w:val="168D4F75"/>
    <w:rsid w:val="16910008"/>
    <w:rsid w:val="16933684"/>
    <w:rsid w:val="1699661B"/>
    <w:rsid w:val="169D17B6"/>
    <w:rsid w:val="169E35CC"/>
    <w:rsid w:val="169F6952"/>
    <w:rsid w:val="16A3068B"/>
    <w:rsid w:val="16A80628"/>
    <w:rsid w:val="16A94618"/>
    <w:rsid w:val="16A947A4"/>
    <w:rsid w:val="16AB19C1"/>
    <w:rsid w:val="16AC48C4"/>
    <w:rsid w:val="16AD4403"/>
    <w:rsid w:val="16AD47B5"/>
    <w:rsid w:val="16B10FA3"/>
    <w:rsid w:val="16B10FBD"/>
    <w:rsid w:val="16B33874"/>
    <w:rsid w:val="16B855D1"/>
    <w:rsid w:val="16BB1976"/>
    <w:rsid w:val="16BE4AA9"/>
    <w:rsid w:val="16C12907"/>
    <w:rsid w:val="16C319ED"/>
    <w:rsid w:val="16C75190"/>
    <w:rsid w:val="16CB675A"/>
    <w:rsid w:val="16CC66CA"/>
    <w:rsid w:val="16CF5C8C"/>
    <w:rsid w:val="16D31140"/>
    <w:rsid w:val="16DB04A0"/>
    <w:rsid w:val="16DB7E1A"/>
    <w:rsid w:val="16DC7AC8"/>
    <w:rsid w:val="16DE195C"/>
    <w:rsid w:val="16DF54DD"/>
    <w:rsid w:val="16E11C6F"/>
    <w:rsid w:val="16E40E74"/>
    <w:rsid w:val="16E45727"/>
    <w:rsid w:val="16E45BE0"/>
    <w:rsid w:val="16EB54BE"/>
    <w:rsid w:val="16EE5F0A"/>
    <w:rsid w:val="16F43712"/>
    <w:rsid w:val="16F44610"/>
    <w:rsid w:val="16F56B43"/>
    <w:rsid w:val="16F74E19"/>
    <w:rsid w:val="16FA2B5F"/>
    <w:rsid w:val="16FB0DBB"/>
    <w:rsid w:val="16FB1E91"/>
    <w:rsid w:val="16FD762B"/>
    <w:rsid w:val="16FF4707"/>
    <w:rsid w:val="17021AC4"/>
    <w:rsid w:val="17050077"/>
    <w:rsid w:val="17054F3B"/>
    <w:rsid w:val="170654C3"/>
    <w:rsid w:val="17095ADE"/>
    <w:rsid w:val="170B5D5A"/>
    <w:rsid w:val="170C780F"/>
    <w:rsid w:val="170D59A3"/>
    <w:rsid w:val="170F5296"/>
    <w:rsid w:val="170F53F1"/>
    <w:rsid w:val="17113CC4"/>
    <w:rsid w:val="17144C40"/>
    <w:rsid w:val="17180FA2"/>
    <w:rsid w:val="171E499F"/>
    <w:rsid w:val="17221295"/>
    <w:rsid w:val="172241BB"/>
    <w:rsid w:val="17231A63"/>
    <w:rsid w:val="17252EB4"/>
    <w:rsid w:val="172A1D60"/>
    <w:rsid w:val="172B5FC2"/>
    <w:rsid w:val="172D4E52"/>
    <w:rsid w:val="172F673F"/>
    <w:rsid w:val="173176F0"/>
    <w:rsid w:val="17333578"/>
    <w:rsid w:val="17345EDF"/>
    <w:rsid w:val="17360474"/>
    <w:rsid w:val="173839A0"/>
    <w:rsid w:val="17383EE5"/>
    <w:rsid w:val="1739112E"/>
    <w:rsid w:val="17397361"/>
    <w:rsid w:val="17397CB4"/>
    <w:rsid w:val="173B35A9"/>
    <w:rsid w:val="173C55BB"/>
    <w:rsid w:val="17412FDD"/>
    <w:rsid w:val="174228CA"/>
    <w:rsid w:val="17436E8B"/>
    <w:rsid w:val="17453F92"/>
    <w:rsid w:val="17490BB4"/>
    <w:rsid w:val="174A0EA3"/>
    <w:rsid w:val="174B4DA6"/>
    <w:rsid w:val="174C6AA8"/>
    <w:rsid w:val="175240DC"/>
    <w:rsid w:val="17533E5D"/>
    <w:rsid w:val="17540907"/>
    <w:rsid w:val="175521AC"/>
    <w:rsid w:val="17666DFE"/>
    <w:rsid w:val="176953FB"/>
    <w:rsid w:val="176A2614"/>
    <w:rsid w:val="1778542C"/>
    <w:rsid w:val="177C48D6"/>
    <w:rsid w:val="177F4E36"/>
    <w:rsid w:val="17800B51"/>
    <w:rsid w:val="17837E43"/>
    <w:rsid w:val="17846393"/>
    <w:rsid w:val="17863AA8"/>
    <w:rsid w:val="178D01F1"/>
    <w:rsid w:val="178F504C"/>
    <w:rsid w:val="178F6DE8"/>
    <w:rsid w:val="17922190"/>
    <w:rsid w:val="1799537A"/>
    <w:rsid w:val="179A3BA4"/>
    <w:rsid w:val="179A7175"/>
    <w:rsid w:val="179C6296"/>
    <w:rsid w:val="179E0660"/>
    <w:rsid w:val="17A5738C"/>
    <w:rsid w:val="17A97365"/>
    <w:rsid w:val="17AA34CC"/>
    <w:rsid w:val="17AA7DEB"/>
    <w:rsid w:val="17B02D3B"/>
    <w:rsid w:val="17B36F2E"/>
    <w:rsid w:val="17BD32D6"/>
    <w:rsid w:val="17C143D9"/>
    <w:rsid w:val="17C8638B"/>
    <w:rsid w:val="17CE73AB"/>
    <w:rsid w:val="17CF5BA1"/>
    <w:rsid w:val="17D00F65"/>
    <w:rsid w:val="17D019A4"/>
    <w:rsid w:val="17D076E3"/>
    <w:rsid w:val="17D12163"/>
    <w:rsid w:val="17D53A66"/>
    <w:rsid w:val="17D71081"/>
    <w:rsid w:val="17DA6617"/>
    <w:rsid w:val="17DE3636"/>
    <w:rsid w:val="17DE7001"/>
    <w:rsid w:val="17E33D10"/>
    <w:rsid w:val="17E37864"/>
    <w:rsid w:val="17EB0E97"/>
    <w:rsid w:val="17EB2CD6"/>
    <w:rsid w:val="17EB6441"/>
    <w:rsid w:val="17EF37D8"/>
    <w:rsid w:val="17F14670"/>
    <w:rsid w:val="17F23B8A"/>
    <w:rsid w:val="17F64F04"/>
    <w:rsid w:val="17F90437"/>
    <w:rsid w:val="17F9554C"/>
    <w:rsid w:val="17F96875"/>
    <w:rsid w:val="17FC3201"/>
    <w:rsid w:val="17FE2567"/>
    <w:rsid w:val="18021938"/>
    <w:rsid w:val="180440BD"/>
    <w:rsid w:val="18061F03"/>
    <w:rsid w:val="18082B6C"/>
    <w:rsid w:val="180B32BD"/>
    <w:rsid w:val="180B3F3C"/>
    <w:rsid w:val="180B52B3"/>
    <w:rsid w:val="180E5CE3"/>
    <w:rsid w:val="181268B4"/>
    <w:rsid w:val="18136E22"/>
    <w:rsid w:val="18140AE8"/>
    <w:rsid w:val="181520FB"/>
    <w:rsid w:val="181537F5"/>
    <w:rsid w:val="18157FDE"/>
    <w:rsid w:val="1817132B"/>
    <w:rsid w:val="181F797C"/>
    <w:rsid w:val="182001E6"/>
    <w:rsid w:val="182030AE"/>
    <w:rsid w:val="18217CCA"/>
    <w:rsid w:val="18223613"/>
    <w:rsid w:val="18236CED"/>
    <w:rsid w:val="18271C16"/>
    <w:rsid w:val="1827736D"/>
    <w:rsid w:val="182871A5"/>
    <w:rsid w:val="182D7321"/>
    <w:rsid w:val="182E1716"/>
    <w:rsid w:val="182F6291"/>
    <w:rsid w:val="183129F5"/>
    <w:rsid w:val="18312E3F"/>
    <w:rsid w:val="18393482"/>
    <w:rsid w:val="183A6AFC"/>
    <w:rsid w:val="183C2AE0"/>
    <w:rsid w:val="183D3883"/>
    <w:rsid w:val="183F5886"/>
    <w:rsid w:val="18404CA5"/>
    <w:rsid w:val="1840643A"/>
    <w:rsid w:val="1842007F"/>
    <w:rsid w:val="184213C7"/>
    <w:rsid w:val="18464B44"/>
    <w:rsid w:val="1848669E"/>
    <w:rsid w:val="184D1F16"/>
    <w:rsid w:val="184E32CC"/>
    <w:rsid w:val="18570862"/>
    <w:rsid w:val="185A7500"/>
    <w:rsid w:val="185B5BF3"/>
    <w:rsid w:val="185C6614"/>
    <w:rsid w:val="185F7890"/>
    <w:rsid w:val="18613567"/>
    <w:rsid w:val="186357EF"/>
    <w:rsid w:val="18646950"/>
    <w:rsid w:val="186634BE"/>
    <w:rsid w:val="18681C7A"/>
    <w:rsid w:val="186926FD"/>
    <w:rsid w:val="18694E43"/>
    <w:rsid w:val="186B2666"/>
    <w:rsid w:val="186B39DA"/>
    <w:rsid w:val="186B7DE9"/>
    <w:rsid w:val="186D6516"/>
    <w:rsid w:val="186F4301"/>
    <w:rsid w:val="187246B3"/>
    <w:rsid w:val="1877387F"/>
    <w:rsid w:val="187A2D18"/>
    <w:rsid w:val="188145B2"/>
    <w:rsid w:val="18862C62"/>
    <w:rsid w:val="188660A1"/>
    <w:rsid w:val="1888353C"/>
    <w:rsid w:val="18892B9C"/>
    <w:rsid w:val="188D1260"/>
    <w:rsid w:val="189128F1"/>
    <w:rsid w:val="18916805"/>
    <w:rsid w:val="1896017D"/>
    <w:rsid w:val="189732C3"/>
    <w:rsid w:val="189D111C"/>
    <w:rsid w:val="189F5C2D"/>
    <w:rsid w:val="18A22083"/>
    <w:rsid w:val="18A5147C"/>
    <w:rsid w:val="18A57098"/>
    <w:rsid w:val="18A7105C"/>
    <w:rsid w:val="18AD1DD0"/>
    <w:rsid w:val="18AD7BFB"/>
    <w:rsid w:val="18AF3F2B"/>
    <w:rsid w:val="18B01E36"/>
    <w:rsid w:val="18B22B5F"/>
    <w:rsid w:val="18B36837"/>
    <w:rsid w:val="18B37BB4"/>
    <w:rsid w:val="18B42CC6"/>
    <w:rsid w:val="18BC513A"/>
    <w:rsid w:val="18BE3972"/>
    <w:rsid w:val="18C64031"/>
    <w:rsid w:val="18CA7874"/>
    <w:rsid w:val="18CC424C"/>
    <w:rsid w:val="18D31A66"/>
    <w:rsid w:val="18D369CC"/>
    <w:rsid w:val="18D60972"/>
    <w:rsid w:val="18D820C1"/>
    <w:rsid w:val="18D9054D"/>
    <w:rsid w:val="18DE370D"/>
    <w:rsid w:val="18E0132F"/>
    <w:rsid w:val="18E11688"/>
    <w:rsid w:val="18E526F0"/>
    <w:rsid w:val="18E53445"/>
    <w:rsid w:val="18E777E1"/>
    <w:rsid w:val="18EB3DAD"/>
    <w:rsid w:val="18EF1B6F"/>
    <w:rsid w:val="18F317F4"/>
    <w:rsid w:val="18F9058A"/>
    <w:rsid w:val="18FA55C9"/>
    <w:rsid w:val="18FC6F7A"/>
    <w:rsid w:val="18FF48E0"/>
    <w:rsid w:val="190336BA"/>
    <w:rsid w:val="19075493"/>
    <w:rsid w:val="19081128"/>
    <w:rsid w:val="19087D78"/>
    <w:rsid w:val="19090069"/>
    <w:rsid w:val="19090B7D"/>
    <w:rsid w:val="190D28AB"/>
    <w:rsid w:val="19114910"/>
    <w:rsid w:val="1914065A"/>
    <w:rsid w:val="19145732"/>
    <w:rsid w:val="191552DE"/>
    <w:rsid w:val="191950F2"/>
    <w:rsid w:val="191B104A"/>
    <w:rsid w:val="191F6E96"/>
    <w:rsid w:val="19203B14"/>
    <w:rsid w:val="19207DBC"/>
    <w:rsid w:val="192245C2"/>
    <w:rsid w:val="1927535D"/>
    <w:rsid w:val="192908F2"/>
    <w:rsid w:val="192A0700"/>
    <w:rsid w:val="192B41B5"/>
    <w:rsid w:val="192D5C50"/>
    <w:rsid w:val="193425FB"/>
    <w:rsid w:val="19384461"/>
    <w:rsid w:val="19385D09"/>
    <w:rsid w:val="193C43DF"/>
    <w:rsid w:val="193D477A"/>
    <w:rsid w:val="193E4182"/>
    <w:rsid w:val="193F02CF"/>
    <w:rsid w:val="193F0F47"/>
    <w:rsid w:val="19410DDE"/>
    <w:rsid w:val="19415325"/>
    <w:rsid w:val="194203A9"/>
    <w:rsid w:val="194426D1"/>
    <w:rsid w:val="194A538B"/>
    <w:rsid w:val="194B75D2"/>
    <w:rsid w:val="194C677B"/>
    <w:rsid w:val="194F69DD"/>
    <w:rsid w:val="19515DEA"/>
    <w:rsid w:val="19517F6A"/>
    <w:rsid w:val="1953005B"/>
    <w:rsid w:val="1957500B"/>
    <w:rsid w:val="19583E6D"/>
    <w:rsid w:val="19587CC6"/>
    <w:rsid w:val="195A79AB"/>
    <w:rsid w:val="195C2386"/>
    <w:rsid w:val="195C766E"/>
    <w:rsid w:val="19633FA0"/>
    <w:rsid w:val="19655CB3"/>
    <w:rsid w:val="19703ADE"/>
    <w:rsid w:val="197177AA"/>
    <w:rsid w:val="1978429F"/>
    <w:rsid w:val="197B5183"/>
    <w:rsid w:val="197F24AD"/>
    <w:rsid w:val="197F49D1"/>
    <w:rsid w:val="1980194D"/>
    <w:rsid w:val="198035EF"/>
    <w:rsid w:val="19804E5D"/>
    <w:rsid w:val="19805F28"/>
    <w:rsid w:val="19832B73"/>
    <w:rsid w:val="198D142B"/>
    <w:rsid w:val="198E0E04"/>
    <w:rsid w:val="1992396F"/>
    <w:rsid w:val="199670F0"/>
    <w:rsid w:val="19982ABE"/>
    <w:rsid w:val="19993FDB"/>
    <w:rsid w:val="19994BD8"/>
    <w:rsid w:val="199D0D2E"/>
    <w:rsid w:val="19A23A2D"/>
    <w:rsid w:val="19A50A0F"/>
    <w:rsid w:val="19A54410"/>
    <w:rsid w:val="19AE0377"/>
    <w:rsid w:val="19B1352E"/>
    <w:rsid w:val="19B27542"/>
    <w:rsid w:val="19B4091E"/>
    <w:rsid w:val="19B76C98"/>
    <w:rsid w:val="19B83D36"/>
    <w:rsid w:val="19B941BE"/>
    <w:rsid w:val="19BA0F11"/>
    <w:rsid w:val="19BC2351"/>
    <w:rsid w:val="19BD5C72"/>
    <w:rsid w:val="19BE41B8"/>
    <w:rsid w:val="19BF1B92"/>
    <w:rsid w:val="19C02897"/>
    <w:rsid w:val="19C12018"/>
    <w:rsid w:val="19C22E7D"/>
    <w:rsid w:val="19C345ED"/>
    <w:rsid w:val="19C52217"/>
    <w:rsid w:val="19C94F18"/>
    <w:rsid w:val="19CA65FC"/>
    <w:rsid w:val="19CB2750"/>
    <w:rsid w:val="19CB7030"/>
    <w:rsid w:val="19D17369"/>
    <w:rsid w:val="19D173EB"/>
    <w:rsid w:val="19D42BAD"/>
    <w:rsid w:val="19DB5110"/>
    <w:rsid w:val="19DE51BD"/>
    <w:rsid w:val="19E02247"/>
    <w:rsid w:val="19E23FCD"/>
    <w:rsid w:val="19E31346"/>
    <w:rsid w:val="19E32410"/>
    <w:rsid w:val="19E3390F"/>
    <w:rsid w:val="19E40A46"/>
    <w:rsid w:val="19E57E21"/>
    <w:rsid w:val="19E63801"/>
    <w:rsid w:val="19EA1C6E"/>
    <w:rsid w:val="19EB1A6C"/>
    <w:rsid w:val="19EB6996"/>
    <w:rsid w:val="19EB7576"/>
    <w:rsid w:val="19EC3827"/>
    <w:rsid w:val="19ED2B07"/>
    <w:rsid w:val="19EF4DD4"/>
    <w:rsid w:val="19F024FC"/>
    <w:rsid w:val="19F03588"/>
    <w:rsid w:val="19F2284E"/>
    <w:rsid w:val="19F44D6D"/>
    <w:rsid w:val="19F45469"/>
    <w:rsid w:val="19F673D5"/>
    <w:rsid w:val="19FA7F78"/>
    <w:rsid w:val="19FD3003"/>
    <w:rsid w:val="19FF2020"/>
    <w:rsid w:val="19FF4FC2"/>
    <w:rsid w:val="1A0069B1"/>
    <w:rsid w:val="1A02605F"/>
    <w:rsid w:val="1A027EBA"/>
    <w:rsid w:val="1A0427E0"/>
    <w:rsid w:val="1A076AF8"/>
    <w:rsid w:val="1A086363"/>
    <w:rsid w:val="1A0C6853"/>
    <w:rsid w:val="1A0E104B"/>
    <w:rsid w:val="1A0F7BAD"/>
    <w:rsid w:val="1A170638"/>
    <w:rsid w:val="1A194240"/>
    <w:rsid w:val="1A1F7DAF"/>
    <w:rsid w:val="1A261C26"/>
    <w:rsid w:val="1A2956AC"/>
    <w:rsid w:val="1A2B0615"/>
    <w:rsid w:val="1A2B7424"/>
    <w:rsid w:val="1A2C7514"/>
    <w:rsid w:val="1A2F71A7"/>
    <w:rsid w:val="1A360026"/>
    <w:rsid w:val="1A371C71"/>
    <w:rsid w:val="1A3A1A21"/>
    <w:rsid w:val="1A3B1FB6"/>
    <w:rsid w:val="1A3B2D52"/>
    <w:rsid w:val="1A3E0F6A"/>
    <w:rsid w:val="1A430255"/>
    <w:rsid w:val="1A474493"/>
    <w:rsid w:val="1A480432"/>
    <w:rsid w:val="1A4942F0"/>
    <w:rsid w:val="1A4B25B4"/>
    <w:rsid w:val="1A51645D"/>
    <w:rsid w:val="1A530676"/>
    <w:rsid w:val="1A560A89"/>
    <w:rsid w:val="1A577EEF"/>
    <w:rsid w:val="1A58286A"/>
    <w:rsid w:val="1A690BF2"/>
    <w:rsid w:val="1A6927E4"/>
    <w:rsid w:val="1A6E07BD"/>
    <w:rsid w:val="1A6F512B"/>
    <w:rsid w:val="1A704993"/>
    <w:rsid w:val="1A704FD3"/>
    <w:rsid w:val="1A73017D"/>
    <w:rsid w:val="1A7E40FC"/>
    <w:rsid w:val="1A7F0FF5"/>
    <w:rsid w:val="1A87186C"/>
    <w:rsid w:val="1A873F7C"/>
    <w:rsid w:val="1A8C2D79"/>
    <w:rsid w:val="1A8D3BE1"/>
    <w:rsid w:val="1A8F73F5"/>
    <w:rsid w:val="1A9025A5"/>
    <w:rsid w:val="1A924147"/>
    <w:rsid w:val="1A964B48"/>
    <w:rsid w:val="1A9839DB"/>
    <w:rsid w:val="1A9C48D0"/>
    <w:rsid w:val="1A9E7618"/>
    <w:rsid w:val="1AA14B43"/>
    <w:rsid w:val="1AA57F9A"/>
    <w:rsid w:val="1AAB2762"/>
    <w:rsid w:val="1AAB576B"/>
    <w:rsid w:val="1AAE4508"/>
    <w:rsid w:val="1AAE5D79"/>
    <w:rsid w:val="1AB4601E"/>
    <w:rsid w:val="1AB54522"/>
    <w:rsid w:val="1AB82BDD"/>
    <w:rsid w:val="1ABC0B8D"/>
    <w:rsid w:val="1ABC526A"/>
    <w:rsid w:val="1AC05375"/>
    <w:rsid w:val="1ACC3AC3"/>
    <w:rsid w:val="1ACD0B78"/>
    <w:rsid w:val="1AD12287"/>
    <w:rsid w:val="1AD60D75"/>
    <w:rsid w:val="1AD77C07"/>
    <w:rsid w:val="1ADB2282"/>
    <w:rsid w:val="1ADB2DCE"/>
    <w:rsid w:val="1ADC69E3"/>
    <w:rsid w:val="1ADD353F"/>
    <w:rsid w:val="1ADD778C"/>
    <w:rsid w:val="1ADE6FF5"/>
    <w:rsid w:val="1AE1793D"/>
    <w:rsid w:val="1AE437B3"/>
    <w:rsid w:val="1AE9619B"/>
    <w:rsid w:val="1AEB697D"/>
    <w:rsid w:val="1AEC2F5A"/>
    <w:rsid w:val="1AED0868"/>
    <w:rsid w:val="1AEE4CF6"/>
    <w:rsid w:val="1AF03A8C"/>
    <w:rsid w:val="1AF16C4D"/>
    <w:rsid w:val="1AF5688F"/>
    <w:rsid w:val="1AF60FA3"/>
    <w:rsid w:val="1AF620B9"/>
    <w:rsid w:val="1AFA0E5E"/>
    <w:rsid w:val="1AFE6298"/>
    <w:rsid w:val="1B003A62"/>
    <w:rsid w:val="1B02285A"/>
    <w:rsid w:val="1B0604F0"/>
    <w:rsid w:val="1B11330D"/>
    <w:rsid w:val="1B113330"/>
    <w:rsid w:val="1B11386A"/>
    <w:rsid w:val="1B143AC0"/>
    <w:rsid w:val="1B17749B"/>
    <w:rsid w:val="1B1D7AFC"/>
    <w:rsid w:val="1B224363"/>
    <w:rsid w:val="1B227153"/>
    <w:rsid w:val="1B254F79"/>
    <w:rsid w:val="1B263B49"/>
    <w:rsid w:val="1B267D17"/>
    <w:rsid w:val="1B2841EE"/>
    <w:rsid w:val="1B297A99"/>
    <w:rsid w:val="1B2D2CD0"/>
    <w:rsid w:val="1B2E34D2"/>
    <w:rsid w:val="1B306A71"/>
    <w:rsid w:val="1B331762"/>
    <w:rsid w:val="1B354FA1"/>
    <w:rsid w:val="1B3F6204"/>
    <w:rsid w:val="1B404483"/>
    <w:rsid w:val="1B43705F"/>
    <w:rsid w:val="1B441449"/>
    <w:rsid w:val="1B4433C0"/>
    <w:rsid w:val="1B44758D"/>
    <w:rsid w:val="1B4619BE"/>
    <w:rsid w:val="1B465CB7"/>
    <w:rsid w:val="1B483FB4"/>
    <w:rsid w:val="1B4A188B"/>
    <w:rsid w:val="1B4E3893"/>
    <w:rsid w:val="1B517E03"/>
    <w:rsid w:val="1B540059"/>
    <w:rsid w:val="1B5513CA"/>
    <w:rsid w:val="1B572283"/>
    <w:rsid w:val="1B581CAF"/>
    <w:rsid w:val="1B582210"/>
    <w:rsid w:val="1B5957DE"/>
    <w:rsid w:val="1B5B3043"/>
    <w:rsid w:val="1B5C44D7"/>
    <w:rsid w:val="1B5C63F3"/>
    <w:rsid w:val="1B5D554A"/>
    <w:rsid w:val="1B6048D6"/>
    <w:rsid w:val="1B6130E4"/>
    <w:rsid w:val="1B6268DC"/>
    <w:rsid w:val="1B6523C6"/>
    <w:rsid w:val="1B696DD4"/>
    <w:rsid w:val="1B6A02AE"/>
    <w:rsid w:val="1B6E68CF"/>
    <w:rsid w:val="1B6F7090"/>
    <w:rsid w:val="1B722589"/>
    <w:rsid w:val="1B723B41"/>
    <w:rsid w:val="1B766C2E"/>
    <w:rsid w:val="1B7845FC"/>
    <w:rsid w:val="1B795C1A"/>
    <w:rsid w:val="1B7E0354"/>
    <w:rsid w:val="1B7E5330"/>
    <w:rsid w:val="1B8270C4"/>
    <w:rsid w:val="1B837E6C"/>
    <w:rsid w:val="1B845EB2"/>
    <w:rsid w:val="1B886BB8"/>
    <w:rsid w:val="1B8A2D27"/>
    <w:rsid w:val="1B8B468C"/>
    <w:rsid w:val="1B8B4801"/>
    <w:rsid w:val="1B8C1C33"/>
    <w:rsid w:val="1B915E27"/>
    <w:rsid w:val="1B991414"/>
    <w:rsid w:val="1B997EF0"/>
    <w:rsid w:val="1B9D1F80"/>
    <w:rsid w:val="1B9F0E71"/>
    <w:rsid w:val="1BA148EC"/>
    <w:rsid w:val="1BA60879"/>
    <w:rsid w:val="1BA77BA6"/>
    <w:rsid w:val="1BAC11A0"/>
    <w:rsid w:val="1BAF6EB4"/>
    <w:rsid w:val="1BB26A86"/>
    <w:rsid w:val="1BB54611"/>
    <w:rsid w:val="1BB7296D"/>
    <w:rsid w:val="1BB9253B"/>
    <w:rsid w:val="1BBB2CA5"/>
    <w:rsid w:val="1BBD0FC8"/>
    <w:rsid w:val="1BC76970"/>
    <w:rsid w:val="1BCA0D65"/>
    <w:rsid w:val="1BCB55BF"/>
    <w:rsid w:val="1BCE7210"/>
    <w:rsid w:val="1BCF4B20"/>
    <w:rsid w:val="1BD02599"/>
    <w:rsid w:val="1BD25E23"/>
    <w:rsid w:val="1BDA74A6"/>
    <w:rsid w:val="1BDB026C"/>
    <w:rsid w:val="1BDB5156"/>
    <w:rsid w:val="1BE315E3"/>
    <w:rsid w:val="1BE436B3"/>
    <w:rsid w:val="1BE43C1C"/>
    <w:rsid w:val="1BE60723"/>
    <w:rsid w:val="1BE72BB4"/>
    <w:rsid w:val="1BF076A7"/>
    <w:rsid w:val="1BF07CD8"/>
    <w:rsid w:val="1BF752A5"/>
    <w:rsid w:val="1BF8099C"/>
    <w:rsid w:val="1BFA616D"/>
    <w:rsid w:val="1BFF020D"/>
    <w:rsid w:val="1BFF10A7"/>
    <w:rsid w:val="1C0279E7"/>
    <w:rsid w:val="1C043BA5"/>
    <w:rsid w:val="1C0552CE"/>
    <w:rsid w:val="1C0B59DE"/>
    <w:rsid w:val="1C0E06B5"/>
    <w:rsid w:val="1C0E6ABF"/>
    <w:rsid w:val="1C104EC6"/>
    <w:rsid w:val="1C117B61"/>
    <w:rsid w:val="1C15348D"/>
    <w:rsid w:val="1C1624B5"/>
    <w:rsid w:val="1C1B3C4E"/>
    <w:rsid w:val="1C1D34FC"/>
    <w:rsid w:val="1C1E0822"/>
    <w:rsid w:val="1C1F6697"/>
    <w:rsid w:val="1C2163A0"/>
    <w:rsid w:val="1C232512"/>
    <w:rsid w:val="1C2703EB"/>
    <w:rsid w:val="1C292D09"/>
    <w:rsid w:val="1C2B4B2E"/>
    <w:rsid w:val="1C2C2E2A"/>
    <w:rsid w:val="1C2F2AAB"/>
    <w:rsid w:val="1C3119A9"/>
    <w:rsid w:val="1C340C8E"/>
    <w:rsid w:val="1C346E8E"/>
    <w:rsid w:val="1C350C6C"/>
    <w:rsid w:val="1C354241"/>
    <w:rsid w:val="1C3E061A"/>
    <w:rsid w:val="1C3F5951"/>
    <w:rsid w:val="1C4008F0"/>
    <w:rsid w:val="1C4075A5"/>
    <w:rsid w:val="1C433471"/>
    <w:rsid w:val="1C4447E5"/>
    <w:rsid w:val="1C451822"/>
    <w:rsid w:val="1C4A64A4"/>
    <w:rsid w:val="1C4D3DFA"/>
    <w:rsid w:val="1C4D4225"/>
    <w:rsid w:val="1C4F29C8"/>
    <w:rsid w:val="1C504195"/>
    <w:rsid w:val="1C5576C4"/>
    <w:rsid w:val="1C5600B7"/>
    <w:rsid w:val="1C560810"/>
    <w:rsid w:val="1C5833D4"/>
    <w:rsid w:val="1C5A6839"/>
    <w:rsid w:val="1C5C079F"/>
    <w:rsid w:val="1C5D6EE7"/>
    <w:rsid w:val="1C6138F1"/>
    <w:rsid w:val="1C6212E0"/>
    <w:rsid w:val="1C62572C"/>
    <w:rsid w:val="1C6276F3"/>
    <w:rsid w:val="1C64590D"/>
    <w:rsid w:val="1C663B06"/>
    <w:rsid w:val="1C664004"/>
    <w:rsid w:val="1C687273"/>
    <w:rsid w:val="1C6D000C"/>
    <w:rsid w:val="1C6D43AC"/>
    <w:rsid w:val="1C70490D"/>
    <w:rsid w:val="1C7138C7"/>
    <w:rsid w:val="1C762D99"/>
    <w:rsid w:val="1C786374"/>
    <w:rsid w:val="1C794BCF"/>
    <w:rsid w:val="1C7B25E1"/>
    <w:rsid w:val="1C7B7EAD"/>
    <w:rsid w:val="1C7D2C2D"/>
    <w:rsid w:val="1C813B5D"/>
    <w:rsid w:val="1C826B82"/>
    <w:rsid w:val="1C833DF8"/>
    <w:rsid w:val="1C875A7D"/>
    <w:rsid w:val="1C8F7B30"/>
    <w:rsid w:val="1C90771E"/>
    <w:rsid w:val="1C9705E0"/>
    <w:rsid w:val="1C972EBB"/>
    <w:rsid w:val="1CA46CCC"/>
    <w:rsid w:val="1CA84C90"/>
    <w:rsid w:val="1CA94397"/>
    <w:rsid w:val="1CB01C73"/>
    <w:rsid w:val="1CB15C52"/>
    <w:rsid w:val="1CB37A10"/>
    <w:rsid w:val="1CB46221"/>
    <w:rsid w:val="1CB96CF3"/>
    <w:rsid w:val="1CBD0432"/>
    <w:rsid w:val="1CBD276D"/>
    <w:rsid w:val="1CC114E5"/>
    <w:rsid w:val="1CC45CF8"/>
    <w:rsid w:val="1CC765FC"/>
    <w:rsid w:val="1CC801FB"/>
    <w:rsid w:val="1CC83E2F"/>
    <w:rsid w:val="1CCC6394"/>
    <w:rsid w:val="1CCF2061"/>
    <w:rsid w:val="1CCF7767"/>
    <w:rsid w:val="1CD10F62"/>
    <w:rsid w:val="1CD6025D"/>
    <w:rsid w:val="1CDA6DDF"/>
    <w:rsid w:val="1CDC14CC"/>
    <w:rsid w:val="1CDD1108"/>
    <w:rsid w:val="1CDF4AFC"/>
    <w:rsid w:val="1CE128CC"/>
    <w:rsid w:val="1CE14B79"/>
    <w:rsid w:val="1CE15F35"/>
    <w:rsid w:val="1CE2516D"/>
    <w:rsid w:val="1CE47965"/>
    <w:rsid w:val="1CE862B2"/>
    <w:rsid w:val="1CE9541E"/>
    <w:rsid w:val="1CE9689D"/>
    <w:rsid w:val="1CEB5935"/>
    <w:rsid w:val="1CEF0271"/>
    <w:rsid w:val="1CF04D2A"/>
    <w:rsid w:val="1D002D03"/>
    <w:rsid w:val="1D02479B"/>
    <w:rsid w:val="1D0E1C97"/>
    <w:rsid w:val="1D0E345F"/>
    <w:rsid w:val="1D0F5788"/>
    <w:rsid w:val="1D101031"/>
    <w:rsid w:val="1D101B6D"/>
    <w:rsid w:val="1D117296"/>
    <w:rsid w:val="1D137805"/>
    <w:rsid w:val="1D1634F7"/>
    <w:rsid w:val="1D196E27"/>
    <w:rsid w:val="1D1A59AC"/>
    <w:rsid w:val="1D1B7250"/>
    <w:rsid w:val="1D1C3EEE"/>
    <w:rsid w:val="1D1C6215"/>
    <w:rsid w:val="1D233197"/>
    <w:rsid w:val="1D2D5804"/>
    <w:rsid w:val="1D2F2981"/>
    <w:rsid w:val="1D2F4E2F"/>
    <w:rsid w:val="1D32348D"/>
    <w:rsid w:val="1D326670"/>
    <w:rsid w:val="1D336F62"/>
    <w:rsid w:val="1D3549E7"/>
    <w:rsid w:val="1D3715DB"/>
    <w:rsid w:val="1D393DB3"/>
    <w:rsid w:val="1D3C0A22"/>
    <w:rsid w:val="1D3D50E4"/>
    <w:rsid w:val="1D3F5338"/>
    <w:rsid w:val="1D413C68"/>
    <w:rsid w:val="1D445781"/>
    <w:rsid w:val="1D4C7599"/>
    <w:rsid w:val="1D4D5618"/>
    <w:rsid w:val="1D4F1CEC"/>
    <w:rsid w:val="1D4F6118"/>
    <w:rsid w:val="1D52059F"/>
    <w:rsid w:val="1D527234"/>
    <w:rsid w:val="1D554036"/>
    <w:rsid w:val="1D5A2043"/>
    <w:rsid w:val="1D5C019C"/>
    <w:rsid w:val="1D5D1ECD"/>
    <w:rsid w:val="1D5F5511"/>
    <w:rsid w:val="1D5F75E2"/>
    <w:rsid w:val="1D6124E2"/>
    <w:rsid w:val="1D630B8D"/>
    <w:rsid w:val="1D64698C"/>
    <w:rsid w:val="1D661A3F"/>
    <w:rsid w:val="1D6B4E85"/>
    <w:rsid w:val="1D6B7CAC"/>
    <w:rsid w:val="1D6C55FB"/>
    <w:rsid w:val="1D6F01B1"/>
    <w:rsid w:val="1D765442"/>
    <w:rsid w:val="1D7B61D6"/>
    <w:rsid w:val="1D7E647A"/>
    <w:rsid w:val="1D80361F"/>
    <w:rsid w:val="1D81617A"/>
    <w:rsid w:val="1D8E5D0B"/>
    <w:rsid w:val="1D8F0E6A"/>
    <w:rsid w:val="1D900F62"/>
    <w:rsid w:val="1D954078"/>
    <w:rsid w:val="1D9619B5"/>
    <w:rsid w:val="1D967D4A"/>
    <w:rsid w:val="1D9A3AA1"/>
    <w:rsid w:val="1D9D6A80"/>
    <w:rsid w:val="1D9E710A"/>
    <w:rsid w:val="1DA103C0"/>
    <w:rsid w:val="1DA15E8D"/>
    <w:rsid w:val="1DA21903"/>
    <w:rsid w:val="1DA4530C"/>
    <w:rsid w:val="1DA67DEF"/>
    <w:rsid w:val="1DA7768D"/>
    <w:rsid w:val="1DA871AF"/>
    <w:rsid w:val="1DAA68EF"/>
    <w:rsid w:val="1DAB7C21"/>
    <w:rsid w:val="1DAC4195"/>
    <w:rsid w:val="1DAE0D93"/>
    <w:rsid w:val="1DAF202A"/>
    <w:rsid w:val="1DB00A0A"/>
    <w:rsid w:val="1DB2064A"/>
    <w:rsid w:val="1DB2152E"/>
    <w:rsid w:val="1DB26DCA"/>
    <w:rsid w:val="1DBA0A5F"/>
    <w:rsid w:val="1DBA2DEB"/>
    <w:rsid w:val="1DBD6F3E"/>
    <w:rsid w:val="1DC350E4"/>
    <w:rsid w:val="1DC63D7C"/>
    <w:rsid w:val="1DC752C0"/>
    <w:rsid w:val="1DC77C6E"/>
    <w:rsid w:val="1DC9212B"/>
    <w:rsid w:val="1DCA36D2"/>
    <w:rsid w:val="1DCD1472"/>
    <w:rsid w:val="1DD04586"/>
    <w:rsid w:val="1DD1054A"/>
    <w:rsid w:val="1DD46B22"/>
    <w:rsid w:val="1DD82341"/>
    <w:rsid w:val="1DD87D82"/>
    <w:rsid w:val="1DD92351"/>
    <w:rsid w:val="1DDE3E2C"/>
    <w:rsid w:val="1DE01108"/>
    <w:rsid w:val="1DE829C7"/>
    <w:rsid w:val="1DEC50A7"/>
    <w:rsid w:val="1DEF3D1E"/>
    <w:rsid w:val="1DF13C80"/>
    <w:rsid w:val="1DF46388"/>
    <w:rsid w:val="1DF65781"/>
    <w:rsid w:val="1DF71245"/>
    <w:rsid w:val="1DF80AF3"/>
    <w:rsid w:val="1DF9514E"/>
    <w:rsid w:val="1DFC5A91"/>
    <w:rsid w:val="1DFD1DAA"/>
    <w:rsid w:val="1DFE692E"/>
    <w:rsid w:val="1DFF0483"/>
    <w:rsid w:val="1E082304"/>
    <w:rsid w:val="1E0F113A"/>
    <w:rsid w:val="1E11151F"/>
    <w:rsid w:val="1E115315"/>
    <w:rsid w:val="1E1334A9"/>
    <w:rsid w:val="1E1539BE"/>
    <w:rsid w:val="1E162596"/>
    <w:rsid w:val="1E1949F0"/>
    <w:rsid w:val="1E1B6A2C"/>
    <w:rsid w:val="1E1C022F"/>
    <w:rsid w:val="1E230BAD"/>
    <w:rsid w:val="1E244E38"/>
    <w:rsid w:val="1E265F49"/>
    <w:rsid w:val="1E2A10A3"/>
    <w:rsid w:val="1E2D2DD8"/>
    <w:rsid w:val="1E327E00"/>
    <w:rsid w:val="1E341666"/>
    <w:rsid w:val="1E371DF7"/>
    <w:rsid w:val="1E3E3B55"/>
    <w:rsid w:val="1E456700"/>
    <w:rsid w:val="1E464D6C"/>
    <w:rsid w:val="1E476208"/>
    <w:rsid w:val="1E480D53"/>
    <w:rsid w:val="1E486019"/>
    <w:rsid w:val="1E4A67C0"/>
    <w:rsid w:val="1E4B1097"/>
    <w:rsid w:val="1E4F1284"/>
    <w:rsid w:val="1E56737C"/>
    <w:rsid w:val="1E6121B5"/>
    <w:rsid w:val="1E615255"/>
    <w:rsid w:val="1E62674E"/>
    <w:rsid w:val="1E636797"/>
    <w:rsid w:val="1E6578B5"/>
    <w:rsid w:val="1E664F84"/>
    <w:rsid w:val="1E67005C"/>
    <w:rsid w:val="1E6756D5"/>
    <w:rsid w:val="1E681E4F"/>
    <w:rsid w:val="1E68467F"/>
    <w:rsid w:val="1E696E2D"/>
    <w:rsid w:val="1E6D5686"/>
    <w:rsid w:val="1E703413"/>
    <w:rsid w:val="1E71205B"/>
    <w:rsid w:val="1E7A1070"/>
    <w:rsid w:val="1E7E7F8C"/>
    <w:rsid w:val="1E82107D"/>
    <w:rsid w:val="1E860FEC"/>
    <w:rsid w:val="1E88594E"/>
    <w:rsid w:val="1E896150"/>
    <w:rsid w:val="1E897826"/>
    <w:rsid w:val="1E8E367B"/>
    <w:rsid w:val="1E904BDF"/>
    <w:rsid w:val="1E953EA3"/>
    <w:rsid w:val="1E996048"/>
    <w:rsid w:val="1E9B303B"/>
    <w:rsid w:val="1E9C1D2F"/>
    <w:rsid w:val="1EA01694"/>
    <w:rsid w:val="1EA225A1"/>
    <w:rsid w:val="1EA875CA"/>
    <w:rsid w:val="1EAD3B9F"/>
    <w:rsid w:val="1EB33D19"/>
    <w:rsid w:val="1EB44BF9"/>
    <w:rsid w:val="1EB57AC9"/>
    <w:rsid w:val="1EB77ECC"/>
    <w:rsid w:val="1EBA5EA4"/>
    <w:rsid w:val="1EBC1849"/>
    <w:rsid w:val="1EBF2F3F"/>
    <w:rsid w:val="1EC44ED6"/>
    <w:rsid w:val="1EC60246"/>
    <w:rsid w:val="1ED3142F"/>
    <w:rsid w:val="1ED4228F"/>
    <w:rsid w:val="1EDA0526"/>
    <w:rsid w:val="1EDF6E20"/>
    <w:rsid w:val="1EE07541"/>
    <w:rsid w:val="1EE20C95"/>
    <w:rsid w:val="1EE358F7"/>
    <w:rsid w:val="1EEA58F4"/>
    <w:rsid w:val="1EEB5197"/>
    <w:rsid w:val="1EEB5C34"/>
    <w:rsid w:val="1EEC769E"/>
    <w:rsid w:val="1EEF5D94"/>
    <w:rsid w:val="1EF00A42"/>
    <w:rsid w:val="1EF15F99"/>
    <w:rsid w:val="1EF617C4"/>
    <w:rsid w:val="1EF6468B"/>
    <w:rsid w:val="1EF671E8"/>
    <w:rsid w:val="1EF75CD1"/>
    <w:rsid w:val="1EFB522E"/>
    <w:rsid w:val="1EFC3E5A"/>
    <w:rsid w:val="1EFE656A"/>
    <w:rsid w:val="1F042B86"/>
    <w:rsid w:val="1F0856AF"/>
    <w:rsid w:val="1F0970F3"/>
    <w:rsid w:val="1F0A4816"/>
    <w:rsid w:val="1F0E277C"/>
    <w:rsid w:val="1F0E3D64"/>
    <w:rsid w:val="1F190AE9"/>
    <w:rsid w:val="1F1D625E"/>
    <w:rsid w:val="1F20647E"/>
    <w:rsid w:val="1F2115D0"/>
    <w:rsid w:val="1F213403"/>
    <w:rsid w:val="1F224D98"/>
    <w:rsid w:val="1F2347BD"/>
    <w:rsid w:val="1F265B4A"/>
    <w:rsid w:val="1F292663"/>
    <w:rsid w:val="1F2E6061"/>
    <w:rsid w:val="1F2F2DB9"/>
    <w:rsid w:val="1F2F491E"/>
    <w:rsid w:val="1F3427C4"/>
    <w:rsid w:val="1F3D30CA"/>
    <w:rsid w:val="1F3E26C7"/>
    <w:rsid w:val="1F441EE6"/>
    <w:rsid w:val="1F45145C"/>
    <w:rsid w:val="1F491E5A"/>
    <w:rsid w:val="1F4B6124"/>
    <w:rsid w:val="1F4B71DE"/>
    <w:rsid w:val="1F4C2E11"/>
    <w:rsid w:val="1F4C5DB1"/>
    <w:rsid w:val="1F4E6EF1"/>
    <w:rsid w:val="1F503503"/>
    <w:rsid w:val="1F541377"/>
    <w:rsid w:val="1F571653"/>
    <w:rsid w:val="1F591F39"/>
    <w:rsid w:val="1F5A590F"/>
    <w:rsid w:val="1F5A7C5C"/>
    <w:rsid w:val="1F5B23B1"/>
    <w:rsid w:val="1F5B6E43"/>
    <w:rsid w:val="1F5C089A"/>
    <w:rsid w:val="1F5E7018"/>
    <w:rsid w:val="1F61127A"/>
    <w:rsid w:val="1F615FB6"/>
    <w:rsid w:val="1F635AA2"/>
    <w:rsid w:val="1F681B0F"/>
    <w:rsid w:val="1F7009BB"/>
    <w:rsid w:val="1F72394F"/>
    <w:rsid w:val="1F724F2C"/>
    <w:rsid w:val="1F724F43"/>
    <w:rsid w:val="1F755A38"/>
    <w:rsid w:val="1F763C66"/>
    <w:rsid w:val="1F7718FE"/>
    <w:rsid w:val="1F7737F9"/>
    <w:rsid w:val="1F774A15"/>
    <w:rsid w:val="1F7D6E8D"/>
    <w:rsid w:val="1F81262D"/>
    <w:rsid w:val="1F84558B"/>
    <w:rsid w:val="1F871405"/>
    <w:rsid w:val="1F881991"/>
    <w:rsid w:val="1F894A4F"/>
    <w:rsid w:val="1F8A5F27"/>
    <w:rsid w:val="1F8B2D15"/>
    <w:rsid w:val="1F926D78"/>
    <w:rsid w:val="1F936B66"/>
    <w:rsid w:val="1F9A201F"/>
    <w:rsid w:val="1F9B51EB"/>
    <w:rsid w:val="1F9D35C3"/>
    <w:rsid w:val="1FA01DFC"/>
    <w:rsid w:val="1FA01FB0"/>
    <w:rsid w:val="1FA1137C"/>
    <w:rsid w:val="1FA302B5"/>
    <w:rsid w:val="1FA40E5B"/>
    <w:rsid w:val="1FA52A0D"/>
    <w:rsid w:val="1FA73705"/>
    <w:rsid w:val="1FA80B0F"/>
    <w:rsid w:val="1FAF3D67"/>
    <w:rsid w:val="1FB041A9"/>
    <w:rsid w:val="1FB15CE3"/>
    <w:rsid w:val="1FB20568"/>
    <w:rsid w:val="1FB33754"/>
    <w:rsid w:val="1FB727DE"/>
    <w:rsid w:val="1FB76058"/>
    <w:rsid w:val="1FB81CF2"/>
    <w:rsid w:val="1FB852A0"/>
    <w:rsid w:val="1FB86D16"/>
    <w:rsid w:val="1FBB0B9F"/>
    <w:rsid w:val="1FBB7A93"/>
    <w:rsid w:val="1FBC06B3"/>
    <w:rsid w:val="1FBD7403"/>
    <w:rsid w:val="1FC2355F"/>
    <w:rsid w:val="1FC363E2"/>
    <w:rsid w:val="1FC53C8E"/>
    <w:rsid w:val="1FC72B3B"/>
    <w:rsid w:val="1FC95713"/>
    <w:rsid w:val="1FCA3D34"/>
    <w:rsid w:val="1FD2054E"/>
    <w:rsid w:val="1FD53187"/>
    <w:rsid w:val="1FDD764D"/>
    <w:rsid w:val="1FE02808"/>
    <w:rsid w:val="1FE21997"/>
    <w:rsid w:val="1FE52EAF"/>
    <w:rsid w:val="1FE7099D"/>
    <w:rsid w:val="1FE95DA6"/>
    <w:rsid w:val="1FEA32CA"/>
    <w:rsid w:val="1FEC2441"/>
    <w:rsid w:val="1FED0645"/>
    <w:rsid w:val="1FF0356F"/>
    <w:rsid w:val="1FF111C1"/>
    <w:rsid w:val="1FF41CE1"/>
    <w:rsid w:val="1FF55CF6"/>
    <w:rsid w:val="1FF77747"/>
    <w:rsid w:val="1FF83171"/>
    <w:rsid w:val="1FFA2827"/>
    <w:rsid w:val="1FFF6581"/>
    <w:rsid w:val="200026D1"/>
    <w:rsid w:val="200241CE"/>
    <w:rsid w:val="2002546C"/>
    <w:rsid w:val="20053990"/>
    <w:rsid w:val="20065D5C"/>
    <w:rsid w:val="20084E9B"/>
    <w:rsid w:val="200920C7"/>
    <w:rsid w:val="200A7C9E"/>
    <w:rsid w:val="200B0536"/>
    <w:rsid w:val="200E0D1D"/>
    <w:rsid w:val="200F2B76"/>
    <w:rsid w:val="20114AC9"/>
    <w:rsid w:val="20120178"/>
    <w:rsid w:val="20120FFF"/>
    <w:rsid w:val="2014172E"/>
    <w:rsid w:val="20162479"/>
    <w:rsid w:val="20171135"/>
    <w:rsid w:val="201A1EDE"/>
    <w:rsid w:val="201E6F5F"/>
    <w:rsid w:val="201F03E5"/>
    <w:rsid w:val="201F2565"/>
    <w:rsid w:val="2020099C"/>
    <w:rsid w:val="20222693"/>
    <w:rsid w:val="202920F1"/>
    <w:rsid w:val="20296CDC"/>
    <w:rsid w:val="202B3AEB"/>
    <w:rsid w:val="202C546B"/>
    <w:rsid w:val="20301EF1"/>
    <w:rsid w:val="203176C5"/>
    <w:rsid w:val="20347AE4"/>
    <w:rsid w:val="2035319F"/>
    <w:rsid w:val="203724AA"/>
    <w:rsid w:val="203A23D1"/>
    <w:rsid w:val="203C0AD5"/>
    <w:rsid w:val="203C4432"/>
    <w:rsid w:val="203D4ABB"/>
    <w:rsid w:val="203E0DAB"/>
    <w:rsid w:val="2046199D"/>
    <w:rsid w:val="20491420"/>
    <w:rsid w:val="20496401"/>
    <w:rsid w:val="204E4373"/>
    <w:rsid w:val="204E5359"/>
    <w:rsid w:val="205062B9"/>
    <w:rsid w:val="20522864"/>
    <w:rsid w:val="20543981"/>
    <w:rsid w:val="205B32E8"/>
    <w:rsid w:val="205B3EFB"/>
    <w:rsid w:val="205C3F12"/>
    <w:rsid w:val="205C46F6"/>
    <w:rsid w:val="205C50E0"/>
    <w:rsid w:val="205C5907"/>
    <w:rsid w:val="205C6750"/>
    <w:rsid w:val="205E4C4E"/>
    <w:rsid w:val="2065359B"/>
    <w:rsid w:val="20692DB7"/>
    <w:rsid w:val="206A2E5C"/>
    <w:rsid w:val="206F2666"/>
    <w:rsid w:val="20706E2C"/>
    <w:rsid w:val="207C225E"/>
    <w:rsid w:val="2082291B"/>
    <w:rsid w:val="20852245"/>
    <w:rsid w:val="2086746E"/>
    <w:rsid w:val="20870089"/>
    <w:rsid w:val="20877AD6"/>
    <w:rsid w:val="208858FB"/>
    <w:rsid w:val="208F3FB5"/>
    <w:rsid w:val="20913649"/>
    <w:rsid w:val="20923545"/>
    <w:rsid w:val="20951590"/>
    <w:rsid w:val="20960C3C"/>
    <w:rsid w:val="2096618E"/>
    <w:rsid w:val="2097239B"/>
    <w:rsid w:val="209B006F"/>
    <w:rsid w:val="209C3F53"/>
    <w:rsid w:val="209C42E7"/>
    <w:rsid w:val="209F0A04"/>
    <w:rsid w:val="20A47A98"/>
    <w:rsid w:val="20A95953"/>
    <w:rsid w:val="20AC214E"/>
    <w:rsid w:val="20B06515"/>
    <w:rsid w:val="20B3185C"/>
    <w:rsid w:val="20B322EC"/>
    <w:rsid w:val="20B66222"/>
    <w:rsid w:val="20B84495"/>
    <w:rsid w:val="20C01833"/>
    <w:rsid w:val="20C0331D"/>
    <w:rsid w:val="20C2476B"/>
    <w:rsid w:val="20C579B8"/>
    <w:rsid w:val="20C759F8"/>
    <w:rsid w:val="20C81486"/>
    <w:rsid w:val="20C87CF2"/>
    <w:rsid w:val="20CB255C"/>
    <w:rsid w:val="20CD72A4"/>
    <w:rsid w:val="20CE33CB"/>
    <w:rsid w:val="20CF6D44"/>
    <w:rsid w:val="20D04D92"/>
    <w:rsid w:val="20D12327"/>
    <w:rsid w:val="20DC2991"/>
    <w:rsid w:val="20DE1EE3"/>
    <w:rsid w:val="20E06B58"/>
    <w:rsid w:val="20E248B9"/>
    <w:rsid w:val="20E768C3"/>
    <w:rsid w:val="20E81D01"/>
    <w:rsid w:val="20E84EDC"/>
    <w:rsid w:val="20E86C88"/>
    <w:rsid w:val="20EA710C"/>
    <w:rsid w:val="20EA74A8"/>
    <w:rsid w:val="20EC3C8F"/>
    <w:rsid w:val="20EC68A5"/>
    <w:rsid w:val="20EF2049"/>
    <w:rsid w:val="20EF5D00"/>
    <w:rsid w:val="20F25EE4"/>
    <w:rsid w:val="20F3622B"/>
    <w:rsid w:val="20FB018F"/>
    <w:rsid w:val="20FF1434"/>
    <w:rsid w:val="21071D8E"/>
    <w:rsid w:val="2107248C"/>
    <w:rsid w:val="210866F7"/>
    <w:rsid w:val="210B06E0"/>
    <w:rsid w:val="21151DF3"/>
    <w:rsid w:val="211522C4"/>
    <w:rsid w:val="21160CD2"/>
    <w:rsid w:val="211619D8"/>
    <w:rsid w:val="211721C9"/>
    <w:rsid w:val="2117763F"/>
    <w:rsid w:val="21184B47"/>
    <w:rsid w:val="21190289"/>
    <w:rsid w:val="211D65A6"/>
    <w:rsid w:val="211E5B9B"/>
    <w:rsid w:val="21226C94"/>
    <w:rsid w:val="21231388"/>
    <w:rsid w:val="21241A6D"/>
    <w:rsid w:val="21250D3C"/>
    <w:rsid w:val="21251686"/>
    <w:rsid w:val="212909EE"/>
    <w:rsid w:val="21293ABF"/>
    <w:rsid w:val="212B4904"/>
    <w:rsid w:val="212B6C3C"/>
    <w:rsid w:val="212E73AD"/>
    <w:rsid w:val="21327E4E"/>
    <w:rsid w:val="21330C07"/>
    <w:rsid w:val="21344558"/>
    <w:rsid w:val="213546B0"/>
    <w:rsid w:val="213D124C"/>
    <w:rsid w:val="21403757"/>
    <w:rsid w:val="2140398C"/>
    <w:rsid w:val="21454529"/>
    <w:rsid w:val="21480B62"/>
    <w:rsid w:val="214A68A9"/>
    <w:rsid w:val="214B772F"/>
    <w:rsid w:val="214B7DF1"/>
    <w:rsid w:val="214C5877"/>
    <w:rsid w:val="214F4540"/>
    <w:rsid w:val="2150327B"/>
    <w:rsid w:val="21561771"/>
    <w:rsid w:val="21597676"/>
    <w:rsid w:val="215A2067"/>
    <w:rsid w:val="215E43DF"/>
    <w:rsid w:val="215F4B2A"/>
    <w:rsid w:val="2164658F"/>
    <w:rsid w:val="21657C65"/>
    <w:rsid w:val="21671FA5"/>
    <w:rsid w:val="216C60AB"/>
    <w:rsid w:val="216E7783"/>
    <w:rsid w:val="21712D5F"/>
    <w:rsid w:val="217151F4"/>
    <w:rsid w:val="2174799A"/>
    <w:rsid w:val="21771EA2"/>
    <w:rsid w:val="21786517"/>
    <w:rsid w:val="21786907"/>
    <w:rsid w:val="217960C6"/>
    <w:rsid w:val="217D3E13"/>
    <w:rsid w:val="217D6396"/>
    <w:rsid w:val="21816C5B"/>
    <w:rsid w:val="218212F3"/>
    <w:rsid w:val="218460AD"/>
    <w:rsid w:val="218645DE"/>
    <w:rsid w:val="2187797A"/>
    <w:rsid w:val="21880DF5"/>
    <w:rsid w:val="21886DC8"/>
    <w:rsid w:val="218A694F"/>
    <w:rsid w:val="218A70D3"/>
    <w:rsid w:val="218C110F"/>
    <w:rsid w:val="218C27FA"/>
    <w:rsid w:val="218D03A1"/>
    <w:rsid w:val="21915C75"/>
    <w:rsid w:val="21952393"/>
    <w:rsid w:val="21961D0A"/>
    <w:rsid w:val="21995B06"/>
    <w:rsid w:val="219A2EC3"/>
    <w:rsid w:val="219B249B"/>
    <w:rsid w:val="219C5B8C"/>
    <w:rsid w:val="219E7092"/>
    <w:rsid w:val="219F4008"/>
    <w:rsid w:val="21A34E44"/>
    <w:rsid w:val="21A47A19"/>
    <w:rsid w:val="21A50661"/>
    <w:rsid w:val="21A80FA8"/>
    <w:rsid w:val="21A90630"/>
    <w:rsid w:val="21AF371C"/>
    <w:rsid w:val="21B04F3E"/>
    <w:rsid w:val="21B14EF3"/>
    <w:rsid w:val="21B44588"/>
    <w:rsid w:val="21B51343"/>
    <w:rsid w:val="21B8042C"/>
    <w:rsid w:val="21B848CE"/>
    <w:rsid w:val="21BD5861"/>
    <w:rsid w:val="21C03B94"/>
    <w:rsid w:val="21C166CD"/>
    <w:rsid w:val="21C832E5"/>
    <w:rsid w:val="21CA77EA"/>
    <w:rsid w:val="21CF4C77"/>
    <w:rsid w:val="21CF763A"/>
    <w:rsid w:val="21D32279"/>
    <w:rsid w:val="21D409A3"/>
    <w:rsid w:val="21D42F64"/>
    <w:rsid w:val="21D71D39"/>
    <w:rsid w:val="21D74EDC"/>
    <w:rsid w:val="21D817B2"/>
    <w:rsid w:val="21DC26EE"/>
    <w:rsid w:val="21DD2225"/>
    <w:rsid w:val="21DD3062"/>
    <w:rsid w:val="21DD66D6"/>
    <w:rsid w:val="21DE5B6C"/>
    <w:rsid w:val="21DF44AC"/>
    <w:rsid w:val="21E01C73"/>
    <w:rsid w:val="21E04A5E"/>
    <w:rsid w:val="21E1172B"/>
    <w:rsid w:val="21ED149E"/>
    <w:rsid w:val="21ED729A"/>
    <w:rsid w:val="21F14A8C"/>
    <w:rsid w:val="21F31B43"/>
    <w:rsid w:val="21F37665"/>
    <w:rsid w:val="21F7103A"/>
    <w:rsid w:val="21F75AC4"/>
    <w:rsid w:val="21F85048"/>
    <w:rsid w:val="21FA40E1"/>
    <w:rsid w:val="21FE1673"/>
    <w:rsid w:val="21FE5E9F"/>
    <w:rsid w:val="21FF14D3"/>
    <w:rsid w:val="21FF7A4D"/>
    <w:rsid w:val="22002F2C"/>
    <w:rsid w:val="22004809"/>
    <w:rsid w:val="220426CA"/>
    <w:rsid w:val="22086D87"/>
    <w:rsid w:val="22096751"/>
    <w:rsid w:val="220B1F05"/>
    <w:rsid w:val="22105CFA"/>
    <w:rsid w:val="2216118E"/>
    <w:rsid w:val="22161D78"/>
    <w:rsid w:val="22166371"/>
    <w:rsid w:val="22172786"/>
    <w:rsid w:val="221803D5"/>
    <w:rsid w:val="22193AFC"/>
    <w:rsid w:val="221D74B0"/>
    <w:rsid w:val="22200B75"/>
    <w:rsid w:val="22261C68"/>
    <w:rsid w:val="222B6CF2"/>
    <w:rsid w:val="222F4303"/>
    <w:rsid w:val="22332E25"/>
    <w:rsid w:val="22357725"/>
    <w:rsid w:val="22391550"/>
    <w:rsid w:val="223950EB"/>
    <w:rsid w:val="223B4CBA"/>
    <w:rsid w:val="223C32F8"/>
    <w:rsid w:val="223D3AAC"/>
    <w:rsid w:val="223F6E7E"/>
    <w:rsid w:val="223F707F"/>
    <w:rsid w:val="22432CA3"/>
    <w:rsid w:val="22494813"/>
    <w:rsid w:val="224B267E"/>
    <w:rsid w:val="224B65D9"/>
    <w:rsid w:val="224E50BB"/>
    <w:rsid w:val="225071A6"/>
    <w:rsid w:val="22545F77"/>
    <w:rsid w:val="22564986"/>
    <w:rsid w:val="22582D49"/>
    <w:rsid w:val="225B56CC"/>
    <w:rsid w:val="225C585A"/>
    <w:rsid w:val="225F17D9"/>
    <w:rsid w:val="22610211"/>
    <w:rsid w:val="22630968"/>
    <w:rsid w:val="22646BA8"/>
    <w:rsid w:val="22646FF3"/>
    <w:rsid w:val="226A1AE8"/>
    <w:rsid w:val="226A43CC"/>
    <w:rsid w:val="226D2C3B"/>
    <w:rsid w:val="226D3D55"/>
    <w:rsid w:val="22707147"/>
    <w:rsid w:val="22721B04"/>
    <w:rsid w:val="22727786"/>
    <w:rsid w:val="22733B4C"/>
    <w:rsid w:val="2274387E"/>
    <w:rsid w:val="22770210"/>
    <w:rsid w:val="22780428"/>
    <w:rsid w:val="22791459"/>
    <w:rsid w:val="227B2892"/>
    <w:rsid w:val="2281195C"/>
    <w:rsid w:val="22813FE6"/>
    <w:rsid w:val="22844172"/>
    <w:rsid w:val="2285689E"/>
    <w:rsid w:val="22857BC5"/>
    <w:rsid w:val="228606E6"/>
    <w:rsid w:val="22872640"/>
    <w:rsid w:val="22890082"/>
    <w:rsid w:val="22891193"/>
    <w:rsid w:val="22894C0C"/>
    <w:rsid w:val="228A39FD"/>
    <w:rsid w:val="228E1363"/>
    <w:rsid w:val="228E2827"/>
    <w:rsid w:val="22960A14"/>
    <w:rsid w:val="2296282B"/>
    <w:rsid w:val="22965D55"/>
    <w:rsid w:val="2296669D"/>
    <w:rsid w:val="22970777"/>
    <w:rsid w:val="229B02ED"/>
    <w:rsid w:val="229B4324"/>
    <w:rsid w:val="229D554D"/>
    <w:rsid w:val="229E69F7"/>
    <w:rsid w:val="22A468DE"/>
    <w:rsid w:val="22A64481"/>
    <w:rsid w:val="22A765F1"/>
    <w:rsid w:val="22A8548F"/>
    <w:rsid w:val="22AF1F42"/>
    <w:rsid w:val="22B04EA3"/>
    <w:rsid w:val="22B51D13"/>
    <w:rsid w:val="22B81FFC"/>
    <w:rsid w:val="22C132B2"/>
    <w:rsid w:val="22C8173C"/>
    <w:rsid w:val="22C846C1"/>
    <w:rsid w:val="22D11F16"/>
    <w:rsid w:val="22D22AC2"/>
    <w:rsid w:val="22D4717D"/>
    <w:rsid w:val="22D56A65"/>
    <w:rsid w:val="22DA3E8F"/>
    <w:rsid w:val="22DC72A9"/>
    <w:rsid w:val="22DE3F87"/>
    <w:rsid w:val="22DE5951"/>
    <w:rsid w:val="22E300ED"/>
    <w:rsid w:val="22E84D3E"/>
    <w:rsid w:val="22E90805"/>
    <w:rsid w:val="22ED0094"/>
    <w:rsid w:val="22F12DC1"/>
    <w:rsid w:val="22F303D0"/>
    <w:rsid w:val="22F41450"/>
    <w:rsid w:val="22F46A7A"/>
    <w:rsid w:val="22F52C25"/>
    <w:rsid w:val="22F74864"/>
    <w:rsid w:val="22F8418C"/>
    <w:rsid w:val="22F97FE4"/>
    <w:rsid w:val="22FD350C"/>
    <w:rsid w:val="22FE0555"/>
    <w:rsid w:val="23000715"/>
    <w:rsid w:val="23006032"/>
    <w:rsid w:val="23015637"/>
    <w:rsid w:val="23023D56"/>
    <w:rsid w:val="230610BF"/>
    <w:rsid w:val="23062F44"/>
    <w:rsid w:val="230632BD"/>
    <w:rsid w:val="230B637F"/>
    <w:rsid w:val="230D4032"/>
    <w:rsid w:val="230E0734"/>
    <w:rsid w:val="230E1B35"/>
    <w:rsid w:val="230F1831"/>
    <w:rsid w:val="23122620"/>
    <w:rsid w:val="23130E64"/>
    <w:rsid w:val="231712E2"/>
    <w:rsid w:val="23176339"/>
    <w:rsid w:val="23180011"/>
    <w:rsid w:val="231A7C24"/>
    <w:rsid w:val="231F264F"/>
    <w:rsid w:val="23216AB2"/>
    <w:rsid w:val="23231575"/>
    <w:rsid w:val="232405E2"/>
    <w:rsid w:val="23254913"/>
    <w:rsid w:val="23273096"/>
    <w:rsid w:val="2330384F"/>
    <w:rsid w:val="23322309"/>
    <w:rsid w:val="2333248B"/>
    <w:rsid w:val="23360955"/>
    <w:rsid w:val="23362740"/>
    <w:rsid w:val="23384A63"/>
    <w:rsid w:val="23397616"/>
    <w:rsid w:val="233D2BC8"/>
    <w:rsid w:val="23400753"/>
    <w:rsid w:val="23440964"/>
    <w:rsid w:val="23445B5E"/>
    <w:rsid w:val="234507EF"/>
    <w:rsid w:val="23467A32"/>
    <w:rsid w:val="234725BD"/>
    <w:rsid w:val="23486AEE"/>
    <w:rsid w:val="234F4145"/>
    <w:rsid w:val="2352119D"/>
    <w:rsid w:val="23525CA1"/>
    <w:rsid w:val="2353467E"/>
    <w:rsid w:val="235353F7"/>
    <w:rsid w:val="23581C81"/>
    <w:rsid w:val="235D524C"/>
    <w:rsid w:val="235E16E7"/>
    <w:rsid w:val="236139D7"/>
    <w:rsid w:val="23620CA0"/>
    <w:rsid w:val="23623491"/>
    <w:rsid w:val="236426B6"/>
    <w:rsid w:val="23642900"/>
    <w:rsid w:val="2365383A"/>
    <w:rsid w:val="236636D9"/>
    <w:rsid w:val="236A3D57"/>
    <w:rsid w:val="236E21C6"/>
    <w:rsid w:val="236E7ED9"/>
    <w:rsid w:val="237823C4"/>
    <w:rsid w:val="237D7282"/>
    <w:rsid w:val="23820134"/>
    <w:rsid w:val="2386271A"/>
    <w:rsid w:val="238B6E73"/>
    <w:rsid w:val="239240D7"/>
    <w:rsid w:val="23925213"/>
    <w:rsid w:val="23971896"/>
    <w:rsid w:val="2398032E"/>
    <w:rsid w:val="239922E4"/>
    <w:rsid w:val="239A318D"/>
    <w:rsid w:val="239E42F4"/>
    <w:rsid w:val="239F602C"/>
    <w:rsid w:val="23A167B4"/>
    <w:rsid w:val="23A20AE0"/>
    <w:rsid w:val="23A27D89"/>
    <w:rsid w:val="23A46825"/>
    <w:rsid w:val="23A93406"/>
    <w:rsid w:val="23AB0544"/>
    <w:rsid w:val="23AB3284"/>
    <w:rsid w:val="23AC348E"/>
    <w:rsid w:val="23AF2029"/>
    <w:rsid w:val="23B0049B"/>
    <w:rsid w:val="23B064E3"/>
    <w:rsid w:val="23B27EC7"/>
    <w:rsid w:val="23B3740A"/>
    <w:rsid w:val="23B87137"/>
    <w:rsid w:val="23B878B5"/>
    <w:rsid w:val="23B91F1E"/>
    <w:rsid w:val="23BA7B2C"/>
    <w:rsid w:val="23C06919"/>
    <w:rsid w:val="23C33092"/>
    <w:rsid w:val="23C447DF"/>
    <w:rsid w:val="23C46F35"/>
    <w:rsid w:val="23C8440F"/>
    <w:rsid w:val="23C95EDB"/>
    <w:rsid w:val="23CA6DD0"/>
    <w:rsid w:val="23CC4271"/>
    <w:rsid w:val="23CD55CE"/>
    <w:rsid w:val="23D10406"/>
    <w:rsid w:val="23D125E6"/>
    <w:rsid w:val="23DC3E65"/>
    <w:rsid w:val="23DE2F57"/>
    <w:rsid w:val="23DF7823"/>
    <w:rsid w:val="23E329CE"/>
    <w:rsid w:val="23E53836"/>
    <w:rsid w:val="23E8655B"/>
    <w:rsid w:val="23EA4946"/>
    <w:rsid w:val="23EF076E"/>
    <w:rsid w:val="23F0178E"/>
    <w:rsid w:val="23F46C6E"/>
    <w:rsid w:val="23F5108B"/>
    <w:rsid w:val="23F546F4"/>
    <w:rsid w:val="23FF6E26"/>
    <w:rsid w:val="240254D9"/>
    <w:rsid w:val="24032071"/>
    <w:rsid w:val="24053280"/>
    <w:rsid w:val="24053E2F"/>
    <w:rsid w:val="240B1AAA"/>
    <w:rsid w:val="240C09AF"/>
    <w:rsid w:val="240D19A5"/>
    <w:rsid w:val="2410695F"/>
    <w:rsid w:val="24107C1C"/>
    <w:rsid w:val="24143F95"/>
    <w:rsid w:val="24185EE3"/>
    <w:rsid w:val="241A5482"/>
    <w:rsid w:val="241B086A"/>
    <w:rsid w:val="241B6BAC"/>
    <w:rsid w:val="241C44BA"/>
    <w:rsid w:val="241C584B"/>
    <w:rsid w:val="241C6188"/>
    <w:rsid w:val="241F3BAA"/>
    <w:rsid w:val="24213A06"/>
    <w:rsid w:val="24226965"/>
    <w:rsid w:val="24233109"/>
    <w:rsid w:val="24286629"/>
    <w:rsid w:val="2429468A"/>
    <w:rsid w:val="242A21BC"/>
    <w:rsid w:val="242C0D6B"/>
    <w:rsid w:val="242D00DE"/>
    <w:rsid w:val="242D15BC"/>
    <w:rsid w:val="24315AA5"/>
    <w:rsid w:val="24363269"/>
    <w:rsid w:val="24370B99"/>
    <w:rsid w:val="243A40F0"/>
    <w:rsid w:val="243B46B4"/>
    <w:rsid w:val="244057C8"/>
    <w:rsid w:val="24480D24"/>
    <w:rsid w:val="24483323"/>
    <w:rsid w:val="24484870"/>
    <w:rsid w:val="244C6284"/>
    <w:rsid w:val="244D5C5A"/>
    <w:rsid w:val="24534CD0"/>
    <w:rsid w:val="24586060"/>
    <w:rsid w:val="245C7C51"/>
    <w:rsid w:val="245E0581"/>
    <w:rsid w:val="24617A6A"/>
    <w:rsid w:val="24621AB0"/>
    <w:rsid w:val="2466684B"/>
    <w:rsid w:val="24694B60"/>
    <w:rsid w:val="24696060"/>
    <w:rsid w:val="246B3124"/>
    <w:rsid w:val="24703BD2"/>
    <w:rsid w:val="24722264"/>
    <w:rsid w:val="24740BB5"/>
    <w:rsid w:val="247426E2"/>
    <w:rsid w:val="247519C4"/>
    <w:rsid w:val="247551F4"/>
    <w:rsid w:val="2477462A"/>
    <w:rsid w:val="2478578B"/>
    <w:rsid w:val="247C49A3"/>
    <w:rsid w:val="247D2CE6"/>
    <w:rsid w:val="24803B63"/>
    <w:rsid w:val="248079EB"/>
    <w:rsid w:val="248162A3"/>
    <w:rsid w:val="24836461"/>
    <w:rsid w:val="24837C89"/>
    <w:rsid w:val="24850908"/>
    <w:rsid w:val="24881B65"/>
    <w:rsid w:val="24884111"/>
    <w:rsid w:val="248843F8"/>
    <w:rsid w:val="248A76B9"/>
    <w:rsid w:val="248E33B2"/>
    <w:rsid w:val="248F34FD"/>
    <w:rsid w:val="24944E60"/>
    <w:rsid w:val="249A03D7"/>
    <w:rsid w:val="249C3C45"/>
    <w:rsid w:val="249D7768"/>
    <w:rsid w:val="249E24E6"/>
    <w:rsid w:val="24A37298"/>
    <w:rsid w:val="24A40E8A"/>
    <w:rsid w:val="24A9056B"/>
    <w:rsid w:val="24B139DA"/>
    <w:rsid w:val="24B706D4"/>
    <w:rsid w:val="24B87AD8"/>
    <w:rsid w:val="24B97763"/>
    <w:rsid w:val="24BA446B"/>
    <w:rsid w:val="24BD55BD"/>
    <w:rsid w:val="24BF5D47"/>
    <w:rsid w:val="24C13620"/>
    <w:rsid w:val="24C241AA"/>
    <w:rsid w:val="24C32807"/>
    <w:rsid w:val="24C471E6"/>
    <w:rsid w:val="24C57624"/>
    <w:rsid w:val="24C60CC1"/>
    <w:rsid w:val="24C80396"/>
    <w:rsid w:val="24CB4FF8"/>
    <w:rsid w:val="24CC2AFE"/>
    <w:rsid w:val="24CC2FDE"/>
    <w:rsid w:val="24CC4A93"/>
    <w:rsid w:val="24CC5DCE"/>
    <w:rsid w:val="24D11572"/>
    <w:rsid w:val="24D533CC"/>
    <w:rsid w:val="24D73DFB"/>
    <w:rsid w:val="24D85084"/>
    <w:rsid w:val="24D93CA2"/>
    <w:rsid w:val="24DE69B0"/>
    <w:rsid w:val="24E0269D"/>
    <w:rsid w:val="24E112A1"/>
    <w:rsid w:val="24E22A79"/>
    <w:rsid w:val="24E27F4D"/>
    <w:rsid w:val="24E40C21"/>
    <w:rsid w:val="24E60830"/>
    <w:rsid w:val="24E67363"/>
    <w:rsid w:val="24E70FCA"/>
    <w:rsid w:val="24E8628C"/>
    <w:rsid w:val="24EF3399"/>
    <w:rsid w:val="24F03C7D"/>
    <w:rsid w:val="24F60C90"/>
    <w:rsid w:val="24F60D2C"/>
    <w:rsid w:val="24F662F8"/>
    <w:rsid w:val="24F90AC9"/>
    <w:rsid w:val="24F9677D"/>
    <w:rsid w:val="24FC6FA8"/>
    <w:rsid w:val="24FD3DB6"/>
    <w:rsid w:val="24FE378D"/>
    <w:rsid w:val="250054FB"/>
    <w:rsid w:val="25071866"/>
    <w:rsid w:val="250D72AA"/>
    <w:rsid w:val="250E2468"/>
    <w:rsid w:val="25126D8A"/>
    <w:rsid w:val="251409AF"/>
    <w:rsid w:val="25150925"/>
    <w:rsid w:val="25167B20"/>
    <w:rsid w:val="251708AC"/>
    <w:rsid w:val="251F1A0E"/>
    <w:rsid w:val="2526567C"/>
    <w:rsid w:val="25291B6F"/>
    <w:rsid w:val="252B76EB"/>
    <w:rsid w:val="25316EA3"/>
    <w:rsid w:val="2532063F"/>
    <w:rsid w:val="253235CD"/>
    <w:rsid w:val="25354C32"/>
    <w:rsid w:val="25366319"/>
    <w:rsid w:val="2539156A"/>
    <w:rsid w:val="253B7EA0"/>
    <w:rsid w:val="253C414C"/>
    <w:rsid w:val="253E2A3B"/>
    <w:rsid w:val="25480EA9"/>
    <w:rsid w:val="2548428E"/>
    <w:rsid w:val="254A5EF6"/>
    <w:rsid w:val="254C5C7E"/>
    <w:rsid w:val="254D4FA0"/>
    <w:rsid w:val="254E1861"/>
    <w:rsid w:val="25513977"/>
    <w:rsid w:val="25554535"/>
    <w:rsid w:val="25556DC7"/>
    <w:rsid w:val="255A739B"/>
    <w:rsid w:val="25612931"/>
    <w:rsid w:val="256539AB"/>
    <w:rsid w:val="256B1821"/>
    <w:rsid w:val="256C059E"/>
    <w:rsid w:val="256E20E5"/>
    <w:rsid w:val="256F71B4"/>
    <w:rsid w:val="257078F4"/>
    <w:rsid w:val="25715BC0"/>
    <w:rsid w:val="25724854"/>
    <w:rsid w:val="25761997"/>
    <w:rsid w:val="25764944"/>
    <w:rsid w:val="25787D49"/>
    <w:rsid w:val="257B55B1"/>
    <w:rsid w:val="257C2671"/>
    <w:rsid w:val="257D7831"/>
    <w:rsid w:val="25815433"/>
    <w:rsid w:val="25823294"/>
    <w:rsid w:val="25825752"/>
    <w:rsid w:val="25833CE7"/>
    <w:rsid w:val="25865BF1"/>
    <w:rsid w:val="25877D3B"/>
    <w:rsid w:val="25896129"/>
    <w:rsid w:val="258A6D0E"/>
    <w:rsid w:val="258D0F27"/>
    <w:rsid w:val="258F1942"/>
    <w:rsid w:val="25906E56"/>
    <w:rsid w:val="25970690"/>
    <w:rsid w:val="25974C3C"/>
    <w:rsid w:val="259900BD"/>
    <w:rsid w:val="259B016A"/>
    <w:rsid w:val="259F6245"/>
    <w:rsid w:val="25A16FDD"/>
    <w:rsid w:val="25A45DEF"/>
    <w:rsid w:val="25A84C15"/>
    <w:rsid w:val="25AD5E17"/>
    <w:rsid w:val="25B01A7D"/>
    <w:rsid w:val="25B25C51"/>
    <w:rsid w:val="25B3475F"/>
    <w:rsid w:val="25B40AE8"/>
    <w:rsid w:val="25B57708"/>
    <w:rsid w:val="25BC218E"/>
    <w:rsid w:val="25BD6C92"/>
    <w:rsid w:val="25C342F8"/>
    <w:rsid w:val="25C973AF"/>
    <w:rsid w:val="25CC41AB"/>
    <w:rsid w:val="25D13607"/>
    <w:rsid w:val="25D14CB4"/>
    <w:rsid w:val="25D327FC"/>
    <w:rsid w:val="25D36FAF"/>
    <w:rsid w:val="25D51937"/>
    <w:rsid w:val="25D631F4"/>
    <w:rsid w:val="25D83692"/>
    <w:rsid w:val="25DB0758"/>
    <w:rsid w:val="25E042F9"/>
    <w:rsid w:val="25E5775D"/>
    <w:rsid w:val="25E822B7"/>
    <w:rsid w:val="25E91D88"/>
    <w:rsid w:val="25ED78EC"/>
    <w:rsid w:val="25EE6927"/>
    <w:rsid w:val="25EF1984"/>
    <w:rsid w:val="25F61021"/>
    <w:rsid w:val="25F704A0"/>
    <w:rsid w:val="25F84D6B"/>
    <w:rsid w:val="25FB5C61"/>
    <w:rsid w:val="25FD7A10"/>
    <w:rsid w:val="25FF0CE7"/>
    <w:rsid w:val="260419BE"/>
    <w:rsid w:val="26066744"/>
    <w:rsid w:val="2606743E"/>
    <w:rsid w:val="260A6E01"/>
    <w:rsid w:val="260B76FE"/>
    <w:rsid w:val="260C5516"/>
    <w:rsid w:val="260E4FE0"/>
    <w:rsid w:val="26105C92"/>
    <w:rsid w:val="26133612"/>
    <w:rsid w:val="2614746F"/>
    <w:rsid w:val="26181B80"/>
    <w:rsid w:val="26187197"/>
    <w:rsid w:val="261C4BBE"/>
    <w:rsid w:val="261F11EE"/>
    <w:rsid w:val="262061A7"/>
    <w:rsid w:val="26216F4D"/>
    <w:rsid w:val="262230C8"/>
    <w:rsid w:val="262744FD"/>
    <w:rsid w:val="262A59D8"/>
    <w:rsid w:val="262B0B5F"/>
    <w:rsid w:val="26352243"/>
    <w:rsid w:val="263606A3"/>
    <w:rsid w:val="26377B7F"/>
    <w:rsid w:val="26383DF9"/>
    <w:rsid w:val="2638499D"/>
    <w:rsid w:val="26392448"/>
    <w:rsid w:val="263A6071"/>
    <w:rsid w:val="263A7E2F"/>
    <w:rsid w:val="26463791"/>
    <w:rsid w:val="26486C44"/>
    <w:rsid w:val="26497A60"/>
    <w:rsid w:val="264A5013"/>
    <w:rsid w:val="264B5065"/>
    <w:rsid w:val="2650114D"/>
    <w:rsid w:val="265064AB"/>
    <w:rsid w:val="26594B04"/>
    <w:rsid w:val="265C69C0"/>
    <w:rsid w:val="265F0C02"/>
    <w:rsid w:val="26613B3F"/>
    <w:rsid w:val="2663762D"/>
    <w:rsid w:val="26665E7E"/>
    <w:rsid w:val="266668FC"/>
    <w:rsid w:val="26676AF0"/>
    <w:rsid w:val="26682306"/>
    <w:rsid w:val="266962FD"/>
    <w:rsid w:val="266A69CE"/>
    <w:rsid w:val="266B07B3"/>
    <w:rsid w:val="266C1F47"/>
    <w:rsid w:val="26716345"/>
    <w:rsid w:val="26782096"/>
    <w:rsid w:val="267E6343"/>
    <w:rsid w:val="268077AD"/>
    <w:rsid w:val="268516F3"/>
    <w:rsid w:val="26886903"/>
    <w:rsid w:val="268A4073"/>
    <w:rsid w:val="268A530C"/>
    <w:rsid w:val="268B4401"/>
    <w:rsid w:val="268C20FB"/>
    <w:rsid w:val="268D6C15"/>
    <w:rsid w:val="268D6D89"/>
    <w:rsid w:val="268F2D85"/>
    <w:rsid w:val="26900A89"/>
    <w:rsid w:val="26904FF6"/>
    <w:rsid w:val="269353CD"/>
    <w:rsid w:val="26954EB3"/>
    <w:rsid w:val="269708CB"/>
    <w:rsid w:val="26996D05"/>
    <w:rsid w:val="269A7E89"/>
    <w:rsid w:val="26AC2A28"/>
    <w:rsid w:val="26AD4512"/>
    <w:rsid w:val="26B309DD"/>
    <w:rsid w:val="26B31CC3"/>
    <w:rsid w:val="26BB3065"/>
    <w:rsid w:val="26BB7208"/>
    <w:rsid w:val="26BC454D"/>
    <w:rsid w:val="26BD7AB4"/>
    <w:rsid w:val="26BE5C84"/>
    <w:rsid w:val="26BF0AE2"/>
    <w:rsid w:val="26C20783"/>
    <w:rsid w:val="26C27264"/>
    <w:rsid w:val="26C32BB8"/>
    <w:rsid w:val="26C41C26"/>
    <w:rsid w:val="26C44AD8"/>
    <w:rsid w:val="26C609E5"/>
    <w:rsid w:val="26C66A8A"/>
    <w:rsid w:val="26CA4CF6"/>
    <w:rsid w:val="26CD0A79"/>
    <w:rsid w:val="26CD7B19"/>
    <w:rsid w:val="26CF665B"/>
    <w:rsid w:val="26D059F1"/>
    <w:rsid w:val="26D741CF"/>
    <w:rsid w:val="26DA3636"/>
    <w:rsid w:val="26E00417"/>
    <w:rsid w:val="26E040F1"/>
    <w:rsid w:val="26E1335A"/>
    <w:rsid w:val="26E141B4"/>
    <w:rsid w:val="26E57DD9"/>
    <w:rsid w:val="26E67908"/>
    <w:rsid w:val="26EF347B"/>
    <w:rsid w:val="26F175F1"/>
    <w:rsid w:val="26F23FBB"/>
    <w:rsid w:val="26F46022"/>
    <w:rsid w:val="26FA37F3"/>
    <w:rsid w:val="26FA617D"/>
    <w:rsid w:val="26FC7CE4"/>
    <w:rsid w:val="27022393"/>
    <w:rsid w:val="27074CD3"/>
    <w:rsid w:val="270845EB"/>
    <w:rsid w:val="27087D48"/>
    <w:rsid w:val="270A520F"/>
    <w:rsid w:val="270A7090"/>
    <w:rsid w:val="270D300D"/>
    <w:rsid w:val="270E7216"/>
    <w:rsid w:val="27112625"/>
    <w:rsid w:val="271138CD"/>
    <w:rsid w:val="27122D2A"/>
    <w:rsid w:val="2716778F"/>
    <w:rsid w:val="271A5067"/>
    <w:rsid w:val="271F183B"/>
    <w:rsid w:val="27201175"/>
    <w:rsid w:val="27204F40"/>
    <w:rsid w:val="2721185D"/>
    <w:rsid w:val="27247B30"/>
    <w:rsid w:val="27261D06"/>
    <w:rsid w:val="2726374A"/>
    <w:rsid w:val="27292640"/>
    <w:rsid w:val="272A454B"/>
    <w:rsid w:val="272A6CCE"/>
    <w:rsid w:val="272A72AE"/>
    <w:rsid w:val="272C01F6"/>
    <w:rsid w:val="272C41DB"/>
    <w:rsid w:val="272C72D6"/>
    <w:rsid w:val="272C7AA0"/>
    <w:rsid w:val="272D3614"/>
    <w:rsid w:val="272D74F5"/>
    <w:rsid w:val="272E10FE"/>
    <w:rsid w:val="272E29F4"/>
    <w:rsid w:val="272F0188"/>
    <w:rsid w:val="272F448A"/>
    <w:rsid w:val="27315E5B"/>
    <w:rsid w:val="27330EE4"/>
    <w:rsid w:val="27340EE8"/>
    <w:rsid w:val="27382A4D"/>
    <w:rsid w:val="27387B24"/>
    <w:rsid w:val="273E2B7A"/>
    <w:rsid w:val="27423628"/>
    <w:rsid w:val="27426087"/>
    <w:rsid w:val="274F71DD"/>
    <w:rsid w:val="275824B1"/>
    <w:rsid w:val="275837E2"/>
    <w:rsid w:val="27584469"/>
    <w:rsid w:val="275A4F47"/>
    <w:rsid w:val="275E0606"/>
    <w:rsid w:val="275F25AE"/>
    <w:rsid w:val="275F4449"/>
    <w:rsid w:val="27602CCD"/>
    <w:rsid w:val="27670439"/>
    <w:rsid w:val="27693C61"/>
    <w:rsid w:val="276A2C88"/>
    <w:rsid w:val="276E0F91"/>
    <w:rsid w:val="276F7ACC"/>
    <w:rsid w:val="27711895"/>
    <w:rsid w:val="27721219"/>
    <w:rsid w:val="27721A66"/>
    <w:rsid w:val="27752685"/>
    <w:rsid w:val="2776198F"/>
    <w:rsid w:val="27775DDF"/>
    <w:rsid w:val="27793450"/>
    <w:rsid w:val="277A1E2D"/>
    <w:rsid w:val="277C4D7F"/>
    <w:rsid w:val="277D4117"/>
    <w:rsid w:val="277F19F4"/>
    <w:rsid w:val="278160A0"/>
    <w:rsid w:val="278355C1"/>
    <w:rsid w:val="27836801"/>
    <w:rsid w:val="278779E0"/>
    <w:rsid w:val="278969A9"/>
    <w:rsid w:val="278A16E4"/>
    <w:rsid w:val="278B07BF"/>
    <w:rsid w:val="278F78A0"/>
    <w:rsid w:val="27926B21"/>
    <w:rsid w:val="27943304"/>
    <w:rsid w:val="279C4AFB"/>
    <w:rsid w:val="279D3FAA"/>
    <w:rsid w:val="27A27CAC"/>
    <w:rsid w:val="27A35478"/>
    <w:rsid w:val="27A564D5"/>
    <w:rsid w:val="27A8212E"/>
    <w:rsid w:val="27A82B3C"/>
    <w:rsid w:val="27A96D07"/>
    <w:rsid w:val="27AA4507"/>
    <w:rsid w:val="27AC1805"/>
    <w:rsid w:val="27AC73AF"/>
    <w:rsid w:val="27AE76BA"/>
    <w:rsid w:val="27AF52AB"/>
    <w:rsid w:val="27B1115D"/>
    <w:rsid w:val="27B65F5D"/>
    <w:rsid w:val="27B723F3"/>
    <w:rsid w:val="27BA0A49"/>
    <w:rsid w:val="27BA26F7"/>
    <w:rsid w:val="27BC02A6"/>
    <w:rsid w:val="27BC0E84"/>
    <w:rsid w:val="27BD7CBB"/>
    <w:rsid w:val="27BF024A"/>
    <w:rsid w:val="27BF2084"/>
    <w:rsid w:val="27C42039"/>
    <w:rsid w:val="27C93DDE"/>
    <w:rsid w:val="27CD43F2"/>
    <w:rsid w:val="27D32445"/>
    <w:rsid w:val="27D53EFC"/>
    <w:rsid w:val="27DA0813"/>
    <w:rsid w:val="27DA4ABA"/>
    <w:rsid w:val="27DF1C07"/>
    <w:rsid w:val="27E070B7"/>
    <w:rsid w:val="27E34987"/>
    <w:rsid w:val="27E44702"/>
    <w:rsid w:val="27E7093E"/>
    <w:rsid w:val="27E766B7"/>
    <w:rsid w:val="27E806CC"/>
    <w:rsid w:val="27EB6FE1"/>
    <w:rsid w:val="27ED6EA8"/>
    <w:rsid w:val="27EF6285"/>
    <w:rsid w:val="27F131A0"/>
    <w:rsid w:val="27F46905"/>
    <w:rsid w:val="27F7617A"/>
    <w:rsid w:val="27FC04F9"/>
    <w:rsid w:val="27FD6CDF"/>
    <w:rsid w:val="2800631B"/>
    <w:rsid w:val="28010F06"/>
    <w:rsid w:val="28067330"/>
    <w:rsid w:val="280C4D04"/>
    <w:rsid w:val="280F6F7C"/>
    <w:rsid w:val="28137982"/>
    <w:rsid w:val="28157D7B"/>
    <w:rsid w:val="281747F0"/>
    <w:rsid w:val="28197613"/>
    <w:rsid w:val="281B3346"/>
    <w:rsid w:val="281B759C"/>
    <w:rsid w:val="281F263B"/>
    <w:rsid w:val="281F2E8D"/>
    <w:rsid w:val="281F3160"/>
    <w:rsid w:val="28272826"/>
    <w:rsid w:val="282C13D4"/>
    <w:rsid w:val="282C3181"/>
    <w:rsid w:val="2839080F"/>
    <w:rsid w:val="283B6768"/>
    <w:rsid w:val="283C22C0"/>
    <w:rsid w:val="283D00D6"/>
    <w:rsid w:val="283D518C"/>
    <w:rsid w:val="284202E9"/>
    <w:rsid w:val="284B47D8"/>
    <w:rsid w:val="284B55C2"/>
    <w:rsid w:val="285070B9"/>
    <w:rsid w:val="28531EA3"/>
    <w:rsid w:val="2853720B"/>
    <w:rsid w:val="28541A9F"/>
    <w:rsid w:val="2856073F"/>
    <w:rsid w:val="28587965"/>
    <w:rsid w:val="285E50FE"/>
    <w:rsid w:val="28612885"/>
    <w:rsid w:val="28697964"/>
    <w:rsid w:val="286A6016"/>
    <w:rsid w:val="286C06B2"/>
    <w:rsid w:val="286D7A57"/>
    <w:rsid w:val="286E7A28"/>
    <w:rsid w:val="286F01A5"/>
    <w:rsid w:val="28723A28"/>
    <w:rsid w:val="2873320D"/>
    <w:rsid w:val="28746AEC"/>
    <w:rsid w:val="2879650D"/>
    <w:rsid w:val="28797E42"/>
    <w:rsid w:val="287C77C0"/>
    <w:rsid w:val="287E1E30"/>
    <w:rsid w:val="287F348F"/>
    <w:rsid w:val="287F6CCB"/>
    <w:rsid w:val="28810EE1"/>
    <w:rsid w:val="28811A11"/>
    <w:rsid w:val="28823891"/>
    <w:rsid w:val="28833747"/>
    <w:rsid w:val="28842D30"/>
    <w:rsid w:val="288820D2"/>
    <w:rsid w:val="28886BDC"/>
    <w:rsid w:val="288A337A"/>
    <w:rsid w:val="288A5C13"/>
    <w:rsid w:val="288C44CE"/>
    <w:rsid w:val="288D1204"/>
    <w:rsid w:val="28924531"/>
    <w:rsid w:val="28974C89"/>
    <w:rsid w:val="289B0E1A"/>
    <w:rsid w:val="289F5D92"/>
    <w:rsid w:val="28A471AB"/>
    <w:rsid w:val="28A96D70"/>
    <w:rsid w:val="28AA222D"/>
    <w:rsid w:val="28AE3EA4"/>
    <w:rsid w:val="28B07137"/>
    <w:rsid w:val="28B60275"/>
    <w:rsid w:val="28B87D95"/>
    <w:rsid w:val="28BB2702"/>
    <w:rsid w:val="28BB2A2E"/>
    <w:rsid w:val="28BB413B"/>
    <w:rsid w:val="28C10545"/>
    <w:rsid w:val="28C25132"/>
    <w:rsid w:val="28CC7A4F"/>
    <w:rsid w:val="28D02199"/>
    <w:rsid w:val="28D162EC"/>
    <w:rsid w:val="28D23E05"/>
    <w:rsid w:val="28D761E1"/>
    <w:rsid w:val="28D8508F"/>
    <w:rsid w:val="28DB5465"/>
    <w:rsid w:val="28DC079C"/>
    <w:rsid w:val="28E12C84"/>
    <w:rsid w:val="28E171DA"/>
    <w:rsid w:val="28E347EC"/>
    <w:rsid w:val="28E546DA"/>
    <w:rsid w:val="28EB5D4F"/>
    <w:rsid w:val="28EE2CB2"/>
    <w:rsid w:val="28F321A6"/>
    <w:rsid w:val="28F55A8A"/>
    <w:rsid w:val="28F930E4"/>
    <w:rsid w:val="28FC55AC"/>
    <w:rsid w:val="28FD6344"/>
    <w:rsid w:val="29005A64"/>
    <w:rsid w:val="290139B0"/>
    <w:rsid w:val="29013E51"/>
    <w:rsid w:val="29034A9E"/>
    <w:rsid w:val="29040D01"/>
    <w:rsid w:val="290626A0"/>
    <w:rsid w:val="29090583"/>
    <w:rsid w:val="290A55FA"/>
    <w:rsid w:val="29106131"/>
    <w:rsid w:val="29112201"/>
    <w:rsid w:val="29116E10"/>
    <w:rsid w:val="29133507"/>
    <w:rsid w:val="29147016"/>
    <w:rsid w:val="29190905"/>
    <w:rsid w:val="291E3F8B"/>
    <w:rsid w:val="291F2370"/>
    <w:rsid w:val="292001E8"/>
    <w:rsid w:val="29222663"/>
    <w:rsid w:val="29236DE7"/>
    <w:rsid w:val="2925342A"/>
    <w:rsid w:val="29256ED6"/>
    <w:rsid w:val="292A2737"/>
    <w:rsid w:val="292B269F"/>
    <w:rsid w:val="292C4C15"/>
    <w:rsid w:val="29300164"/>
    <w:rsid w:val="29322FB1"/>
    <w:rsid w:val="293476DF"/>
    <w:rsid w:val="293931BE"/>
    <w:rsid w:val="293C5A45"/>
    <w:rsid w:val="293E772D"/>
    <w:rsid w:val="294065E8"/>
    <w:rsid w:val="29410890"/>
    <w:rsid w:val="2942286C"/>
    <w:rsid w:val="2942641F"/>
    <w:rsid w:val="29445221"/>
    <w:rsid w:val="29497694"/>
    <w:rsid w:val="29517C0D"/>
    <w:rsid w:val="29562542"/>
    <w:rsid w:val="295B219B"/>
    <w:rsid w:val="295E3F56"/>
    <w:rsid w:val="295F610B"/>
    <w:rsid w:val="2966080F"/>
    <w:rsid w:val="296D22E2"/>
    <w:rsid w:val="296D467D"/>
    <w:rsid w:val="296F0F54"/>
    <w:rsid w:val="29753C18"/>
    <w:rsid w:val="297811C9"/>
    <w:rsid w:val="29794D4E"/>
    <w:rsid w:val="297C5BD0"/>
    <w:rsid w:val="297D71AE"/>
    <w:rsid w:val="29806459"/>
    <w:rsid w:val="2981754E"/>
    <w:rsid w:val="298342FF"/>
    <w:rsid w:val="29882463"/>
    <w:rsid w:val="29887A97"/>
    <w:rsid w:val="298E17E9"/>
    <w:rsid w:val="2990183B"/>
    <w:rsid w:val="29901D7C"/>
    <w:rsid w:val="29906C84"/>
    <w:rsid w:val="2993610D"/>
    <w:rsid w:val="29951AE4"/>
    <w:rsid w:val="29964C72"/>
    <w:rsid w:val="299655F2"/>
    <w:rsid w:val="299705A1"/>
    <w:rsid w:val="299D598D"/>
    <w:rsid w:val="299F752F"/>
    <w:rsid w:val="29A04500"/>
    <w:rsid w:val="29A1403A"/>
    <w:rsid w:val="29A4501F"/>
    <w:rsid w:val="29AB0C1E"/>
    <w:rsid w:val="29AB7B40"/>
    <w:rsid w:val="29AC1673"/>
    <w:rsid w:val="29AC5078"/>
    <w:rsid w:val="29B25CD9"/>
    <w:rsid w:val="29B44390"/>
    <w:rsid w:val="29BE527A"/>
    <w:rsid w:val="29BF5369"/>
    <w:rsid w:val="29C52EFF"/>
    <w:rsid w:val="29C60737"/>
    <w:rsid w:val="29C6699F"/>
    <w:rsid w:val="29CB22F0"/>
    <w:rsid w:val="29CD7F1E"/>
    <w:rsid w:val="29CE3EFF"/>
    <w:rsid w:val="29D133EC"/>
    <w:rsid w:val="29D7704B"/>
    <w:rsid w:val="29DD1923"/>
    <w:rsid w:val="29DD2C8B"/>
    <w:rsid w:val="29DD7415"/>
    <w:rsid w:val="29DE0F26"/>
    <w:rsid w:val="29E16FF7"/>
    <w:rsid w:val="29E23A6C"/>
    <w:rsid w:val="29E54FE2"/>
    <w:rsid w:val="29E61BF3"/>
    <w:rsid w:val="29E82038"/>
    <w:rsid w:val="29EE4E5E"/>
    <w:rsid w:val="29EF42FC"/>
    <w:rsid w:val="29F46715"/>
    <w:rsid w:val="29F5063E"/>
    <w:rsid w:val="29F70D7D"/>
    <w:rsid w:val="29F827A8"/>
    <w:rsid w:val="29FA161C"/>
    <w:rsid w:val="29FC54F4"/>
    <w:rsid w:val="2A0733C6"/>
    <w:rsid w:val="2A0742CD"/>
    <w:rsid w:val="2A08770B"/>
    <w:rsid w:val="2A0D3941"/>
    <w:rsid w:val="2A0D639E"/>
    <w:rsid w:val="2A0F24CF"/>
    <w:rsid w:val="2A0F6E6C"/>
    <w:rsid w:val="2A1309F5"/>
    <w:rsid w:val="2A146DB5"/>
    <w:rsid w:val="2A175B77"/>
    <w:rsid w:val="2A1A58F5"/>
    <w:rsid w:val="2A1C6641"/>
    <w:rsid w:val="2A232105"/>
    <w:rsid w:val="2A285116"/>
    <w:rsid w:val="2A292692"/>
    <w:rsid w:val="2A2E375E"/>
    <w:rsid w:val="2A2F0E9D"/>
    <w:rsid w:val="2A2F4DA7"/>
    <w:rsid w:val="2A302F32"/>
    <w:rsid w:val="2A3044F6"/>
    <w:rsid w:val="2A3070DC"/>
    <w:rsid w:val="2A310500"/>
    <w:rsid w:val="2A310F93"/>
    <w:rsid w:val="2A317E9C"/>
    <w:rsid w:val="2A3200FB"/>
    <w:rsid w:val="2A3266F0"/>
    <w:rsid w:val="2A3452D8"/>
    <w:rsid w:val="2A366E39"/>
    <w:rsid w:val="2A372F10"/>
    <w:rsid w:val="2A3E21C5"/>
    <w:rsid w:val="2A43520E"/>
    <w:rsid w:val="2A457784"/>
    <w:rsid w:val="2A4C11E1"/>
    <w:rsid w:val="2A4C5D30"/>
    <w:rsid w:val="2A506F1A"/>
    <w:rsid w:val="2A520260"/>
    <w:rsid w:val="2A5258EF"/>
    <w:rsid w:val="2A5343BE"/>
    <w:rsid w:val="2A5A77D3"/>
    <w:rsid w:val="2A5D424D"/>
    <w:rsid w:val="2A5D4ED9"/>
    <w:rsid w:val="2A5F4267"/>
    <w:rsid w:val="2A6244C5"/>
    <w:rsid w:val="2A6329AD"/>
    <w:rsid w:val="2A66675A"/>
    <w:rsid w:val="2A682D39"/>
    <w:rsid w:val="2A694986"/>
    <w:rsid w:val="2A6962E6"/>
    <w:rsid w:val="2A6B385E"/>
    <w:rsid w:val="2A6C083A"/>
    <w:rsid w:val="2A6F18E4"/>
    <w:rsid w:val="2A706F02"/>
    <w:rsid w:val="2A7441DF"/>
    <w:rsid w:val="2A754572"/>
    <w:rsid w:val="2A760BDE"/>
    <w:rsid w:val="2A78424B"/>
    <w:rsid w:val="2A7952AF"/>
    <w:rsid w:val="2A7B5899"/>
    <w:rsid w:val="2A7B61EF"/>
    <w:rsid w:val="2A7C0D06"/>
    <w:rsid w:val="2A7C6817"/>
    <w:rsid w:val="2A816D5B"/>
    <w:rsid w:val="2A834F6F"/>
    <w:rsid w:val="2A877B1F"/>
    <w:rsid w:val="2A891A69"/>
    <w:rsid w:val="2A8B0705"/>
    <w:rsid w:val="2A8E1556"/>
    <w:rsid w:val="2A91490D"/>
    <w:rsid w:val="2A916C38"/>
    <w:rsid w:val="2A92716B"/>
    <w:rsid w:val="2A9669E1"/>
    <w:rsid w:val="2A9703BD"/>
    <w:rsid w:val="2A9866F7"/>
    <w:rsid w:val="2A9909C7"/>
    <w:rsid w:val="2A994778"/>
    <w:rsid w:val="2A994CC5"/>
    <w:rsid w:val="2A9E5B55"/>
    <w:rsid w:val="2A9E6F94"/>
    <w:rsid w:val="2A9F4DE4"/>
    <w:rsid w:val="2AA01FB5"/>
    <w:rsid w:val="2AA0583B"/>
    <w:rsid w:val="2AA06EBD"/>
    <w:rsid w:val="2AA52B21"/>
    <w:rsid w:val="2AA56FFD"/>
    <w:rsid w:val="2AA60096"/>
    <w:rsid w:val="2AA62BCE"/>
    <w:rsid w:val="2AA95D11"/>
    <w:rsid w:val="2AAC049E"/>
    <w:rsid w:val="2AAF202D"/>
    <w:rsid w:val="2AB537F9"/>
    <w:rsid w:val="2AB82999"/>
    <w:rsid w:val="2ABF603B"/>
    <w:rsid w:val="2ABF751E"/>
    <w:rsid w:val="2AC755CA"/>
    <w:rsid w:val="2AC77A70"/>
    <w:rsid w:val="2AC77EFB"/>
    <w:rsid w:val="2AC86094"/>
    <w:rsid w:val="2ACA035C"/>
    <w:rsid w:val="2ACB0E80"/>
    <w:rsid w:val="2ACC0051"/>
    <w:rsid w:val="2AD014D7"/>
    <w:rsid w:val="2AD50837"/>
    <w:rsid w:val="2AD843B8"/>
    <w:rsid w:val="2ADB532E"/>
    <w:rsid w:val="2ADC14DB"/>
    <w:rsid w:val="2ADD03A0"/>
    <w:rsid w:val="2ADD4492"/>
    <w:rsid w:val="2ADE0486"/>
    <w:rsid w:val="2AE505DF"/>
    <w:rsid w:val="2AE72F8D"/>
    <w:rsid w:val="2AE74FDD"/>
    <w:rsid w:val="2AEB3ADC"/>
    <w:rsid w:val="2AEF2167"/>
    <w:rsid w:val="2AEF4D8A"/>
    <w:rsid w:val="2AF509F8"/>
    <w:rsid w:val="2AF55B05"/>
    <w:rsid w:val="2AF71D06"/>
    <w:rsid w:val="2AFC05D1"/>
    <w:rsid w:val="2AFC4705"/>
    <w:rsid w:val="2AFE5290"/>
    <w:rsid w:val="2AFF2CFB"/>
    <w:rsid w:val="2AFF31CF"/>
    <w:rsid w:val="2B0059E3"/>
    <w:rsid w:val="2B0362E3"/>
    <w:rsid w:val="2B040963"/>
    <w:rsid w:val="2B066DD6"/>
    <w:rsid w:val="2B071855"/>
    <w:rsid w:val="2B0955AF"/>
    <w:rsid w:val="2B0A03AA"/>
    <w:rsid w:val="2B1321FA"/>
    <w:rsid w:val="2B1614B2"/>
    <w:rsid w:val="2B16214C"/>
    <w:rsid w:val="2B1A3484"/>
    <w:rsid w:val="2B1E2966"/>
    <w:rsid w:val="2B2365F9"/>
    <w:rsid w:val="2B251C36"/>
    <w:rsid w:val="2B2571AE"/>
    <w:rsid w:val="2B27075F"/>
    <w:rsid w:val="2B277A96"/>
    <w:rsid w:val="2B283822"/>
    <w:rsid w:val="2B2E1473"/>
    <w:rsid w:val="2B2F4D05"/>
    <w:rsid w:val="2B3100E0"/>
    <w:rsid w:val="2B33135D"/>
    <w:rsid w:val="2B334C25"/>
    <w:rsid w:val="2B3516D7"/>
    <w:rsid w:val="2B3646BE"/>
    <w:rsid w:val="2B384AFD"/>
    <w:rsid w:val="2B421E05"/>
    <w:rsid w:val="2B4311AE"/>
    <w:rsid w:val="2B445EBC"/>
    <w:rsid w:val="2B485039"/>
    <w:rsid w:val="2B496950"/>
    <w:rsid w:val="2B4A44D9"/>
    <w:rsid w:val="2B4D45F0"/>
    <w:rsid w:val="2B4E07A8"/>
    <w:rsid w:val="2B4F27D4"/>
    <w:rsid w:val="2B5256C6"/>
    <w:rsid w:val="2B5309A7"/>
    <w:rsid w:val="2B551C64"/>
    <w:rsid w:val="2B5535FD"/>
    <w:rsid w:val="2B565ED9"/>
    <w:rsid w:val="2B571BA2"/>
    <w:rsid w:val="2B5E2F0C"/>
    <w:rsid w:val="2B612128"/>
    <w:rsid w:val="2B6215A1"/>
    <w:rsid w:val="2B6267E0"/>
    <w:rsid w:val="2B637C86"/>
    <w:rsid w:val="2B642F9E"/>
    <w:rsid w:val="2B6509BF"/>
    <w:rsid w:val="2B657C85"/>
    <w:rsid w:val="2B671D58"/>
    <w:rsid w:val="2B675674"/>
    <w:rsid w:val="2B683FEA"/>
    <w:rsid w:val="2B6862B6"/>
    <w:rsid w:val="2B6A2394"/>
    <w:rsid w:val="2B6B25FC"/>
    <w:rsid w:val="2B6D31E2"/>
    <w:rsid w:val="2B71171B"/>
    <w:rsid w:val="2B76672F"/>
    <w:rsid w:val="2B7B72F2"/>
    <w:rsid w:val="2B7D1F81"/>
    <w:rsid w:val="2B7D34AB"/>
    <w:rsid w:val="2B7D4C9D"/>
    <w:rsid w:val="2B7E047D"/>
    <w:rsid w:val="2B806174"/>
    <w:rsid w:val="2B8324F7"/>
    <w:rsid w:val="2B833660"/>
    <w:rsid w:val="2B9A2ECA"/>
    <w:rsid w:val="2B9A728F"/>
    <w:rsid w:val="2B9C2BAA"/>
    <w:rsid w:val="2BA05F72"/>
    <w:rsid w:val="2BA34F98"/>
    <w:rsid w:val="2BA55363"/>
    <w:rsid w:val="2BA83AB1"/>
    <w:rsid w:val="2BA90049"/>
    <w:rsid w:val="2BAB30B5"/>
    <w:rsid w:val="2BAD24BF"/>
    <w:rsid w:val="2BAD54E8"/>
    <w:rsid w:val="2BAF43A0"/>
    <w:rsid w:val="2BB0215C"/>
    <w:rsid w:val="2BB26D29"/>
    <w:rsid w:val="2BB50009"/>
    <w:rsid w:val="2BB57F7F"/>
    <w:rsid w:val="2BBB29A4"/>
    <w:rsid w:val="2BBE2B0B"/>
    <w:rsid w:val="2BC02724"/>
    <w:rsid w:val="2BC30767"/>
    <w:rsid w:val="2BC528E4"/>
    <w:rsid w:val="2BC56000"/>
    <w:rsid w:val="2BC736F7"/>
    <w:rsid w:val="2BC765E1"/>
    <w:rsid w:val="2BC77F6B"/>
    <w:rsid w:val="2BC87DC7"/>
    <w:rsid w:val="2BC97932"/>
    <w:rsid w:val="2BCE1167"/>
    <w:rsid w:val="2BD01990"/>
    <w:rsid w:val="2BD1622A"/>
    <w:rsid w:val="2BD738F8"/>
    <w:rsid w:val="2BD73D6D"/>
    <w:rsid w:val="2BD846B2"/>
    <w:rsid w:val="2BDD0C94"/>
    <w:rsid w:val="2BDD2F7A"/>
    <w:rsid w:val="2BDF116B"/>
    <w:rsid w:val="2BDF2C23"/>
    <w:rsid w:val="2BE105FE"/>
    <w:rsid w:val="2BE168CE"/>
    <w:rsid w:val="2BE23EC4"/>
    <w:rsid w:val="2BE3057F"/>
    <w:rsid w:val="2BE41A95"/>
    <w:rsid w:val="2BE647C1"/>
    <w:rsid w:val="2BE67553"/>
    <w:rsid w:val="2BEC2F17"/>
    <w:rsid w:val="2BF73D9E"/>
    <w:rsid w:val="2BF918CD"/>
    <w:rsid w:val="2BF93B47"/>
    <w:rsid w:val="2BFF48B0"/>
    <w:rsid w:val="2C007E3F"/>
    <w:rsid w:val="2C0144E8"/>
    <w:rsid w:val="2C0369F2"/>
    <w:rsid w:val="2C036ADE"/>
    <w:rsid w:val="2C075C05"/>
    <w:rsid w:val="2C0843BB"/>
    <w:rsid w:val="2C0E26A7"/>
    <w:rsid w:val="2C112A91"/>
    <w:rsid w:val="2C125127"/>
    <w:rsid w:val="2C1812AB"/>
    <w:rsid w:val="2C184F78"/>
    <w:rsid w:val="2C191353"/>
    <w:rsid w:val="2C1B6259"/>
    <w:rsid w:val="2C1C51FD"/>
    <w:rsid w:val="2C1E7E32"/>
    <w:rsid w:val="2C2152E4"/>
    <w:rsid w:val="2C221336"/>
    <w:rsid w:val="2C234539"/>
    <w:rsid w:val="2C242071"/>
    <w:rsid w:val="2C284056"/>
    <w:rsid w:val="2C2C4453"/>
    <w:rsid w:val="2C2C5C9E"/>
    <w:rsid w:val="2C2D327D"/>
    <w:rsid w:val="2C2E7B8E"/>
    <w:rsid w:val="2C314EDE"/>
    <w:rsid w:val="2C330BDA"/>
    <w:rsid w:val="2C353058"/>
    <w:rsid w:val="2C3777E5"/>
    <w:rsid w:val="2C386F67"/>
    <w:rsid w:val="2C3B0B4A"/>
    <w:rsid w:val="2C3F14A6"/>
    <w:rsid w:val="2C402AF0"/>
    <w:rsid w:val="2C422F3E"/>
    <w:rsid w:val="2C444D1B"/>
    <w:rsid w:val="2C4506E4"/>
    <w:rsid w:val="2C473606"/>
    <w:rsid w:val="2C473BEC"/>
    <w:rsid w:val="2C480714"/>
    <w:rsid w:val="2C48327F"/>
    <w:rsid w:val="2C485E7C"/>
    <w:rsid w:val="2C4B4D5B"/>
    <w:rsid w:val="2C4C0377"/>
    <w:rsid w:val="2C4C7C24"/>
    <w:rsid w:val="2C4D657D"/>
    <w:rsid w:val="2C511074"/>
    <w:rsid w:val="2C52537C"/>
    <w:rsid w:val="2C542D35"/>
    <w:rsid w:val="2C5A12CA"/>
    <w:rsid w:val="2C5A4387"/>
    <w:rsid w:val="2C5D4C1F"/>
    <w:rsid w:val="2C5D74E1"/>
    <w:rsid w:val="2C5E32C7"/>
    <w:rsid w:val="2C6456CF"/>
    <w:rsid w:val="2C645EC8"/>
    <w:rsid w:val="2C646BD6"/>
    <w:rsid w:val="2C675316"/>
    <w:rsid w:val="2C683E12"/>
    <w:rsid w:val="2C69575B"/>
    <w:rsid w:val="2C6A031D"/>
    <w:rsid w:val="2C6A7DA8"/>
    <w:rsid w:val="2C6C2291"/>
    <w:rsid w:val="2C6D7F70"/>
    <w:rsid w:val="2C7607B1"/>
    <w:rsid w:val="2C7A3A03"/>
    <w:rsid w:val="2C7B4379"/>
    <w:rsid w:val="2C7C5712"/>
    <w:rsid w:val="2C7D5AB9"/>
    <w:rsid w:val="2C7D5F0B"/>
    <w:rsid w:val="2C7E6499"/>
    <w:rsid w:val="2C843967"/>
    <w:rsid w:val="2C87528F"/>
    <w:rsid w:val="2C8755D6"/>
    <w:rsid w:val="2C8826D8"/>
    <w:rsid w:val="2C8966B3"/>
    <w:rsid w:val="2C8E1D92"/>
    <w:rsid w:val="2C8F5545"/>
    <w:rsid w:val="2C981391"/>
    <w:rsid w:val="2C9C214E"/>
    <w:rsid w:val="2C9D4418"/>
    <w:rsid w:val="2C9D5874"/>
    <w:rsid w:val="2C9E3346"/>
    <w:rsid w:val="2C9F27BE"/>
    <w:rsid w:val="2CA27558"/>
    <w:rsid w:val="2CA65A11"/>
    <w:rsid w:val="2CAF265E"/>
    <w:rsid w:val="2CB35DC0"/>
    <w:rsid w:val="2CBA70B0"/>
    <w:rsid w:val="2CBC7D04"/>
    <w:rsid w:val="2CBD2790"/>
    <w:rsid w:val="2CC11A94"/>
    <w:rsid w:val="2CC524AF"/>
    <w:rsid w:val="2CD10866"/>
    <w:rsid w:val="2CD61B0D"/>
    <w:rsid w:val="2CD62D73"/>
    <w:rsid w:val="2CD67A6E"/>
    <w:rsid w:val="2CD91D14"/>
    <w:rsid w:val="2CDD3995"/>
    <w:rsid w:val="2CE125BC"/>
    <w:rsid w:val="2CE20F51"/>
    <w:rsid w:val="2CE211C5"/>
    <w:rsid w:val="2CE34877"/>
    <w:rsid w:val="2CE428A7"/>
    <w:rsid w:val="2CE473ED"/>
    <w:rsid w:val="2CEE176C"/>
    <w:rsid w:val="2CEE356C"/>
    <w:rsid w:val="2CF0681E"/>
    <w:rsid w:val="2CF15A8D"/>
    <w:rsid w:val="2CF6257D"/>
    <w:rsid w:val="2CF8111F"/>
    <w:rsid w:val="2CF82A39"/>
    <w:rsid w:val="2CFC1759"/>
    <w:rsid w:val="2CFD1C0E"/>
    <w:rsid w:val="2CFD62CE"/>
    <w:rsid w:val="2CFE690E"/>
    <w:rsid w:val="2D004C26"/>
    <w:rsid w:val="2D076452"/>
    <w:rsid w:val="2D087A8B"/>
    <w:rsid w:val="2D0A2A6A"/>
    <w:rsid w:val="2D1218F8"/>
    <w:rsid w:val="2D153677"/>
    <w:rsid w:val="2D170E5B"/>
    <w:rsid w:val="2D184ADA"/>
    <w:rsid w:val="2D1A247A"/>
    <w:rsid w:val="2D1A52FB"/>
    <w:rsid w:val="2D1C1BAD"/>
    <w:rsid w:val="2D1D1E4B"/>
    <w:rsid w:val="2D226A9B"/>
    <w:rsid w:val="2D273E04"/>
    <w:rsid w:val="2D28465A"/>
    <w:rsid w:val="2D287677"/>
    <w:rsid w:val="2D2D34D3"/>
    <w:rsid w:val="2D2F3678"/>
    <w:rsid w:val="2D3063D7"/>
    <w:rsid w:val="2D3318A9"/>
    <w:rsid w:val="2D344F92"/>
    <w:rsid w:val="2D355F97"/>
    <w:rsid w:val="2D3A0DFF"/>
    <w:rsid w:val="2D3A4864"/>
    <w:rsid w:val="2D3C0A48"/>
    <w:rsid w:val="2D3C4B03"/>
    <w:rsid w:val="2D3D5FFA"/>
    <w:rsid w:val="2D416000"/>
    <w:rsid w:val="2D457947"/>
    <w:rsid w:val="2D485C92"/>
    <w:rsid w:val="2D4B5DE8"/>
    <w:rsid w:val="2D4D18C4"/>
    <w:rsid w:val="2D520963"/>
    <w:rsid w:val="2D530BE1"/>
    <w:rsid w:val="2D533534"/>
    <w:rsid w:val="2D59280D"/>
    <w:rsid w:val="2D5B69E6"/>
    <w:rsid w:val="2D5E2B84"/>
    <w:rsid w:val="2D670FFE"/>
    <w:rsid w:val="2D692344"/>
    <w:rsid w:val="2D6B2198"/>
    <w:rsid w:val="2D6B3B3E"/>
    <w:rsid w:val="2D6C7F4C"/>
    <w:rsid w:val="2D6D0D21"/>
    <w:rsid w:val="2D6F5967"/>
    <w:rsid w:val="2D740CB7"/>
    <w:rsid w:val="2D755793"/>
    <w:rsid w:val="2D770327"/>
    <w:rsid w:val="2D79117D"/>
    <w:rsid w:val="2D797E11"/>
    <w:rsid w:val="2D7C13E2"/>
    <w:rsid w:val="2D7E16E6"/>
    <w:rsid w:val="2D801368"/>
    <w:rsid w:val="2D804F37"/>
    <w:rsid w:val="2D827876"/>
    <w:rsid w:val="2D83119A"/>
    <w:rsid w:val="2D84335F"/>
    <w:rsid w:val="2D844AF9"/>
    <w:rsid w:val="2D870A8E"/>
    <w:rsid w:val="2D8A5702"/>
    <w:rsid w:val="2D8A6E8D"/>
    <w:rsid w:val="2D8B4A0D"/>
    <w:rsid w:val="2D8B776C"/>
    <w:rsid w:val="2D8D2F75"/>
    <w:rsid w:val="2D8D46A0"/>
    <w:rsid w:val="2D9408B0"/>
    <w:rsid w:val="2D98146D"/>
    <w:rsid w:val="2D985221"/>
    <w:rsid w:val="2D9931D8"/>
    <w:rsid w:val="2D9944D7"/>
    <w:rsid w:val="2D9A0092"/>
    <w:rsid w:val="2D9C46EF"/>
    <w:rsid w:val="2D9C68F1"/>
    <w:rsid w:val="2DA535E8"/>
    <w:rsid w:val="2DA73194"/>
    <w:rsid w:val="2DA80C64"/>
    <w:rsid w:val="2DAD10C5"/>
    <w:rsid w:val="2DB3102A"/>
    <w:rsid w:val="2DB77FAE"/>
    <w:rsid w:val="2DB838AB"/>
    <w:rsid w:val="2DBB41CB"/>
    <w:rsid w:val="2DBE6E90"/>
    <w:rsid w:val="2DC02254"/>
    <w:rsid w:val="2DC10D58"/>
    <w:rsid w:val="2DC1317E"/>
    <w:rsid w:val="2DC16CAB"/>
    <w:rsid w:val="2DC17AE6"/>
    <w:rsid w:val="2DC26943"/>
    <w:rsid w:val="2DC904BD"/>
    <w:rsid w:val="2DCC18DC"/>
    <w:rsid w:val="2DCC6303"/>
    <w:rsid w:val="2DCD215B"/>
    <w:rsid w:val="2DCE071B"/>
    <w:rsid w:val="2DCE2A19"/>
    <w:rsid w:val="2DD36E53"/>
    <w:rsid w:val="2DDF220A"/>
    <w:rsid w:val="2DE30C80"/>
    <w:rsid w:val="2DE453EA"/>
    <w:rsid w:val="2DE52623"/>
    <w:rsid w:val="2DE65A6F"/>
    <w:rsid w:val="2DE73C86"/>
    <w:rsid w:val="2DEA3E99"/>
    <w:rsid w:val="2DEC76A9"/>
    <w:rsid w:val="2DF15A16"/>
    <w:rsid w:val="2DFD209D"/>
    <w:rsid w:val="2E00510B"/>
    <w:rsid w:val="2E0519A1"/>
    <w:rsid w:val="2E05268D"/>
    <w:rsid w:val="2E053B68"/>
    <w:rsid w:val="2E0571E7"/>
    <w:rsid w:val="2E061504"/>
    <w:rsid w:val="2E061907"/>
    <w:rsid w:val="2E080430"/>
    <w:rsid w:val="2E08697A"/>
    <w:rsid w:val="2E0B45B5"/>
    <w:rsid w:val="2E0D5705"/>
    <w:rsid w:val="2E0E4627"/>
    <w:rsid w:val="2E0E4FD0"/>
    <w:rsid w:val="2E102CB9"/>
    <w:rsid w:val="2E117D16"/>
    <w:rsid w:val="2E167816"/>
    <w:rsid w:val="2E186AF7"/>
    <w:rsid w:val="2E18712D"/>
    <w:rsid w:val="2E265275"/>
    <w:rsid w:val="2E2A215C"/>
    <w:rsid w:val="2E2F71C3"/>
    <w:rsid w:val="2E30349A"/>
    <w:rsid w:val="2E332E48"/>
    <w:rsid w:val="2E3463E8"/>
    <w:rsid w:val="2E3B4F87"/>
    <w:rsid w:val="2E435157"/>
    <w:rsid w:val="2E44713F"/>
    <w:rsid w:val="2E48216A"/>
    <w:rsid w:val="2E487E40"/>
    <w:rsid w:val="2E4936A0"/>
    <w:rsid w:val="2E4938F3"/>
    <w:rsid w:val="2E4B2A15"/>
    <w:rsid w:val="2E4F29D0"/>
    <w:rsid w:val="2E567504"/>
    <w:rsid w:val="2E5A6117"/>
    <w:rsid w:val="2E5C7819"/>
    <w:rsid w:val="2E5D149B"/>
    <w:rsid w:val="2E6467A1"/>
    <w:rsid w:val="2E652667"/>
    <w:rsid w:val="2E654A0E"/>
    <w:rsid w:val="2E6912FE"/>
    <w:rsid w:val="2E697FA2"/>
    <w:rsid w:val="2E6A42D5"/>
    <w:rsid w:val="2E6D526C"/>
    <w:rsid w:val="2E736902"/>
    <w:rsid w:val="2E73707E"/>
    <w:rsid w:val="2E742198"/>
    <w:rsid w:val="2E754D68"/>
    <w:rsid w:val="2E8267D9"/>
    <w:rsid w:val="2E8356F4"/>
    <w:rsid w:val="2E8A150B"/>
    <w:rsid w:val="2E8A27CC"/>
    <w:rsid w:val="2E8A7AA9"/>
    <w:rsid w:val="2E8E3697"/>
    <w:rsid w:val="2E917C80"/>
    <w:rsid w:val="2E960346"/>
    <w:rsid w:val="2E975C45"/>
    <w:rsid w:val="2E9B20BB"/>
    <w:rsid w:val="2E9F4FBF"/>
    <w:rsid w:val="2EA105A6"/>
    <w:rsid w:val="2EA12276"/>
    <w:rsid w:val="2EA135E9"/>
    <w:rsid w:val="2EA23DBD"/>
    <w:rsid w:val="2EA2701E"/>
    <w:rsid w:val="2EA27C5A"/>
    <w:rsid w:val="2EAC0E49"/>
    <w:rsid w:val="2EAF01D8"/>
    <w:rsid w:val="2EB155F0"/>
    <w:rsid w:val="2EB5786E"/>
    <w:rsid w:val="2EB648FB"/>
    <w:rsid w:val="2EB7160E"/>
    <w:rsid w:val="2EBB73E9"/>
    <w:rsid w:val="2EBC23FB"/>
    <w:rsid w:val="2EBD3114"/>
    <w:rsid w:val="2EC14AD5"/>
    <w:rsid w:val="2EC65E39"/>
    <w:rsid w:val="2ECA7D15"/>
    <w:rsid w:val="2ECB7A87"/>
    <w:rsid w:val="2ECE282F"/>
    <w:rsid w:val="2ED532AE"/>
    <w:rsid w:val="2ED839BA"/>
    <w:rsid w:val="2EDC46F1"/>
    <w:rsid w:val="2EDC5EEF"/>
    <w:rsid w:val="2EDD0C45"/>
    <w:rsid w:val="2EDE2207"/>
    <w:rsid w:val="2EE066FC"/>
    <w:rsid w:val="2EE128E4"/>
    <w:rsid w:val="2EE20817"/>
    <w:rsid w:val="2EED420E"/>
    <w:rsid w:val="2EEF5C12"/>
    <w:rsid w:val="2EF20098"/>
    <w:rsid w:val="2EF5751B"/>
    <w:rsid w:val="2EF734C3"/>
    <w:rsid w:val="2EF80CF9"/>
    <w:rsid w:val="2EFC6238"/>
    <w:rsid w:val="2EFE0F65"/>
    <w:rsid w:val="2EFF2D46"/>
    <w:rsid w:val="2F001B68"/>
    <w:rsid w:val="2F006C3D"/>
    <w:rsid w:val="2F023030"/>
    <w:rsid w:val="2F0A27FE"/>
    <w:rsid w:val="2F0E34F2"/>
    <w:rsid w:val="2F124FD3"/>
    <w:rsid w:val="2F1A140B"/>
    <w:rsid w:val="2F1A78B2"/>
    <w:rsid w:val="2F1E34EA"/>
    <w:rsid w:val="2F206309"/>
    <w:rsid w:val="2F244369"/>
    <w:rsid w:val="2F2746CC"/>
    <w:rsid w:val="2F2818F4"/>
    <w:rsid w:val="2F2B65B2"/>
    <w:rsid w:val="2F30430F"/>
    <w:rsid w:val="2F3067D4"/>
    <w:rsid w:val="2F3308DF"/>
    <w:rsid w:val="2F380229"/>
    <w:rsid w:val="2F38080A"/>
    <w:rsid w:val="2F396B9D"/>
    <w:rsid w:val="2F3C76E0"/>
    <w:rsid w:val="2F41025E"/>
    <w:rsid w:val="2F4313A1"/>
    <w:rsid w:val="2F46280A"/>
    <w:rsid w:val="2F4B5384"/>
    <w:rsid w:val="2F560B06"/>
    <w:rsid w:val="2F58557A"/>
    <w:rsid w:val="2F59696C"/>
    <w:rsid w:val="2F5A5B21"/>
    <w:rsid w:val="2F5E56C8"/>
    <w:rsid w:val="2F695565"/>
    <w:rsid w:val="2F6A491C"/>
    <w:rsid w:val="2F6C655A"/>
    <w:rsid w:val="2F6E6E9A"/>
    <w:rsid w:val="2F6F50A1"/>
    <w:rsid w:val="2F74172D"/>
    <w:rsid w:val="2F756634"/>
    <w:rsid w:val="2F761E91"/>
    <w:rsid w:val="2F7E06B7"/>
    <w:rsid w:val="2F7F6481"/>
    <w:rsid w:val="2F811F56"/>
    <w:rsid w:val="2F814B55"/>
    <w:rsid w:val="2F823C7F"/>
    <w:rsid w:val="2F826E1E"/>
    <w:rsid w:val="2F8501B5"/>
    <w:rsid w:val="2F8B5791"/>
    <w:rsid w:val="2F8D0FA6"/>
    <w:rsid w:val="2F8D3510"/>
    <w:rsid w:val="2F911FA7"/>
    <w:rsid w:val="2F925E4B"/>
    <w:rsid w:val="2F987B8F"/>
    <w:rsid w:val="2F99565B"/>
    <w:rsid w:val="2F9F4D04"/>
    <w:rsid w:val="2FA336BA"/>
    <w:rsid w:val="2FA52B93"/>
    <w:rsid w:val="2FA747F8"/>
    <w:rsid w:val="2FAB4E18"/>
    <w:rsid w:val="2FAC1317"/>
    <w:rsid w:val="2FAE2CB1"/>
    <w:rsid w:val="2FAF043A"/>
    <w:rsid w:val="2FB30C4A"/>
    <w:rsid w:val="2FB31A56"/>
    <w:rsid w:val="2FB57018"/>
    <w:rsid w:val="2FB84607"/>
    <w:rsid w:val="2FB9326A"/>
    <w:rsid w:val="2FBC58E0"/>
    <w:rsid w:val="2FBC7CC0"/>
    <w:rsid w:val="2FBE2BBD"/>
    <w:rsid w:val="2FC16C70"/>
    <w:rsid w:val="2FC37A34"/>
    <w:rsid w:val="2FCA6770"/>
    <w:rsid w:val="2FD008C8"/>
    <w:rsid w:val="2FD03C2C"/>
    <w:rsid w:val="2FD13DF5"/>
    <w:rsid w:val="2FDB5586"/>
    <w:rsid w:val="2FE140AF"/>
    <w:rsid w:val="2FE46CFA"/>
    <w:rsid w:val="2FE747FE"/>
    <w:rsid w:val="2FE84B1C"/>
    <w:rsid w:val="2FE96004"/>
    <w:rsid w:val="2FEA719E"/>
    <w:rsid w:val="2FEC797A"/>
    <w:rsid w:val="2FEE0AA2"/>
    <w:rsid w:val="2FEE779A"/>
    <w:rsid w:val="2FF17FB8"/>
    <w:rsid w:val="2FF4172A"/>
    <w:rsid w:val="2FF74349"/>
    <w:rsid w:val="2FF87A2C"/>
    <w:rsid w:val="2FFB452E"/>
    <w:rsid w:val="2FFB4E65"/>
    <w:rsid w:val="2FFC06EC"/>
    <w:rsid w:val="30050581"/>
    <w:rsid w:val="300D3033"/>
    <w:rsid w:val="300F22FD"/>
    <w:rsid w:val="300F25BA"/>
    <w:rsid w:val="300F5940"/>
    <w:rsid w:val="3011367C"/>
    <w:rsid w:val="30196180"/>
    <w:rsid w:val="301A2756"/>
    <w:rsid w:val="301F6952"/>
    <w:rsid w:val="30200CC1"/>
    <w:rsid w:val="3020388F"/>
    <w:rsid w:val="30207849"/>
    <w:rsid w:val="30217F22"/>
    <w:rsid w:val="3022744A"/>
    <w:rsid w:val="3023283B"/>
    <w:rsid w:val="30235FED"/>
    <w:rsid w:val="302948BF"/>
    <w:rsid w:val="302C4FC0"/>
    <w:rsid w:val="302C68AF"/>
    <w:rsid w:val="302C721E"/>
    <w:rsid w:val="302D25EE"/>
    <w:rsid w:val="302E6CC7"/>
    <w:rsid w:val="302F6284"/>
    <w:rsid w:val="30304C69"/>
    <w:rsid w:val="3031699D"/>
    <w:rsid w:val="30357B68"/>
    <w:rsid w:val="30370900"/>
    <w:rsid w:val="30371270"/>
    <w:rsid w:val="303B588D"/>
    <w:rsid w:val="303D5D5B"/>
    <w:rsid w:val="303F1B0B"/>
    <w:rsid w:val="303F5F16"/>
    <w:rsid w:val="30412E06"/>
    <w:rsid w:val="30427D46"/>
    <w:rsid w:val="304500DE"/>
    <w:rsid w:val="3045560B"/>
    <w:rsid w:val="3047175E"/>
    <w:rsid w:val="30493A66"/>
    <w:rsid w:val="304A52E6"/>
    <w:rsid w:val="304A7F3F"/>
    <w:rsid w:val="304B154D"/>
    <w:rsid w:val="304C05A3"/>
    <w:rsid w:val="304F67AF"/>
    <w:rsid w:val="305129B7"/>
    <w:rsid w:val="30591D75"/>
    <w:rsid w:val="30592351"/>
    <w:rsid w:val="305B186A"/>
    <w:rsid w:val="305B2FB6"/>
    <w:rsid w:val="305B610E"/>
    <w:rsid w:val="305C2F83"/>
    <w:rsid w:val="305D7FB5"/>
    <w:rsid w:val="305E0499"/>
    <w:rsid w:val="30620073"/>
    <w:rsid w:val="30626CA1"/>
    <w:rsid w:val="306330EB"/>
    <w:rsid w:val="3063591B"/>
    <w:rsid w:val="30642807"/>
    <w:rsid w:val="306A1BB9"/>
    <w:rsid w:val="306A5134"/>
    <w:rsid w:val="30730507"/>
    <w:rsid w:val="30772266"/>
    <w:rsid w:val="307A29AA"/>
    <w:rsid w:val="307B53D1"/>
    <w:rsid w:val="307F7F0D"/>
    <w:rsid w:val="3080187A"/>
    <w:rsid w:val="3086623E"/>
    <w:rsid w:val="30873ACC"/>
    <w:rsid w:val="30880A64"/>
    <w:rsid w:val="308A34D7"/>
    <w:rsid w:val="308B5044"/>
    <w:rsid w:val="308E0AB1"/>
    <w:rsid w:val="3093237B"/>
    <w:rsid w:val="30961676"/>
    <w:rsid w:val="309A023D"/>
    <w:rsid w:val="309A384E"/>
    <w:rsid w:val="309B266D"/>
    <w:rsid w:val="309F2191"/>
    <w:rsid w:val="309F3327"/>
    <w:rsid w:val="30A00AE8"/>
    <w:rsid w:val="30A272FF"/>
    <w:rsid w:val="30A65CBE"/>
    <w:rsid w:val="30A67A2F"/>
    <w:rsid w:val="30A75A58"/>
    <w:rsid w:val="30AB4C64"/>
    <w:rsid w:val="30AE0475"/>
    <w:rsid w:val="30AF7EC2"/>
    <w:rsid w:val="30B7761E"/>
    <w:rsid w:val="30B96D6D"/>
    <w:rsid w:val="30BA0E41"/>
    <w:rsid w:val="30C34AFA"/>
    <w:rsid w:val="30C54982"/>
    <w:rsid w:val="30C8569F"/>
    <w:rsid w:val="30CB4B45"/>
    <w:rsid w:val="30CC595E"/>
    <w:rsid w:val="30D32640"/>
    <w:rsid w:val="30D3572E"/>
    <w:rsid w:val="30D52A5E"/>
    <w:rsid w:val="30D62BB7"/>
    <w:rsid w:val="30D646F1"/>
    <w:rsid w:val="30D95A40"/>
    <w:rsid w:val="30DB593A"/>
    <w:rsid w:val="30DB5A1D"/>
    <w:rsid w:val="30DD4861"/>
    <w:rsid w:val="30E43373"/>
    <w:rsid w:val="30E5353E"/>
    <w:rsid w:val="30E6584F"/>
    <w:rsid w:val="30EA446F"/>
    <w:rsid w:val="30EE21A0"/>
    <w:rsid w:val="30F05BC7"/>
    <w:rsid w:val="30F31F1A"/>
    <w:rsid w:val="30F43F27"/>
    <w:rsid w:val="30F71B96"/>
    <w:rsid w:val="30F779F3"/>
    <w:rsid w:val="31000686"/>
    <w:rsid w:val="31023BF6"/>
    <w:rsid w:val="310E118A"/>
    <w:rsid w:val="310E461C"/>
    <w:rsid w:val="31114423"/>
    <w:rsid w:val="311A4937"/>
    <w:rsid w:val="31220A0C"/>
    <w:rsid w:val="31226BC1"/>
    <w:rsid w:val="312C390C"/>
    <w:rsid w:val="312C4E60"/>
    <w:rsid w:val="31311B32"/>
    <w:rsid w:val="313152E2"/>
    <w:rsid w:val="31317218"/>
    <w:rsid w:val="31325A3D"/>
    <w:rsid w:val="313542B4"/>
    <w:rsid w:val="31366FA9"/>
    <w:rsid w:val="31390D3E"/>
    <w:rsid w:val="313B0786"/>
    <w:rsid w:val="313C2F79"/>
    <w:rsid w:val="3143122C"/>
    <w:rsid w:val="3145150A"/>
    <w:rsid w:val="314649B3"/>
    <w:rsid w:val="314E0F10"/>
    <w:rsid w:val="314E2D45"/>
    <w:rsid w:val="314E69DE"/>
    <w:rsid w:val="314F5928"/>
    <w:rsid w:val="31507B55"/>
    <w:rsid w:val="31540443"/>
    <w:rsid w:val="31586D10"/>
    <w:rsid w:val="3159261B"/>
    <w:rsid w:val="31593EDF"/>
    <w:rsid w:val="315A1D73"/>
    <w:rsid w:val="315C1D8E"/>
    <w:rsid w:val="315E449D"/>
    <w:rsid w:val="3163022B"/>
    <w:rsid w:val="316330BA"/>
    <w:rsid w:val="316335E6"/>
    <w:rsid w:val="31641931"/>
    <w:rsid w:val="31661D61"/>
    <w:rsid w:val="3166486D"/>
    <w:rsid w:val="316B7D41"/>
    <w:rsid w:val="31735D8E"/>
    <w:rsid w:val="317557B9"/>
    <w:rsid w:val="31756FF3"/>
    <w:rsid w:val="31762F3B"/>
    <w:rsid w:val="317977DC"/>
    <w:rsid w:val="317B47DA"/>
    <w:rsid w:val="317D32CB"/>
    <w:rsid w:val="31820E1E"/>
    <w:rsid w:val="31831EAB"/>
    <w:rsid w:val="31852EF7"/>
    <w:rsid w:val="31856ED9"/>
    <w:rsid w:val="31872717"/>
    <w:rsid w:val="3187275E"/>
    <w:rsid w:val="31887061"/>
    <w:rsid w:val="318907B0"/>
    <w:rsid w:val="31892E95"/>
    <w:rsid w:val="3189773B"/>
    <w:rsid w:val="318E50DE"/>
    <w:rsid w:val="319203AC"/>
    <w:rsid w:val="319342E8"/>
    <w:rsid w:val="31952238"/>
    <w:rsid w:val="31967B94"/>
    <w:rsid w:val="31982686"/>
    <w:rsid w:val="319A0D4D"/>
    <w:rsid w:val="319F2678"/>
    <w:rsid w:val="31A01C79"/>
    <w:rsid w:val="31A33BF8"/>
    <w:rsid w:val="31A3660A"/>
    <w:rsid w:val="31A43E5D"/>
    <w:rsid w:val="31A84231"/>
    <w:rsid w:val="31AA04D5"/>
    <w:rsid w:val="31AD3CEC"/>
    <w:rsid w:val="31AE76E3"/>
    <w:rsid w:val="31B00AA2"/>
    <w:rsid w:val="31B064A7"/>
    <w:rsid w:val="31B24FA1"/>
    <w:rsid w:val="31B553B9"/>
    <w:rsid w:val="31B601B7"/>
    <w:rsid w:val="31B66BE1"/>
    <w:rsid w:val="31BB3B5F"/>
    <w:rsid w:val="31BB4216"/>
    <w:rsid w:val="31BD636D"/>
    <w:rsid w:val="31C71DC8"/>
    <w:rsid w:val="31CD7434"/>
    <w:rsid w:val="31CE4460"/>
    <w:rsid w:val="31D01735"/>
    <w:rsid w:val="31D37D31"/>
    <w:rsid w:val="31D7246B"/>
    <w:rsid w:val="31DA534D"/>
    <w:rsid w:val="31E33B1B"/>
    <w:rsid w:val="31E458BB"/>
    <w:rsid w:val="31E639BE"/>
    <w:rsid w:val="31EB5C05"/>
    <w:rsid w:val="31EC595A"/>
    <w:rsid w:val="31EC7EB0"/>
    <w:rsid w:val="31EE0B59"/>
    <w:rsid w:val="31EF23B5"/>
    <w:rsid w:val="31F46534"/>
    <w:rsid w:val="31FB4D31"/>
    <w:rsid w:val="31FD0D89"/>
    <w:rsid w:val="31FE280F"/>
    <w:rsid w:val="320024FC"/>
    <w:rsid w:val="320134EF"/>
    <w:rsid w:val="320511ED"/>
    <w:rsid w:val="32064B4D"/>
    <w:rsid w:val="320900A2"/>
    <w:rsid w:val="320C1FD8"/>
    <w:rsid w:val="320E4505"/>
    <w:rsid w:val="32102D38"/>
    <w:rsid w:val="321040B0"/>
    <w:rsid w:val="3210621F"/>
    <w:rsid w:val="32122CD4"/>
    <w:rsid w:val="3212393B"/>
    <w:rsid w:val="32193C31"/>
    <w:rsid w:val="321E0470"/>
    <w:rsid w:val="321E5611"/>
    <w:rsid w:val="32234A2A"/>
    <w:rsid w:val="32264C29"/>
    <w:rsid w:val="322C1FA7"/>
    <w:rsid w:val="32323B8E"/>
    <w:rsid w:val="32333DF6"/>
    <w:rsid w:val="32356738"/>
    <w:rsid w:val="323668DE"/>
    <w:rsid w:val="32385DF5"/>
    <w:rsid w:val="32386B93"/>
    <w:rsid w:val="3239490D"/>
    <w:rsid w:val="323B534F"/>
    <w:rsid w:val="323F387B"/>
    <w:rsid w:val="32430C8B"/>
    <w:rsid w:val="3243656E"/>
    <w:rsid w:val="3246513A"/>
    <w:rsid w:val="32497C6C"/>
    <w:rsid w:val="324A6C4C"/>
    <w:rsid w:val="324C52D7"/>
    <w:rsid w:val="324D427D"/>
    <w:rsid w:val="32541D4F"/>
    <w:rsid w:val="32560D13"/>
    <w:rsid w:val="32576B62"/>
    <w:rsid w:val="32582281"/>
    <w:rsid w:val="32605DA4"/>
    <w:rsid w:val="32632F5A"/>
    <w:rsid w:val="32647325"/>
    <w:rsid w:val="32675C74"/>
    <w:rsid w:val="326B66E0"/>
    <w:rsid w:val="326C72D2"/>
    <w:rsid w:val="326D74AF"/>
    <w:rsid w:val="326E5712"/>
    <w:rsid w:val="326E6117"/>
    <w:rsid w:val="327549E8"/>
    <w:rsid w:val="327C646A"/>
    <w:rsid w:val="327C7710"/>
    <w:rsid w:val="327E0DD2"/>
    <w:rsid w:val="32834E9B"/>
    <w:rsid w:val="328404A9"/>
    <w:rsid w:val="3285615A"/>
    <w:rsid w:val="32856626"/>
    <w:rsid w:val="32960428"/>
    <w:rsid w:val="32963607"/>
    <w:rsid w:val="329A75A2"/>
    <w:rsid w:val="329B0801"/>
    <w:rsid w:val="329B2A03"/>
    <w:rsid w:val="329C5B81"/>
    <w:rsid w:val="329E462C"/>
    <w:rsid w:val="329E54F4"/>
    <w:rsid w:val="329F0FDF"/>
    <w:rsid w:val="32A11531"/>
    <w:rsid w:val="32A82C02"/>
    <w:rsid w:val="32A924D9"/>
    <w:rsid w:val="32AC027E"/>
    <w:rsid w:val="32AE315C"/>
    <w:rsid w:val="32AE6610"/>
    <w:rsid w:val="32AF1C0C"/>
    <w:rsid w:val="32B25211"/>
    <w:rsid w:val="32B303AE"/>
    <w:rsid w:val="32B45DED"/>
    <w:rsid w:val="32B527EF"/>
    <w:rsid w:val="32B75927"/>
    <w:rsid w:val="32B86051"/>
    <w:rsid w:val="32BC09AD"/>
    <w:rsid w:val="32BF1AE3"/>
    <w:rsid w:val="32C43406"/>
    <w:rsid w:val="32C62B5E"/>
    <w:rsid w:val="32C72FF4"/>
    <w:rsid w:val="32C93AF3"/>
    <w:rsid w:val="32CF023E"/>
    <w:rsid w:val="32D03832"/>
    <w:rsid w:val="32D6467B"/>
    <w:rsid w:val="32DD2F1F"/>
    <w:rsid w:val="32DD4E52"/>
    <w:rsid w:val="32DE691B"/>
    <w:rsid w:val="32DF5BE5"/>
    <w:rsid w:val="32E0164B"/>
    <w:rsid w:val="32E05AE5"/>
    <w:rsid w:val="32E232D4"/>
    <w:rsid w:val="32E35806"/>
    <w:rsid w:val="32E41AA2"/>
    <w:rsid w:val="32E548EC"/>
    <w:rsid w:val="32E9177B"/>
    <w:rsid w:val="32EA39DA"/>
    <w:rsid w:val="32EB4947"/>
    <w:rsid w:val="32EC3B77"/>
    <w:rsid w:val="32ED26FA"/>
    <w:rsid w:val="32EE437C"/>
    <w:rsid w:val="32F02741"/>
    <w:rsid w:val="32F630B4"/>
    <w:rsid w:val="32F74FA5"/>
    <w:rsid w:val="32F82E8D"/>
    <w:rsid w:val="32FE04B2"/>
    <w:rsid w:val="32FF6779"/>
    <w:rsid w:val="330174D6"/>
    <w:rsid w:val="330539DC"/>
    <w:rsid w:val="33060C2B"/>
    <w:rsid w:val="33084845"/>
    <w:rsid w:val="33094BC1"/>
    <w:rsid w:val="330A6FDB"/>
    <w:rsid w:val="330C2302"/>
    <w:rsid w:val="3310397C"/>
    <w:rsid w:val="33174A36"/>
    <w:rsid w:val="33187576"/>
    <w:rsid w:val="331B37E1"/>
    <w:rsid w:val="331C59E6"/>
    <w:rsid w:val="33251587"/>
    <w:rsid w:val="332C7C5C"/>
    <w:rsid w:val="332D0C83"/>
    <w:rsid w:val="332D2504"/>
    <w:rsid w:val="332D60F7"/>
    <w:rsid w:val="332E1D77"/>
    <w:rsid w:val="33302ADC"/>
    <w:rsid w:val="33317C51"/>
    <w:rsid w:val="333224FF"/>
    <w:rsid w:val="33333661"/>
    <w:rsid w:val="333442B6"/>
    <w:rsid w:val="333545AD"/>
    <w:rsid w:val="33363C9D"/>
    <w:rsid w:val="33375EF6"/>
    <w:rsid w:val="333B3EC3"/>
    <w:rsid w:val="333E7E59"/>
    <w:rsid w:val="33401763"/>
    <w:rsid w:val="33450DBC"/>
    <w:rsid w:val="3345426A"/>
    <w:rsid w:val="33486B0B"/>
    <w:rsid w:val="334C1E7F"/>
    <w:rsid w:val="33514180"/>
    <w:rsid w:val="3352788A"/>
    <w:rsid w:val="335414F5"/>
    <w:rsid w:val="3356221D"/>
    <w:rsid w:val="33584D6D"/>
    <w:rsid w:val="33595173"/>
    <w:rsid w:val="335C7C47"/>
    <w:rsid w:val="335E1A0F"/>
    <w:rsid w:val="335F36CE"/>
    <w:rsid w:val="336207FA"/>
    <w:rsid w:val="336E3C5A"/>
    <w:rsid w:val="33743C8D"/>
    <w:rsid w:val="3377280F"/>
    <w:rsid w:val="33776148"/>
    <w:rsid w:val="33777D35"/>
    <w:rsid w:val="337822FA"/>
    <w:rsid w:val="33793E9E"/>
    <w:rsid w:val="337B17FA"/>
    <w:rsid w:val="337B2029"/>
    <w:rsid w:val="337C206A"/>
    <w:rsid w:val="337E73AD"/>
    <w:rsid w:val="337F36C5"/>
    <w:rsid w:val="33861C51"/>
    <w:rsid w:val="338776CA"/>
    <w:rsid w:val="33890704"/>
    <w:rsid w:val="33894652"/>
    <w:rsid w:val="338E1CD7"/>
    <w:rsid w:val="338E347B"/>
    <w:rsid w:val="339034F3"/>
    <w:rsid w:val="33912B7B"/>
    <w:rsid w:val="33934FF0"/>
    <w:rsid w:val="339405B2"/>
    <w:rsid w:val="339615F8"/>
    <w:rsid w:val="33962962"/>
    <w:rsid w:val="33964AB4"/>
    <w:rsid w:val="339A25E1"/>
    <w:rsid w:val="339C168C"/>
    <w:rsid w:val="339C60C2"/>
    <w:rsid w:val="339D2155"/>
    <w:rsid w:val="339F1B90"/>
    <w:rsid w:val="33A10661"/>
    <w:rsid w:val="33A17F64"/>
    <w:rsid w:val="33A37474"/>
    <w:rsid w:val="33A57E6E"/>
    <w:rsid w:val="33A66186"/>
    <w:rsid w:val="33AA6C70"/>
    <w:rsid w:val="33AC1A69"/>
    <w:rsid w:val="33AC2B03"/>
    <w:rsid w:val="33AC6AF7"/>
    <w:rsid w:val="33B24B66"/>
    <w:rsid w:val="33B46620"/>
    <w:rsid w:val="33B95D15"/>
    <w:rsid w:val="33B96235"/>
    <w:rsid w:val="33BD4B25"/>
    <w:rsid w:val="33BE0027"/>
    <w:rsid w:val="33BE7E4B"/>
    <w:rsid w:val="33C23829"/>
    <w:rsid w:val="33C53FC5"/>
    <w:rsid w:val="33C73F6F"/>
    <w:rsid w:val="33C74309"/>
    <w:rsid w:val="33C96A81"/>
    <w:rsid w:val="33CA0E1D"/>
    <w:rsid w:val="33CA186D"/>
    <w:rsid w:val="33CB1EE4"/>
    <w:rsid w:val="33CC0B95"/>
    <w:rsid w:val="33CF2E5E"/>
    <w:rsid w:val="33CF3F9B"/>
    <w:rsid w:val="33D3278D"/>
    <w:rsid w:val="33D64D93"/>
    <w:rsid w:val="33D73A22"/>
    <w:rsid w:val="33DF3866"/>
    <w:rsid w:val="33E12F71"/>
    <w:rsid w:val="33E140DD"/>
    <w:rsid w:val="33E35DD7"/>
    <w:rsid w:val="33E66750"/>
    <w:rsid w:val="33EA0CD2"/>
    <w:rsid w:val="33EA67E7"/>
    <w:rsid w:val="33EB1E5E"/>
    <w:rsid w:val="33ED3A41"/>
    <w:rsid w:val="33ED3DFF"/>
    <w:rsid w:val="33EF0A78"/>
    <w:rsid w:val="33F225E7"/>
    <w:rsid w:val="33F3399D"/>
    <w:rsid w:val="33F73874"/>
    <w:rsid w:val="33F9704E"/>
    <w:rsid w:val="33FA6F66"/>
    <w:rsid w:val="33FB0244"/>
    <w:rsid w:val="33FB565B"/>
    <w:rsid w:val="33FB71BB"/>
    <w:rsid w:val="33FC62C3"/>
    <w:rsid w:val="33FD1715"/>
    <w:rsid w:val="3400231B"/>
    <w:rsid w:val="3401095D"/>
    <w:rsid w:val="34033FAA"/>
    <w:rsid w:val="34040E7D"/>
    <w:rsid w:val="340A6961"/>
    <w:rsid w:val="340D6EB5"/>
    <w:rsid w:val="34106E01"/>
    <w:rsid w:val="34111F8F"/>
    <w:rsid w:val="3411533B"/>
    <w:rsid w:val="341351FD"/>
    <w:rsid w:val="34140148"/>
    <w:rsid w:val="341454F2"/>
    <w:rsid w:val="34157B44"/>
    <w:rsid w:val="34187DB3"/>
    <w:rsid w:val="341962A1"/>
    <w:rsid w:val="34251B12"/>
    <w:rsid w:val="34262B17"/>
    <w:rsid w:val="34266B30"/>
    <w:rsid w:val="34274CF3"/>
    <w:rsid w:val="342A0784"/>
    <w:rsid w:val="342D66AE"/>
    <w:rsid w:val="343F22D0"/>
    <w:rsid w:val="34416F7A"/>
    <w:rsid w:val="344179EF"/>
    <w:rsid w:val="34426797"/>
    <w:rsid w:val="344727A6"/>
    <w:rsid w:val="344A65F1"/>
    <w:rsid w:val="34505001"/>
    <w:rsid w:val="345105BF"/>
    <w:rsid w:val="345324CF"/>
    <w:rsid w:val="34586035"/>
    <w:rsid w:val="34592C53"/>
    <w:rsid w:val="345E3BF5"/>
    <w:rsid w:val="345E5C69"/>
    <w:rsid w:val="34621DD6"/>
    <w:rsid w:val="34626F84"/>
    <w:rsid w:val="34656F76"/>
    <w:rsid w:val="34666630"/>
    <w:rsid w:val="346804E0"/>
    <w:rsid w:val="34684C67"/>
    <w:rsid w:val="34695F3B"/>
    <w:rsid w:val="346A181B"/>
    <w:rsid w:val="346E4744"/>
    <w:rsid w:val="346E47D7"/>
    <w:rsid w:val="34742569"/>
    <w:rsid w:val="347827AD"/>
    <w:rsid w:val="347A2089"/>
    <w:rsid w:val="347A3076"/>
    <w:rsid w:val="347F2B53"/>
    <w:rsid w:val="347F43F7"/>
    <w:rsid w:val="347F7CD6"/>
    <w:rsid w:val="3482052D"/>
    <w:rsid w:val="348215E9"/>
    <w:rsid w:val="34872704"/>
    <w:rsid w:val="34897834"/>
    <w:rsid w:val="348B6989"/>
    <w:rsid w:val="348D5EB9"/>
    <w:rsid w:val="348E505C"/>
    <w:rsid w:val="34913111"/>
    <w:rsid w:val="3493284C"/>
    <w:rsid w:val="34954198"/>
    <w:rsid w:val="34984AA4"/>
    <w:rsid w:val="34A01003"/>
    <w:rsid w:val="34A03B88"/>
    <w:rsid w:val="34A15168"/>
    <w:rsid w:val="34A323D2"/>
    <w:rsid w:val="34A55C5C"/>
    <w:rsid w:val="34AC50C2"/>
    <w:rsid w:val="34AE3A5D"/>
    <w:rsid w:val="34B0603F"/>
    <w:rsid w:val="34B220A7"/>
    <w:rsid w:val="34B327FB"/>
    <w:rsid w:val="34B74AA9"/>
    <w:rsid w:val="34BE5096"/>
    <w:rsid w:val="34C42CA4"/>
    <w:rsid w:val="34C7176A"/>
    <w:rsid w:val="34C83099"/>
    <w:rsid w:val="34CA4FE8"/>
    <w:rsid w:val="34CB695A"/>
    <w:rsid w:val="34CD35E7"/>
    <w:rsid w:val="34D25FE4"/>
    <w:rsid w:val="34D32A6F"/>
    <w:rsid w:val="34D34287"/>
    <w:rsid w:val="34D5671E"/>
    <w:rsid w:val="34D8051F"/>
    <w:rsid w:val="34DA37D3"/>
    <w:rsid w:val="34DC2249"/>
    <w:rsid w:val="34DD40B6"/>
    <w:rsid w:val="34E0010A"/>
    <w:rsid w:val="34E3766F"/>
    <w:rsid w:val="34E86E56"/>
    <w:rsid w:val="34EE0F74"/>
    <w:rsid w:val="34EE3EB1"/>
    <w:rsid w:val="34EF3241"/>
    <w:rsid w:val="34F01B5B"/>
    <w:rsid w:val="34F16C59"/>
    <w:rsid w:val="34F761E6"/>
    <w:rsid w:val="34F82480"/>
    <w:rsid w:val="34FB7A34"/>
    <w:rsid w:val="35115E86"/>
    <w:rsid w:val="351216C6"/>
    <w:rsid w:val="35132AA1"/>
    <w:rsid w:val="351B451F"/>
    <w:rsid w:val="351C6032"/>
    <w:rsid w:val="351D592A"/>
    <w:rsid w:val="35201EAF"/>
    <w:rsid w:val="3520396D"/>
    <w:rsid w:val="352070E9"/>
    <w:rsid w:val="3522223D"/>
    <w:rsid w:val="352A4D8F"/>
    <w:rsid w:val="352B1820"/>
    <w:rsid w:val="352C54E6"/>
    <w:rsid w:val="35344B0D"/>
    <w:rsid w:val="35394DA1"/>
    <w:rsid w:val="353E3255"/>
    <w:rsid w:val="35456B91"/>
    <w:rsid w:val="35474D88"/>
    <w:rsid w:val="354C65DD"/>
    <w:rsid w:val="35516FEE"/>
    <w:rsid w:val="35533D18"/>
    <w:rsid w:val="355504B0"/>
    <w:rsid w:val="355578E9"/>
    <w:rsid w:val="355A0EAB"/>
    <w:rsid w:val="355A7482"/>
    <w:rsid w:val="355B2028"/>
    <w:rsid w:val="355B3D03"/>
    <w:rsid w:val="355E35DB"/>
    <w:rsid w:val="35605300"/>
    <w:rsid w:val="356234AC"/>
    <w:rsid w:val="35643F63"/>
    <w:rsid w:val="35650E75"/>
    <w:rsid w:val="35673412"/>
    <w:rsid w:val="35677F5A"/>
    <w:rsid w:val="3568132A"/>
    <w:rsid w:val="3568588B"/>
    <w:rsid w:val="356A3DFD"/>
    <w:rsid w:val="35723EAD"/>
    <w:rsid w:val="357628D2"/>
    <w:rsid w:val="35797563"/>
    <w:rsid w:val="357A19F0"/>
    <w:rsid w:val="357A2DAE"/>
    <w:rsid w:val="357C5CFA"/>
    <w:rsid w:val="357F5902"/>
    <w:rsid w:val="35805985"/>
    <w:rsid w:val="35807080"/>
    <w:rsid w:val="35811607"/>
    <w:rsid w:val="35823E04"/>
    <w:rsid w:val="35856FF2"/>
    <w:rsid w:val="3587695D"/>
    <w:rsid w:val="358A6B4D"/>
    <w:rsid w:val="358E4A4F"/>
    <w:rsid w:val="358F12A2"/>
    <w:rsid w:val="35941CB4"/>
    <w:rsid w:val="35985415"/>
    <w:rsid w:val="35987F93"/>
    <w:rsid w:val="35990C59"/>
    <w:rsid w:val="359A6435"/>
    <w:rsid w:val="359D7082"/>
    <w:rsid w:val="359E0F92"/>
    <w:rsid w:val="35A026A3"/>
    <w:rsid w:val="35A12134"/>
    <w:rsid w:val="35A15384"/>
    <w:rsid w:val="35A167CC"/>
    <w:rsid w:val="35A90644"/>
    <w:rsid w:val="35A91F3B"/>
    <w:rsid w:val="35A928F2"/>
    <w:rsid w:val="35AA7A95"/>
    <w:rsid w:val="35AC401A"/>
    <w:rsid w:val="35BA5F39"/>
    <w:rsid w:val="35BC54EE"/>
    <w:rsid w:val="35BD01F7"/>
    <w:rsid w:val="35BD085B"/>
    <w:rsid w:val="35BE5F9E"/>
    <w:rsid w:val="35BE71AD"/>
    <w:rsid w:val="35C10980"/>
    <w:rsid w:val="35C72EB5"/>
    <w:rsid w:val="35C92FBE"/>
    <w:rsid w:val="35C95BE7"/>
    <w:rsid w:val="35CD4D64"/>
    <w:rsid w:val="35CD73C8"/>
    <w:rsid w:val="35CE4B88"/>
    <w:rsid w:val="35D110D2"/>
    <w:rsid w:val="35D84B18"/>
    <w:rsid w:val="35DA5F58"/>
    <w:rsid w:val="35DC5115"/>
    <w:rsid w:val="35DF4478"/>
    <w:rsid w:val="35E05293"/>
    <w:rsid w:val="35E426DA"/>
    <w:rsid w:val="35E57118"/>
    <w:rsid w:val="35E74579"/>
    <w:rsid w:val="35EA34E2"/>
    <w:rsid w:val="35EF58A8"/>
    <w:rsid w:val="35F00A24"/>
    <w:rsid w:val="35F34C41"/>
    <w:rsid w:val="35F43E06"/>
    <w:rsid w:val="35F64673"/>
    <w:rsid w:val="35F95A85"/>
    <w:rsid w:val="35FB1A98"/>
    <w:rsid w:val="35FD4647"/>
    <w:rsid w:val="35FF28BC"/>
    <w:rsid w:val="360066BC"/>
    <w:rsid w:val="36012153"/>
    <w:rsid w:val="360316FE"/>
    <w:rsid w:val="36040DA2"/>
    <w:rsid w:val="36044E16"/>
    <w:rsid w:val="36052F61"/>
    <w:rsid w:val="36063413"/>
    <w:rsid w:val="36081CEE"/>
    <w:rsid w:val="360879AA"/>
    <w:rsid w:val="360E7F06"/>
    <w:rsid w:val="361063B3"/>
    <w:rsid w:val="36131150"/>
    <w:rsid w:val="361536D5"/>
    <w:rsid w:val="361B0BE0"/>
    <w:rsid w:val="361D2095"/>
    <w:rsid w:val="36233AF5"/>
    <w:rsid w:val="36250F6A"/>
    <w:rsid w:val="3625265D"/>
    <w:rsid w:val="362645A0"/>
    <w:rsid w:val="36266EFD"/>
    <w:rsid w:val="362D7FAF"/>
    <w:rsid w:val="3630502F"/>
    <w:rsid w:val="363370A2"/>
    <w:rsid w:val="36351EFD"/>
    <w:rsid w:val="36382A7C"/>
    <w:rsid w:val="363E7536"/>
    <w:rsid w:val="36433E55"/>
    <w:rsid w:val="364661EA"/>
    <w:rsid w:val="364920FE"/>
    <w:rsid w:val="364A4D21"/>
    <w:rsid w:val="364C771A"/>
    <w:rsid w:val="364F5820"/>
    <w:rsid w:val="365022E4"/>
    <w:rsid w:val="36516850"/>
    <w:rsid w:val="365241F6"/>
    <w:rsid w:val="36545524"/>
    <w:rsid w:val="36546AD4"/>
    <w:rsid w:val="36552E19"/>
    <w:rsid w:val="36576251"/>
    <w:rsid w:val="36582C44"/>
    <w:rsid w:val="36597779"/>
    <w:rsid w:val="365B0A45"/>
    <w:rsid w:val="365B409C"/>
    <w:rsid w:val="365D3034"/>
    <w:rsid w:val="36615749"/>
    <w:rsid w:val="3664747C"/>
    <w:rsid w:val="36660888"/>
    <w:rsid w:val="36674E51"/>
    <w:rsid w:val="366D5673"/>
    <w:rsid w:val="366F5F26"/>
    <w:rsid w:val="36713C8B"/>
    <w:rsid w:val="367330D2"/>
    <w:rsid w:val="367464A5"/>
    <w:rsid w:val="367657EA"/>
    <w:rsid w:val="367A6FC8"/>
    <w:rsid w:val="367C1D61"/>
    <w:rsid w:val="367F15F2"/>
    <w:rsid w:val="367F63FF"/>
    <w:rsid w:val="36816074"/>
    <w:rsid w:val="3683517D"/>
    <w:rsid w:val="3685198C"/>
    <w:rsid w:val="36864874"/>
    <w:rsid w:val="3687197A"/>
    <w:rsid w:val="36871E1D"/>
    <w:rsid w:val="36875461"/>
    <w:rsid w:val="36877F42"/>
    <w:rsid w:val="36895D50"/>
    <w:rsid w:val="368B0708"/>
    <w:rsid w:val="368B07B8"/>
    <w:rsid w:val="368E67BD"/>
    <w:rsid w:val="368F1C79"/>
    <w:rsid w:val="36911EF6"/>
    <w:rsid w:val="36941BF2"/>
    <w:rsid w:val="3696587A"/>
    <w:rsid w:val="369B5B23"/>
    <w:rsid w:val="369C2757"/>
    <w:rsid w:val="369E4139"/>
    <w:rsid w:val="36A23594"/>
    <w:rsid w:val="36A23A43"/>
    <w:rsid w:val="36A43BD0"/>
    <w:rsid w:val="36A57744"/>
    <w:rsid w:val="36A772F8"/>
    <w:rsid w:val="36A86DF0"/>
    <w:rsid w:val="36A91D10"/>
    <w:rsid w:val="36AD2C7C"/>
    <w:rsid w:val="36B07730"/>
    <w:rsid w:val="36B15879"/>
    <w:rsid w:val="36B32278"/>
    <w:rsid w:val="36B53554"/>
    <w:rsid w:val="36B81DF6"/>
    <w:rsid w:val="36B86277"/>
    <w:rsid w:val="36BA7835"/>
    <w:rsid w:val="36BB37C1"/>
    <w:rsid w:val="36BB73E4"/>
    <w:rsid w:val="36BF3C67"/>
    <w:rsid w:val="36BF5722"/>
    <w:rsid w:val="36C124CD"/>
    <w:rsid w:val="36C15901"/>
    <w:rsid w:val="36C17E6D"/>
    <w:rsid w:val="36C600EB"/>
    <w:rsid w:val="36CA20C5"/>
    <w:rsid w:val="36CC69A9"/>
    <w:rsid w:val="36D146A8"/>
    <w:rsid w:val="36D4341F"/>
    <w:rsid w:val="36D55953"/>
    <w:rsid w:val="36DA3821"/>
    <w:rsid w:val="36E06E15"/>
    <w:rsid w:val="36E43314"/>
    <w:rsid w:val="36E43E3E"/>
    <w:rsid w:val="36E5590C"/>
    <w:rsid w:val="36E85575"/>
    <w:rsid w:val="36EA7F9C"/>
    <w:rsid w:val="36EB15B8"/>
    <w:rsid w:val="36ED5DE7"/>
    <w:rsid w:val="36EF1904"/>
    <w:rsid w:val="36F016A5"/>
    <w:rsid w:val="36F03D7E"/>
    <w:rsid w:val="36F04406"/>
    <w:rsid w:val="36F35A9B"/>
    <w:rsid w:val="36F60673"/>
    <w:rsid w:val="36F8615F"/>
    <w:rsid w:val="36FA5C6A"/>
    <w:rsid w:val="36FA6E0E"/>
    <w:rsid w:val="36FA7944"/>
    <w:rsid w:val="36FA7C65"/>
    <w:rsid w:val="36FB0748"/>
    <w:rsid w:val="36FD799C"/>
    <w:rsid w:val="36FF51B0"/>
    <w:rsid w:val="37010541"/>
    <w:rsid w:val="370217F4"/>
    <w:rsid w:val="3702353B"/>
    <w:rsid w:val="370438E7"/>
    <w:rsid w:val="37053DEF"/>
    <w:rsid w:val="37065F8D"/>
    <w:rsid w:val="37095A3E"/>
    <w:rsid w:val="370F478C"/>
    <w:rsid w:val="371039C2"/>
    <w:rsid w:val="371347F6"/>
    <w:rsid w:val="371353FF"/>
    <w:rsid w:val="3717333A"/>
    <w:rsid w:val="37215DF8"/>
    <w:rsid w:val="37262C6B"/>
    <w:rsid w:val="37266450"/>
    <w:rsid w:val="372A4A02"/>
    <w:rsid w:val="373363A2"/>
    <w:rsid w:val="373931F5"/>
    <w:rsid w:val="373A48B6"/>
    <w:rsid w:val="373D0776"/>
    <w:rsid w:val="37417A81"/>
    <w:rsid w:val="37454E8D"/>
    <w:rsid w:val="37472702"/>
    <w:rsid w:val="374A74ED"/>
    <w:rsid w:val="3751166E"/>
    <w:rsid w:val="375502A0"/>
    <w:rsid w:val="375509E8"/>
    <w:rsid w:val="375923E0"/>
    <w:rsid w:val="375C29D9"/>
    <w:rsid w:val="375E36FC"/>
    <w:rsid w:val="375F43ED"/>
    <w:rsid w:val="37615DAF"/>
    <w:rsid w:val="3762163F"/>
    <w:rsid w:val="37634E7E"/>
    <w:rsid w:val="376D2E61"/>
    <w:rsid w:val="376E33B3"/>
    <w:rsid w:val="376E66F9"/>
    <w:rsid w:val="37703946"/>
    <w:rsid w:val="377253EB"/>
    <w:rsid w:val="3775463D"/>
    <w:rsid w:val="377777EF"/>
    <w:rsid w:val="37790DAD"/>
    <w:rsid w:val="377A1457"/>
    <w:rsid w:val="377C5E4E"/>
    <w:rsid w:val="377D5B04"/>
    <w:rsid w:val="37827778"/>
    <w:rsid w:val="378564B6"/>
    <w:rsid w:val="37894B4F"/>
    <w:rsid w:val="378B4B35"/>
    <w:rsid w:val="378C64EE"/>
    <w:rsid w:val="378F404B"/>
    <w:rsid w:val="37905585"/>
    <w:rsid w:val="37934526"/>
    <w:rsid w:val="3796663E"/>
    <w:rsid w:val="37974F47"/>
    <w:rsid w:val="37981144"/>
    <w:rsid w:val="379A4DCE"/>
    <w:rsid w:val="379D078A"/>
    <w:rsid w:val="379E0063"/>
    <w:rsid w:val="379E4907"/>
    <w:rsid w:val="37A0667D"/>
    <w:rsid w:val="37A35DE6"/>
    <w:rsid w:val="37A51199"/>
    <w:rsid w:val="37A80CF3"/>
    <w:rsid w:val="37AD022D"/>
    <w:rsid w:val="37AF20AE"/>
    <w:rsid w:val="37B00CC1"/>
    <w:rsid w:val="37B133B1"/>
    <w:rsid w:val="37B66A81"/>
    <w:rsid w:val="37BB5037"/>
    <w:rsid w:val="37BB73F3"/>
    <w:rsid w:val="37BF1BA7"/>
    <w:rsid w:val="37C01997"/>
    <w:rsid w:val="37C71CEF"/>
    <w:rsid w:val="37C87C3A"/>
    <w:rsid w:val="37CE0222"/>
    <w:rsid w:val="37CE3F37"/>
    <w:rsid w:val="37D04CD9"/>
    <w:rsid w:val="37D24A79"/>
    <w:rsid w:val="37D35DEA"/>
    <w:rsid w:val="37D57733"/>
    <w:rsid w:val="37D934A1"/>
    <w:rsid w:val="37DE0E0D"/>
    <w:rsid w:val="37DE799B"/>
    <w:rsid w:val="37E24058"/>
    <w:rsid w:val="37E310FF"/>
    <w:rsid w:val="37E53892"/>
    <w:rsid w:val="37E674F4"/>
    <w:rsid w:val="37E8218C"/>
    <w:rsid w:val="37F1612D"/>
    <w:rsid w:val="37F56763"/>
    <w:rsid w:val="37F623FC"/>
    <w:rsid w:val="37FB1C23"/>
    <w:rsid w:val="37FC7049"/>
    <w:rsid w:val="37FE7FE1"/>
    <w:rsid w:val="38011B45"/>
    <w:rsid w:val="38023175"/>
    <w:rsid w:val="380312EC"/>
    <w:rsid w:val="38073023"/>
    <w:rsid w:val="380833BB"/>
    <w:rsid w:val="38097A56"/>
    <w:rsid w:val="38111019"/>
    <w:rsid w:val="38151BC9"/>
    <w:rsid w:val="38163FF3"/>
    <w:rsid w:val="38167249"/>
    <w:rsid w:val="381708C2"/>
    <w:rsid w:val="38187237"/>
    <w:rsid w:val="381A14FD"/>
    <w:rsid w:val="3821203E"/>
    <w:rsid w:val="3822054A"/>
    <w:rsid w:val="382C243B"/>
    <w:rsid w:val="382E48B9"/>
    <w:rsid w:val="383345B9"/>
    <w:rsid w:val="38362093"/>
    <w:rsid w:val="383661D7"/>
    <w:rsid w:val="38395597"/>
    <w:rsid w:val="383A0010"/>
    <w:rsid w:val="383B28E9"/>
    <w:rsid w:val="383C6BF5"/>
    <w:rsid w:val="38420526"/>
    <w:rsid w:val="384467F6"/>
    <w:rsid w:val="384507F3"/>
    <w:rsid w:val="38474368"/>
    <w:rsid w:val="384D2C75"/>
    <w:rsid w:val="384E7C50"/>
    <w:rsid w:val="38522BAD"/>
    <w:rsid w:val="3853641D"/>
    <w:rsid w:val="38544414"/>
    <w:rsid w:val="38553912"/>
    <w:rsid w:val="385604EA"/>
    <w:rsid w:val="385739E6"/>
    <w:rsid w:val="385857A0"/>
    <w:rsid w:val="385877D4"/>
    <w:rsid w:val="38591EA8"/>
    <w:rsid w:val="385942AF"/>
    <w:rsid w:val="385A4868"/>
    <w:rsid w:val="385C45AF"/>
    <w:rsid w:val="386034A3"/>
    <w:rsid w:val="38606A8A"/>
    <w:rsid w:val="386123C3"/>
    <w:rsid w:val="38684EE8"/>
    <w:rsid w:val="386B0671"/>
    <w:rsid w:val="386B78DB"/>
    <w:rsid w:val="386C06C9"/>
    <w:rsid w:val="386C4396"/>
    <w:rsid w:val="386C567F"/>
    <w:rsid w:val="38720979"/>
    <w:rsid w:val="3874151B"/>
    <w:rsid w:val="38751A7F"/>
    <w:rsid w:val="38771FE7"/>
    <w:rsid w:val="3879618C"/>
    <w:rsid w:val="387C00AD"/>
    <w:rsid w:val="38815796"/>
    <w:rsid w:val="38815EB5"/>
    <w:rsid w:val="388170CB"/>
    <w:rsid w:val="3888363B"/>
    <w:rsid w:val="388D1ED8"/>
    <w:rsid w:val="38924CF4"/>
    <w:rsid w:val="389314D5"/>
    <w:rsid w:val="38936ED7"/>
    <w:rsid w:val="38947C2E"/>
    <w:rsid w:val="38971A4A"/>
    <w:rsid w:val="389C19B1"/>
    <w:rsid w:val="389D31B5"/>
    <w:rsid w:val="38A121CF"/>
    <w:rsid w:val="38A26C6C"/>
    <w:rsid w:val="38A30B4B"/>
    <w:rsid w:val="38A41FAE"/>
    <w:rsid w:val="38A54106"/>
    <w:rsid w:val="38A54DE3"/>
    <w:rsid w:val="38A62405"/>
    <w:rsid w:val="38A73EF1"/>
    <w:rsid w:val="38A96DE0"/>
    <w:rsid w:val="38AD37C8"/>
    <w:rsid w:val="38AE4226"/>
    <w:rsid w:val="38AF44BD"/>
    <w:rsid w:val="38B3380C"/>
    <w:rsid w:val="38B47BC4"/>
    <w:rsid w:val="38B56000"/>
    <w:rsid w:val="38B77570"/>
    <w:rsid w:val="38B8458F"/>
    <w:rsid w:val="38BF4ECB"/>
    <w:rsid w:val="38C004C5"/>
    <w:rsid w:val="38C13FD9"/>
    <w:rsid w:val="38C7395D"/>
    <w:rsid w:val="38C75370"/>
    <w:rsid w:val="38CA21D7"/>
    <w:rsid w:val="38CA275C"/>
    <w:rsid w:val="38CA7BC5"/>
    <w:rsid w:val="38CC2A6B"/>
    <w:rsid w:val="38CD110D"/>
    <w:rsid w:val="38CE03B8"/>
    <w:rsid w:val="38D06BA6"/>
    <w:rsid w:val="38D27410"/>
    <w:rsid w:val="38D30225"/>
    <w:rsid w:val="38D722CD"/>
    <w:rsid w:val="38D72A0D"/>
    <w:rsid w:val="38D745AF"/>
    <w:rsid w:val="38D95604"/>
    <w:rsid w:val="38D97014"/>
    <w:rsid w:val="38DA6D00"/>
    <w:rsid w:val="38DD07D5"/>
    <w:rsid w:val="38DE4E8F"/>
    <w:rsid w:val="38E1741C"/>
    <w:rsid w:val="38E47099"/>
    <w:rsid w:val="38E86A5A"/>
    <w:rsid w:val="38EB084F"/>
    <w:rsid w:val="38ED19E1"/>
    <w:rsid w:val="38EE0D27"/>
    <w:rsid w:val="38F23C44"/>
    <w:rsid w:val="38F42963"/>
    <w:rsid w:val="38F64F20"/>
    <w:rsid w:val="38F74250"/>
    <w:rsid w:val="38F83C77"/>
    <w:rsid w:val="39016244"/>
    <w:rsid w:val="39020AA0"/>
    <w:rsid w:val="39041303"/>
    <w:rsid w:val="39043E6F"/>
    <w:rsid w:val="39047736"/>
    <w:rsid w:val="39060416"/>
    <w:rsid w:val="390D6EC2"/>
    <w:rsid w:val="390F5474"/>
    <w:rsid w:val="391104A8"/>
    <w:rsid w:val="391658F0"/>
    <w:rsid w:val="39172EA1"/>
    <w:rsid w:val="391B3E7D"/>
    <w:rsid w:val="391E4E30"/>
    <w:rsid w:val="391F40FD"/>
    <w:rsid w:val="3921023F"/>
    <w:rsid w:val="39223F36"/>
    <w:rsid w:val="39263822"/>
    <w:rsid w:val="392B1C29"/>
    <w:rsid w:val="392B4454"/>
    <w:rsid w:val="392C12C7"/>
    <w:rsid w:val="392D7636"/>
    <w:rsid w:val="392F734F"/>
    <w:rsid w:val="393031A0"/>
    <w:rsid w:val="39336E0D"/>
    <w:rsid w:val="393A06AD"/>
    <w:rsid w:val="393A4988"/>
    <w:rsid w:val="39410B4F"/>
    <w:rsid w:val="3943343C"/>
    <w:rsid w:val="394672FF"/>
    <w:rsid w:val="394A0393"/>
    <w:rsid w:val="394C47A3"/>
    <w:rsid w:val="394C5B75"/>
    <w:rsid w:val="39555421"/>
    <w:rsid w:val="39574047"/>
    <w:rsid w:val="395A4569"/>
    <w:rsid w:val="39611B9B"/>
    <w:rsid w:val="396156D7"/>
    <w:rsid w:val="3962087E"/>
    <w:rsid w:val="396521C5"/>
    <w:rsid w:val="396A23B7"/>
    <w:rsid w:val="396B2CE2"/>
    <w:rsid w:val="396C3D5F"/>
    <w:rsid w:val="396E0A65"/>
    <w:rsid w:val="397065EB"/>
    <w:rsid w:val="39735F57"/>
    <w:rsid w:val="3975315D"/>
    <w:rsid w:val="39757C71"/>
    <w:rsid w:val="39761E02"/>
    <w:rsid w:val="397731A1"/>
    <w:rsid w:val="397B70DE"/>
    <w:rsid w:val="397D4DDA"/>
    <w:rsid w:val="397E135B"/>
    <w:rsid w:val="3984331A"/>
    <w:rsid w:val="39847570"/>
    <w:rsid w:val="39847CEA"/>
    <w:rsid w:val="3985090D"/>
    <w:rsid w:val="39884E4F"/>
    <w:rsid w:val="398A16AF"/>
    <w:rsid w:val="398C1734"/>
    <w:rsid w:val="398D11EE"/>
    <w:rsid w:val="39950815"/>
    <w:rsid w:val="399F0438"/>
    <w:rsid w:val="39A25C41"/>
    <w:rsid w:val="39A373AD"/>
    <w:rsid w:val="39A423E3"/>
    <w:rsid w:val="39A56BDC"/>
    <w:rsid w:val="39A6364F"/>
    <w:rsid w:val="39A86F7D"/>
    <w:rsid w:val="39B23634"/>
    <w:rsid w:val="39B913E7"/>
    <w:rsid w:val="39BD04C5"/>
    <w:rsid w:val="39BD0532"/>
    <w:rsid w:val="39BE19CD"/>
    <w:rsid w:val="39C278DA"/>
    <w:rsid w:val="39C34DE8"/>
    <w:rsid w:val="39C66207"/>
    <w:rsid w:val="39C95C49"/>
    <w:rsid w:val="39CC4325"/>
    <w:rsid w:val="39CE4655"/>
    <w:rsid w:val="39D41FCB"/>
    <w:rsid w:val="39D93BB7"/>
    <w:rsid w:val="39D95D1F"/>
    <w:rsid w:val="39D96906"/>
    <w:rsid w:val="39DA2FFE"/>
    <w:rsid w:val="39DD0949"/>
    <w:rsid w:val="39DE3B86"/>
    <w:rsid w:val="39DF1ADB"/>
    <w:rsid w:val="39DF5D2D"/>
    <w:rsid w:val="39E17D0D"/>
    <w:rsid w:val="39E37136"/>
    <w:rsid w:val="39F9294F"/>
    <w:rsid w:val="39FC27B7"/>
    <w:rsid w:val="39FD4C36"/>
    <w:rsid w:val="39FE4D82"/>
    <w:rsid w:val="39FF16D1"/>
    <w:rsid w:val="3A017549"/>
    <w:rsid w:val="3A020054"/>
    <w:rsid w:val="3A031704"/>
    <w:rsid w:val="3A043BD1"/>
    <w:rsid w:val="3A047EDB"/>
    <w:rsid w:val="3A057A60"/>
    <w:rsid w:val="3A074962"/>
    <w:rsid w:val="3A0944BE"/>
    <w:rsid w:val="3A094C57"/>
    <w:rsid w:val="3A0A151E"/>
    <w:rsid w:val="3A0A2045"/>
    <w:rsid w:val="3A0F128B"/>
    <w:rsid w:val="3A122A45"/>
    <w:rsid w:val="3A1425C3"/>
    <w:rsid w:val="3A197C11"/>
    <w:rsid w:val="3A1D061C"/>
    <w:rsid w:val="3A202435"/>
    <w:rsid w:val="3A230113"/>
    <w:rsid w:val="3A2615D6"/>
    <w:rsid w:val="3A2616F6"/>
    <w:rsid w:val="3A2634BD"/>
    <w:rsid w:val="3A284A4E"/>
    <w:rsid w:val="3A2C449F"/>
    <w:rsid w:val="3A3500AB"/>
    <w:rsid w:val="3A366A02"/>
    <w:rsid w:val="3A3E0BB5"/>
    <w:rsid w:val="3A3E6645"/>
    <w:rsid w:val="3A444D12"/>
    <w:rsid w:val="3A460754"/>
    <w:rsid w:val="3A48727E"/>
    <w:rsid w:val="3A4A5A1C"/>
    <w:rsid w:val="3A4C4E52"/>
    <w:rsid w:val="3A4E63EC"/>
    <w:rsid w:val="3A515551"/>
    <w:rsid w:val="3A515FE3"/>
    <w:rsid w:val="3A5458CB"/>
    <w:rsid w:val="3A574B8A"/>
    <w:rsid w:val="3A5D017E"/>
    <w:rsid w:val="3A5D1D81"/>
    <w:rsid w:val="3A606B8F"/>
    <w:rsid w:val="3A640300"/>
    <w:rsid w:val="3A6512ED"/>
    <w:rsid w:val="3A680560"/>
    <w:rsid w:val="3A680889"/>
    <w:rsid w:val="3A696F02"/>
    <w:rsid w:val="3A6C4E64"/>
    <w:rsid w:val="3A6E4D88"/>
    <w:rsid w:val="3A6F0B4F"/>
    <w:rsid w:val="3A732F9D"/>
    <w:rsid w:val="3A7863C1"/>
    <w:rsid w:val="3A791CE6"/>
    <w:rsid w:val="3A7B4935"/>
    <w:rsid w:val="3A7C66F6"/>
    <w:rsid w:val="3A837496"/>
    <w:rsid w:val="3A84711A"/>
    <w:rsid w:val="3A86276E"/>
    <w:rsid w:val="3A8B0E48"/>
    <w:rsid w:val="3A8B72FB"/>
    <w:rsid w:val="3A8C36A5"/>
    <w:rsid w:val="3A8C783F"/>
    <w:rsid w:val="3A8D43F9"/>
    <w:rsid w:val="3A8E19FA"/>
    <w:rsid w:val="3A8F2FC4"/>
    <w:rsid w:val="3A8F7246"/>
    <w:rsid w:val="3A927B97"/>
    <w:rsid w:val="3A9326E1"/>
    <w:rsid w:val="3A934218"/>
    <w:rsid w:val="3A945309"/>
    <w:rsid w:val="3A955E8B"/>
    <w:rsid w:val="3A983BF1"/>
    <w:rsid w:val="3A9C11FD"/>
    <w:rsid w:val="3A9C3209"/>
    <w:rsid w:val="3A9F5523"/>
    <w:rsid w:val="3AA2409B"/>
    <w:rsid w:val="3AA3304F"/>
    <w:rsid w:val="3AA6185C"/>
    <w:rsid w:val="3AA70439"/>
    <w:rsid w:val="3AA74F93"/>
    <w:rsid w:val="3AAA2377"/>
    <w:rsid w:val="3AAD3759"/>
    <w:rsid w:val="3AB71120"/>
    <w:rsid w:val="3AC573DC"/>
    <w:rsid w:val="3AC64D92"/>
    <w:rsid w:val="3AC96F7A"/>
    <w:rsid w:val="3AC97817"/>
    <w:rsid w:val="3ACF3B9D"/>
    <w:rsid w:val="3AD11C54"/>
    <w:rsid w:val="3AD142DC"/>
    <w:rsid w:val="3AD27E95"/>
    <w:rsid w:val="3AD544B4"/>
    <w:rsid w:val="3AD5723A"/>
    <w:rsid w:val="3AD6041D"/>
    <w:rsid w:val="3AD762E4"/>
    <w:rsid w:val="3AD97027"/>
    <w:rsid w:val="3ADA546F"/>
    <w:rsid w:val="3ADA683A"/>
    <w:rsid w:val="3ADE561A"/>
    <w:rsid w:val="3ADF707A"/>
    <w:rsid w:val="3AE16EDF"/>
    <w:rsid w:val="3AE31F0D"/>
    <w:rsid w:val="3AE32C56"/>
    <w:rsid w:val="3AE828DB"/>
    <w:rsid w:val="3AE90439"/>
    <w:rsid w:val="3AEA2E0C"/>
    <w:rsid w:val="3AF208F0"/>
    <w:rsid w:val="3AF7402C"/>
    <w:rsid w:val="3AF90925"/>
    <w:rsid w:val="3AF91A2A"/>
    <w:rsid w:val="3AF92631"/>
    <w:rsid w:val="3AFD00BE"/>
    <w:rsid w:val="3AFD1566"/>
    <w:rsid w:val="3AFD7A99"/>
    <w:rsid w:val="3AFF3E5F"/>
    <w:rsid w:val="3B016B67"/>
    <w:rsid w:val="3B034892"/>
    <w:rsid w:val="3B0653B2"/>
    <w:rsid w:val="3B0723DE"/>
    <w:rsid w:val="3B0C100C"/>
    <w:rsid w:val="3B0F2603"/>
    <w:rsid w:val="3B137D03"/>
    <w:rsid w:val="3B17450A"/>
    <w:rsid w:val="3B1755B0"/>
    <w:rsid w:val="3B195C09"/>
    <w:rsid w:val="3B1C0265"/>
    <w:rsid w:val="3B1C042D"/>
    <w:rsid w:val="3B1D1C1C"/>
    <w:rsid w:val="3B1D4321"/>
    <w:rsid w:val="3B1F631D"/>
    <w:rsid w:val="3B221D54"/>
    <w:rsid w:val="3B237CA1"/>
    <w:rsid w:val="3B2479ED"/>
    <w:rsid w:val="3B2567E0"/>
    <w:rsid w:val="3B261F7D"/>
    <w:rsid w:val="3B2967C0"/>
    <w:rsid w:val="3B2B1AB4"/>
    <w:rsid w:val="3B2C35C0"/>
    <w:rsid w:val="3B2D2945"/>
    <w:rsid w:val="3B2E02A8"/>
    <w:rsid w:val="3B2E073C"/>
    <w:rsid w:val="3B2E3C5F"/>
    <w:rsid w:val="3B2F59DC"/>
    <w:rsid w:val="3B2F7891"/>
    <w:rsid w:val="3B32367A"/>
    <w:rsid w:val="3B387A94"/>
    <w:rsid w:val="3B392A74"/>
    <w:rsid w:val="3B3D1964"/>
    <w:rsid w:val="3B3D6456"/>
    <w:rsid w:val="3B3F5E8D"/>
    <w:rsid w:val="3B404744"/>
    <w:rsid w:val="3B417526"/>
    <w:rsid w:val="3B422A25"/>
    <w:rsid w:val="3B450157"/>
    <w:rsid w:val="3B46530C"/>
    <w:rsid w:val="3B542ECF"/>
    <w:rsid w:val="3B566355"/>
    <w:rsid w:val="3B5670E6"/>
    <w:rsid w:val="3B5827B2"/>
    <w:rsid w:val="3B58352B"/>
    <w:rsid w:val="3B5F75A5"/>
    <w:rsid w:val="3B655EAF"/>
    <w:rsid w:val="3B673FA0"/>
    <w:rsid w:val="3B684E93"/>
    <w:rsid w:val="3B7026D3"/>
    <w:rsid w:val="3B70442A"/>
    <w:rsid w:val="3B717C79"/>
    <w:rsid w:val="3B721751"/>
    <w:rsid w:val="3B736D6E"/>
    <w:rsid w:val="3B741906"/>
    <w:rsid w:val="3B7506AE"/>
    <w:rsid w:val="3B77341C"/>
    <w:rsid w:val="3B7C452D"/>
    <w:rsid w:val="3B7C79CC"/>
    <w:rsid w:val="3B7F56F1"/>
    <w:rsid w:val="3B815DCE"/>
    <w:rsid w:val="3B8401A0"/>
    <w:rsid w:val="3B850DB1"/>
    <w:rsid w:val="3B8530C7"/>
    <w:rsid w:val="3B85433F"/>
    <w:rsid w:val="3B886A6E"/>
    <w:rsid w:val="3B8D4F6E"/>
    <w:rsid w:val="3B8E272F"/>
    <w:rsid w:val="3B8E7C8F"/>
    <w:rsid w:val="3B92700E"/>
    <w:rsid w:val="3B9336C4"/>
    <w:rsid w:val="3B973285"/>
    <w:rsid w:val="3B9902BD"/>
    <w:rsid w:val="3B9A0E51"/>
    <w:rsid w:val="3BA054B4"/>
    <w:rsid w:val="3BA12977"/>
    <w:rsid w:val="3BA149AC"/>
    <w:rsid w:val="3BA23654"/>
    <w:rsid w:val="3BA33CD3"/>
    <w:rsid w:val="3BA344CB"/>
    <w:rsid w:val="3BA573B5"/>
    <w:rsid w:val="3BA711FB"/>
    <w:rsid w:val="3BAA3001"/>
    <w:rsid w:val="3BAC0430"/>
    <w:rsid w:val="3BAC1647"/>
    <w:rsid w:val="3BAC528F"/>
    <w:rsid w:val="3BB05535"/>
    <w:rsid w:val="3BB15432"/>
    <w:rsid w:val="3BB46E8B"/>
    <w:rsid w:val="3BB708AB"/>
    <w:rsid w:val="3BB85924"/>
    <w:rsid w:val="3BBE0BE1"/>
    <w:rsid w:val="3BC168C5"/>
    <w:rsid w:val="3BC85E7C"/>
    <w:rsid w:val="3BC923E9"/>
    <w:rsid w:val="3BCB2F3C"/>
    <w:rsid w:val="3BCB5F06"/>
    <w:rsid w:val="3BCC0DD1"/>
    <w:rsid w:val="3BCF1204"/>
    <w:rsid w:val="3BD01DD5"/>
    <w:rsid w:val="3BD022D0"/>
    <w:rsid w:val="3BD038EC"/>
    <w:rsid w:val="3BD23749"/>
    <w:rsid w:val="3BD34D9A"/>
    <w:rsid w:val="3BDA1FAA"/>
    <w:rsid w:val="3BDC71E9"/>
    <w:rsid w:val="3BDE244A"/>
    <w:rsid w:val="3BDF22F0"/>
    <w:rsid w:val="3BDF5CAC"/>
    <w:rsid w:val="3BE1063D"/>
    <w:rsid w:val="3BE40CFD"/>
    <w:rsid w:val="3BEC3DE4"/>
    <w:rsid w:val="3BED66A4"/>
    <w:rsid w:val="3BF04747"/>
    <w:rsid w:val="3BF53F94"/>
    <w:rsid w:val="3BFA0568"/>
    <w:rsid w:val="3C053124"/>
    <w:rsid w:val="3C0667E4"/>
    <w:rsid w:val="3C0745A4"/>
    <w:rsid w:val="3C0C06C2"/>
    <w:rsid w:val="3C0D4822"/>
    <w:rsid w:val="3C0F79E9"/>
    <w:rsid w:val="3C1037F9"/>
    <w:rsid w:val="3C123065"/>
    <w:rsid w:val="3C1343FF"/>
    <w:rsid w:val="3C140756"/>
    <w:rsid w:val="3C143378"/>
    <w:rsid w:val="3C154907"/>
    <w:rsid w:val="3C157D0F"/>
    <w:rsid w:val="3C1A2809"/>
    <w:rsid w:val="3C1A6597"/>
    <w:rsid w:val="3C1D4633"/>
    <w:rsid w:val="3C1E39FA"/>
    <w:rsid w:val="3C2223C5"/>
    <w:rsid w:val="3C2577D7"/>
    <w:rsid w:val="3C2A5E0A"/>
    <w:rsid w:val="3C2A5FE2"/>
    <w:rsid w:val="3C2E6F9E"/>
    <w:rsid w:val="3C341B15"/>
    <w:rsid w:val="3C357EE9"/>
    <w:rsid w:val="3C367DE9"/>
    <w:rsid w:val="3C3A4EC2"/>
    <w:rsid w:val="3C3C14DC"/>
    <w:rsid w:val="3C4208C1"/>
    <w:rsid w:val="3C4224D6"/>
    <w:rsid w:val="3C475419"/>
    <w:rsid w:val="3C4A716A"/>
    <w:rsid w:val="3C4C4E93"/>
    <w:rsid w:val="3C4E32E2"/>
    <w:rsid w:val="3C4F5659"/>
    <w:rsid w:val="3C545CA9"/>
    <w:rsid w:val="3C577C40"/>
    <w:rsid w:val="3C5836E3"/>
    <w:rsid w:val="3C5A09DD"/>
    <w:rsid w:val="3C5C6741"/>
    <w:rsid w:val="3C5C7858"/>
    <w:rsid w:val="3C5D212E"/>
    <w:rsid w:val="3C5D6589"/>
    <w:rsid w:val="3C5D6EE4"/>
    <w:rsid w:val="3C606F84"/>
    <w:rsid w:val="3C612AC4"/>
    <w:rsid w:val="3C624CE5"/>
    <w:rsid w:val="3C640532"/>
    <w:rsid w:val="3C654555"/>
    <w:rsid w:val="3C6F4112"/>
    <w:rsid w:val="3C6F701C"/>
    <w:rsid w:val="3C721EAD"/>
    <w:rsid w:val="3C763F6A"/>
    <w:rsid w:val="3C770536"/>
    <w:rsid w:val="3C783458"/>
    <w:rsid w:val="3C7F7AA0"/>
    <w:rsid w:val="3C8268A9"/>
    <w:rsid w:val="3C837243"/>
    <w:rsid w:val="3C844CCD"/>
    <w:rsid w:val="3C8559A6"/>
    <w:rsid w:val="3C8C1B46"/>
    <w:rsid w:val="3C8D22F1"/>
    <w:rsid w:val="3C8E04BC"/>
    <w:rsid w:val="3C9131A2"/>
    <w:rsid w:val="3C950159"/>
    <w:rsid w:val="3C962E6F"/>
    <w:rsid w:val="3C972E02"/>
    <w:rsid w:val="3C9A3581"/>
    <w:rsid w:val="3C9E5E3D"/>
    <w:rsid w:val="3CA146D8"/>
    <w:rsid w:val="3CA26789"/>
    <w:rsid w:val="3CA50715"/>
    <w:rsid w:val="3CAC52B8"/>
    <w:rsid w:val="3CB00B7A"/>
    <w:rsid w:val="3CB06A83"/>
    <w:rsid w:val="3CB301B7"/>
    <w:rsid w:val="3CB36CDB"/>
    <w:rsid w:val="3CB71F5A"/>
    <w:rsid w:val="3CBA6729"/>
    <w:rsid w:val="3CBE0EB6"/>
    <w:rsid w:val="3CC261EE"/>
    <w:rsid w:val="3CC275EE"/>
    <w:rsid w:val="3CC462ED"/>
    <w:rsid w:val="3CCA238F"/>
    <w:rsid w:val="3CCD0894"/>
    <w:rsid w:val="3CD22233"/>
    <w:rsid w:val="3CD43BE2"/>
    <w:rsid w:val="3CD57AE3"/>
    <w:rsid w:val="3CD738FB"/>
    <w:rsid w:val="3CD86FDB"/>
    <w:rsid w:val="3CD930E5"/>
    <w:rsid w:val="3CDE5AA2"/>
    <w:rsid w:val="3CE05568"/>
    <w:rsid w:val="3CE46418"/>
    <w:rsid w:val="3CE50FB2"/>
    <w:rsid w:val="3CE626BC"/>
    <w:rsid w:val="3CEB4074"/>
    <w:rsid w:val="3CEB7BDC"/>
    <w:rsid w:val="3CEE64A0"/>
    <w:rsid w:val="3CF02148"/>
    <w:rsid w:val="3CF0706E"/>
    <w:rsid w:val="3CF501BC"/>
    <w:rsid w:val="3CF928D5"/>
    <w:rsid w:val="3CF97F9A"/>
    <w:rsid w:val="3CFA3A25"/>
    <w:rsid w:val="3CFA7085"/>
    <w:rsid w:val="3CFB6D85"/>
    <w:rsid w:val="3CFB7BDE"/>
    <w:rsid w:val="3CFC7DC6"/>
    <w:rsid w:val="3CFD32E6"/>
    <w:rsid w:val="3D010A0E"/>
    <w:rsid w:val="3D0A7526"/>
    <w:rsid w:val="3D0C0390"/>
    <w:rsid w:val="3D0E04E7"/>
    <w:rsid w:val="3D0E20C2"/>
    <w:rsid w:val="3D103652"/>
    <w:rsid w:val="3D1059E5"/>
    <w:rsid w:val="3D145060"/>
    <w:rsid w:val="3D1472AC"/>
    <w:rsid w:val="3D193D6C"/>
    <w:rsid w:val="3D1B19C0"/>
    <w:rsid w:val="3D206DE3"/>
    <w:rsid w:val="3D311E29"/>
    <w:rsid w:val="3D392F8D"/>
    <w:rsid w:val="3D3A1B85"/>
    <w:rsid w:val="3D3A55E3"/>
    <w:rsid w:val="3D3E4371"/>
    <w:rsid w:val="3D4D34A7"/>
    <w:rsid w:val="3D4D65F2"/>
    <w:rsid w:val="3D4E45BE"/>
    <w:rsid w:val="3D4F02A5"/>
    <w:rsid w:val="3D5A5171"/>
    <w:rsid w:val="3D5C2F6E"/>
    <w:rsid w:val="3D5C68D3"/>
    <w:rsid w:val="3D616618"/>
    <w:rsid w:val="3D626503"/>
    <w:rsid w:val="3D6266E0"/>
    <w:rsid w:val="3D652897"/>
    <w:rsid w:val="3D653D1F"/>
    <w:rsid w:val="3D6E163C"/>
    <w:rsid w:val="3D70792C"/>
    <w:rsid w:val="3D712467"/>
    <w:rsid w:val="3D734A32"/>
    <w:rsid w:val="3D7E08BD"/>
    <w:rsid w:val="3D837F5F"/>
    <w:rsid w:val="3D84799F"/>
    <w:rsid w:val="3D860E20"/>
    <w:rsid w:val="3D875EBE"/>
    <w:rsid w:val="3D8879AE"/>
    <w:rsid w:val="3D8D32AE"/>
    <w:rsid w:val="3D8E1F69"/>
    <w:rsid w:val="3D8F2D9F"/>
    <w:rsid w:val="3D8F3928"/>
    <w:rsid w:val="3D8F396C"/>
    <w:rsid w:val="3D902BDF"/>
    <w:rsid w:val="3D9174A7"/>
    <w:rsid w:val="3D920712"/>
    <w:rsid w:val="3D956091"/>
    <w:rsid w:val="3D973CE8"/>
    <w:rsid w:val="3D9A0508"/>
    <w:rsid w:val="3DA31758"/>
    <w:rsid w:val="3DA640D5"/>
    <w:rsid w:val="3DA916BD"/>
    <w:rsid w:val="3DAC5199"/>
    <w:rsid w:val="3DAC63DA"/>
    <w:rsid w:val="3DAE46BC"/>
    <w:rsid w:val="3DAE5DCD"/>
    <w:rsid w:val="3DB42B41"/>
    <w:rsid w:val="3DB44919"/>
    <w:rsid w:val="3DB50495"/>
    <w:rsid w:val="3DB60402"/>
    <w:rsid w:val="3DB84D38"/>
    <w:rsid w:val="3DBE53E7"/>
    <w:rsid w:val="3DC00F30"/>
    <w:rsid w:val="3DC675E2"/>
    <w:rsid w:val="3DC84BBE"/>
    <w:rsid w:val="3DCB73FA"/>
    <w:rsid w:val="3DCF7F36"/>
    <w:rsid w:val="3DD02F08"/>
    <w:rsid w:val="3DD033F9"/>
    <w:rsid w:val="3DD05606"/>
    <w:rsid w:val="3DD20FA8"/>
    <w:rsid w:val="3DD46772"/>
    <w:rsid w:val="3DD54B8D"/>
    <w:rsid w:val="3DD73731"/>
    <w:rsid w:val="3DDB0DA1"/>
    <w:rsid w:val="3DDC4A64"/>
    <w:rsid w:val="3DDE049D"/>
    <w:rsid w:val="3DDE417F"/>
    <w:rsid w:val="3DDF389B"/>
    <w:rsid w:val="3DE018CC"/>
    <w:rsid w:val="3DE25659"/>
    <w:rsid w:val="3DE26631"/>
    <w:rsid w:val="3DE52CA4"/>
    <w:rsid w:val="3DE74AC7"/>
    <w:rsid w:val="3DE9741D"/>
    <w:rsid w:val="3DEB746B"/>
    <w:rsid w:val="3DEE4BC7"/>
    <w:rsid w:val="3DF026F2"/>
    <w:rsid w:val="3DF325F4"/>
    <w:rsid w:val="3DF33594"/>
    <w:rsid w:val="3DF4244E"/>
    <w:rsid w:val="3DF42F5D"/>
    <w:rsid w:val="3DF60BEF"/>
    <w:rsid w:val="3DF8032B"/>
    <w:rsid w:val="3DFC23E9"/>
    <w:rsid w:val="3DFD1A62"/>
    <w:rsid w:val="3E006921"/>
    <w:rsid w:val="3E011F5C"/>
    <w:rsid w:val="3E043CB9"/>
    <w:rsid w:val="3E071C5E"/>
    <w:rsid w:val="3E0825F0"/>
    <w:rsid w:val="3E0D71A7"/>
    <w:rsid w:val="3E0E7E43"/>
    <w:rsid w:val="3E121566"/>
    <w:rsid w:val="3E157B0A"/>
    <w:rsid w:val="3E1846F6"/>
    <w:rsid w:val="3E1F3001"/>
    <w:rsid w:val="3E226C4D"/>
    <w:rsid w:val="3E226EB4"/>
    <w:rsid w:val="3E2539D0"/>
    <w:rsid w:val="3E253D5E"/>
    <w:rsid w:val="3E257A7E"/>
    <w:rsid w:val="3E2B5278"/>
    <w:rsid w:val="3E2D64C7"/>
    <w:rsid w:val="3E392A78"/>
    <w:rsid w:val="3E3970E4"/>
    <w:rsid w:val="3E3B67AB"/>
    <w:rsid w:val="3E3D3CB8"/>
    <w:rsid w:val="3E3E0518"/>
    <w:rsid w:val="3E3F3242"/>
    <w:rsid w:val="3E3F69B7"/>
    <w:rsid w:val="3E3F7A6C"/>
    <w:rsid w:val="3E3F7D68"/>
    <w:rsid w:val="3E423325"/>
    <w:rsid w:val="3E442D4B"/>
    <w:rsid w:val="3E445966"/>
    <w:rsid w:val="3E460882"/>
    <w:rsid w:val="3E461A23"/>
    <w:rsid w:val="3E4650C8"/>
    <w:rsid w:val="3E474EB3"/>
    <w:rsid w:val="3E475DC2"/>
    <w:rsid w:val="3E4A5EDA"/>
    <w:rsid w:val="3E4C341C"/>
    <w:rsid w:val="3E4D4A47"/>
    <w:rsid w:val="3E4E08C8"/>
    <w:rsid w:val="3E4E72DF"/>
    <w:rsid w:val="3E5111BE"/>
    <w:rsid w:val="3E55245D"/>
    <w:rsid w:val="3E5B454D"/>
    <w:rsid w:val="3E5E086E"/>
    <w:rsid w:val="3E612515"/>
    <w:rsid w:val="3E615C45"/>
    <w:rsid w:val="3E626EEE"/>
    <w:rsid w:val="3E637859"/>
    <w:rsid w:val="3E652A95"/>
    <w:rsid w:val="3E654AC2"/>
    <w:rsid w:val="3E664AA3"/>
    <w:rsid w:val="3E6708E5"/>
    <w:rsid w:val="3E6A4D3A"/>
    <w:rsid w:val="3E6B3C4D"/>
    <w:rsid w:val="3E6D2066"/>
    <w:rsid w:val="3E6E2702"/>
    <w:rsid w:val="3E73326B"/>
    <w:rsid w:val="3E7515E5"/>
    <w:rsid w:val="3E754887"/>
    <w:rsid w:val="3E813757"/>
    <w:rsid w:val="3E81555A"/>
    <w:rsid w:val="3E850D41"/>
    <w:rsid w:val="3E851593"/>
    <w:rsid w:val="3E852B66"/>
    <w:rsid w:val="3E864493"/>
    <w:rsid w:val="3E86796A"/>
    <w:rsid w:val="3E886FBE"/>
    <w:rsid w:val="3E8B3EFF"/>
    <w:rsid w:val="3E8C40A3"/>
    <w:rsid w:val="3E8C67B5"/>
    <w:rsid w:val="3E8E6FEF"/>
    <w:rsid w:val="3E8F0517"/>
    <w:rsid w:val="3E8F31A6"/>
    <w:rsid w:val="3E8F3730"/>
    <w:rsid w:val="3E8F3E4C"/>
    <w:rsid w:val="3E91729E"/>
    <w:rsid w:val="3E974ACE"/>
    <w:rsid w:val="3E9A00CD"/>
    <w:rsid w:val="3E9C0A40"/>
    <w:rsid w:val="3E9E6A13"/>
    <w:rsid w:val="3EA11624"/>
    <w:rsid w:val="3EA2466E"/>
    <w:rsid w:val="3EA25D09"/>
    <w:rsid w:val="3EA45E98"/>
    <w:rsid w:val="3EA5065E"/>
    <w:rsid w:val="3EA525A2"/>
    <w:rsid w:val="3EA95BEE"/>
    <w:rsid w:val="3EAB1F77"/>
    <w:rsid w:val="3EB1347B"/>
    <w:rsid w:val="3EB24FFF"/>
    <w:rsid w:val="3EB47DF1"/>
    <w:rsid w:val="3EB56EC7"/>
    <w:rsid w:val="3EB74A8E"/>
    <w:rsid w:val="3EB96ADC"/>
    <w:rsid w:val="3EBA376C"/>
    <w:rsid w:val="3EBA7891"/>
    <w:rsid w:val="3EBA7E26"/>
    <w:rsid w:val="3EC03FB7"/>
    <w:rsid w:val="3EC23724"/>
    <w:rsid w:val="3ECB7C8A"/>
    <w:rsid w:val="3ECD7EEF"/>
    <w:rsid w:val="3ED74D73"/>
    <w:rsid w:val="3ED901C4"/>
    <w:rsid w:val="3EE02055"/>
    <w:rsid w:val="3EE61348"/>
    <w:rsid w:val="3EE64DEA"/>
    <w:rsid w:val="3EE907C2"/>
    <w:rsid w:val="3EEA2F24"/>
    <w:rsid w:val="3EED158E"/>
    <w:rsid w:val="3EEF1124"/>
    <w:rsid w:val="3EF05CB5"/>
    <w:rsid w:val="3EF352C2"/>
    <w:rsid w:val="3EFA5C08"/>
    <w:rsid w:val="3EFC2FC2"/>
    <w:rsid w:val="3EFD1F1F"/>
    <w:rsid w:val="3EFD4225"/>
    <w:rsid w:val="3F020E27"/>
    <w:rsid w:val="3F045806"/>
    <w:rsid w:val="3F0D29DE"/>
    <w:rsid w:val="3F0F2665"/>
    <w:rsid w:val="3F10123B"/>
    <w:rsid w:val="3F11623A"/>
    <w:rsid w:val="3F117728"/>
    <w:rsid w:val="3F1217F2"/>
    <w:rsid w:val="3F16313A"/>
    <w:rsid w:val="3F166569"/>
    <w:rsid w:val="3F173E01"/>
    <w:rsid w:val="3F1C79CC"/>
    <w:rsid w:val="3F227343"/>
    <w:rsid w:val="3F240E88"/>
    <w:rsid w:val="3F245D40"/>
    <w:rsid w:val="3F290110"/>
    <w:rsid w:val="3F2D6BFC"/>
    <w:rsid w:val="3F304B62"/>
    <w:rsid w:val="3F321A25"/>
    <w:rsid w:val="3F322229"/>
    <w:rsid w:val="3F333D24"/>
    <w:rsid w:val="3F3507D0"/>
    <w:rsid w:val="3F38439B"/>
    <w:rsid w:val="3F3B1CD1"/>
    <w:rsid w:val="3F3B7EBD"/>
    <w:rsid w:val="3F3C2716"/>
    <w:rsid w:val="3F3E178A"/>
    <w:rsid w:val="3F42268A"/>
    <w:rsid w:val="3F4307BB"/>
    <w:rsid w:val="3F43284C"/>
    <w:rsid w:val="3F466114"/>
    <w:rsid w:val="3F475FDB"/>
    <w:rsid w:val="3F485727"/>
    <w:rsid w:val="3F4A433F"/>
    <w:rsid w:val="3F4F22C1"/>
    <w:rsid w:val="3F4F23CB"/>
    <w:rsid w:val="3F5311E2"/>
    <w:rsid w:val="3F5372B1"/>
    <w:rsid w:val="3F5C0B67"/>
    <w:rsid w:val="3F5D2FE0"/>
    <w:rsid w:val="3F5F4598"/>
    <w:rsid w:val="3F603B09"/>
    <w:rsid w:val="3F661337"/>
    <w:rsid w:val="3F662640"/>
    <w:rsid w:val="3F6850FE"/>
    <w:rsid w:val="3F6D6309"/>
    <w:rsid w:val="3F713DC9"/>
    <w:rsid w:val="3F737A2C"/>
    <w:rsid w:val="3F744310"/>
    <w:rsid w:val="3F765A56"/>
    <w:rsid w:val="3F771A30"/>
    <w:rsid w:val="3F795F18"/>
    <w:rsid w:val="3F8302F0"/>
    <w:rsid w:val="3F841173"/>
    <w:rsid w:val="3F8748A7"/>
    <w:rsid w:val="3F8B4A4E"/>
    <w:rsid w:val="3F8E3279"/>
    <w:rsid w:val="3F8E7545"/>
    <w:rsid w:val="3F900C51"/>
    <w:rsid w:val="3F937336"/>
    <w:rsid w:val="3F963036"/>
    <w:rsid w:val="3F977BB0"/>
    <w:rsid w:val="3F983C68"/>
    <w:rsid w:val="3F986C8E"/>
    <w:rsid w:val="3F9B4DED"/>
    <w:rsid w:val="3F9E420B"/>
    <w:rsid w:val="3F9F7D2C"/>
    <w:rsid w:val="3FA14FFC"/>
    <w:rsid w:val="3FA56D8E"/>
    <w:rsid w:val="3FA90760"/>
    <w:rsid w:val="3FA956D4"/>
    <w:rsid w:val="3FAF312D"/>
    <w:rsid w:val="3FAF59C2"/>
    <w:rsid w:val="3FB67223"/>
    <w:rsid w:val="3FB72B5F"/>
    <w:rsid w:val="3FB84402"/>
    <w:rsid w:val="3FBA53A2"/>
    <w:rsid w:val="3FBD6F50"/>
    <w:rsid w:val="3FC1070E"/>
    <w:rsid w:val="3FC21546"/>
    <w:rsid w:val="3FC5391A"/>
    <w:rsid w:val="3FCA0AC6"/>
    <w:rsid w:val="3FCC5BC6"/>
    <w:rsid w:val="3FD269EE"/>
    <w:rsid w:val="3FD739FB"/>
    <w:rsid w:val="3FD80D09"/>
    <w:rsid w:val="3FD949E3"/>
    <w:rsid w:val="3FD96E63"/>
    <w:rsid w:val="3FD973F3"/>
    <w:rsid w:val="3FDD1AA3"/>
    <w:rsid w:val="3FE17F57"/>
    <w:rsid w:val="3FE253E4"/>
    <w:rsid w:val="3FE539A9"/>
    <w:rsid w:val="3FE76CDA"/>
    <w:rsid w:val="3FE86283"/>
    <w:rsid w:val="3FED2021"/>
    <w:rsid w:val="3FEE76D6"/>
    <w:rsid w:val="3FEF7547"/>
    <w:rsid w:val="3FF10038"/>
    <w:rsid w:val="3FF23482"/>
    <w:rsid w:val="3FF53500"/>
    <w:rsid w:val="3FF53AC4"/>
    <w:rsid w:val="3FFE411F"/>
    <w:rsid w:val="3FFF60F6"/>
    <w:rsid w:val="3FFF7A54"/>
    <w:rsid w:val="400B0188"/>
    <w:rsid w:val="400C3ECF"/>
    <w:rsid w:val="400C6612"/>
    <w:rsid w:val="400F3F8F"/>
    <w:rsid w:val="400F536D"/>
    <w:rsid w:val="40132829"/>
    <w:rsid w:val="401410A5"/>
    <w:rsid w:val="401537F8"/>
    <w:rsid w:val="40163271"/>
    <w:rsid w:val="40193034"/>
    <w:rsid w:val="401B2C31"/>
    <w:rsid w:val="401E615E"/>
    <w:rsid w:val="402C5639"/>
    <w:rsid w:val="402D6429"/>
    <w:rsid w:val="402E3236"/>
    <w:rsid w:val="40346E98"/>
    <w:rsid w:val="403A0CAD"/>
    <w:rsid w:val="403B60A9"/>
    <w:rsid w:val="403B7FDF"/>
    <w:rsid w:val="403E486F"/>
    <w:rsid w:val="403E5691"/>
    <w:rsid w:val="40436EFB"/>
    <w:rsid w:val="40456673"/>
    <w:rsid w:val="40460FDC"/>
    <w:rsid w:val="40462373"/>
    <w:rsid w:val="404977B9"/>
    <w:rsid w:val="404A1A62"/>
    <w:rsid w:val="404A52A2"/>
    <w:rsid w:val="404A79E4"/>
    <w:rsid w:val="404C4474"/>
    <w:rsid w:val="404C61AD"/>
    <w:rsid w:val="40533203"/>
    <w:rsid w:val="40544097"/>
    <w:rsid w:val="4054487F"/>
    <w:rsid w:val="405B06E5"/>
    <w:rsid w:val="405B6F66"/>
    <w:rsid w:val="405C540D"/>
    <w:rsid w:val="405F1B56"/>
    <w:rsid w:val="405F7C4B"/>
    <w:rsid w:val="40603FD3"/>
    <w:rsid w:val="40604C7C"/>
    <w:rsid w:val="40611170"/>
    <w:rsid w:val="40623217"/>
    <w:rsid w:val="40635AA4"/>
    <w:rsid w:val="4064350D"/>
    <w:rsid w:val="406A1A73"/>
    <w:rsid w:val="406F6625"/>
    <w:rsid w:val="40743187"/>
    <w:rsid w:val="407911BE"/>
    <w:rsid w:val="407973E7"/>
    <w:rsid w:val="407973FC"/>
    <w:rsid w:val="407A7BB7"/>
    <w:rsid w:val="407D7314"/>
    <w:rsid w:val="407E4931"/>
    <w:rsid w:val="407F128D"/>
    <w:rsid w:val="4082372B"/>
    <w:rsid w:val="40832C27"/>
    <w:rsid w:val="408B74D7"/>
    <w:rsid w:val="408E26B2"/>
    <w:rsid w:val="40901829"/>
    <w:rsid w:val="409116A7"/>
    <w:rsid w:val="409F16E1"/>
    <w:rsid w:val="40A02E23"/>
    <w:rsid w:val="40A06762"/>
    <w:rsid w:val="40A14046"/>
    <w:rsid w:val="40A26FCF"/>
    <w:rsid w:val="40A41ADC"/>
    <w:rsid w:val="40A850F1"/>
    <w:rsid w:val="40AF3750"/>
    <w:rsid w:val="40B46D7F"/>
    <w:rsid w:val="40B80075"/>
    <w:rsid w:val="40B877F2"/>
    <w:rsid w:val="40C237A3"/>
    <w:rsid w:val="40C325DA"/>
    <w:rsid w:val="40C44E00"/>
    <w:rsid w:val="40C45EB0"/>
    <w:rsid w:val="40C93DF0"/>
    <w:rsid w:val="40CC0B79"/>
    <w:rsid w:val="40D173A1"/>
    <w:rsid w:val="40D222DE"/>
    <w:rsid w:val="40D2650D"/>
    <w:rsid w:val="40D57A92"/>
    <w:rsid w:val="40E0146F"/>
    <w:rsid w:val="40E02C0E"/>
    <w:rsid w:val="40E47B43"/>
    <w:rsid w:val="40E529AB"/>
    <w:rsid w:val="40E87DA0"/>
    <w:rsid w:val="40EA28C9"/>
    <w:rsid w:val="40EC1B0E"/>
    <w:rsid w:val="40ED0F78"/>
    <w:rsid w:val="40F2276A"/>
    <w:rsid w:val="40F46A90"/>
    <w:rsid w:val="40F97A93"/>
    <w:rsid w:val="40FA211D"/>
    <w:rsid w:val="40FF39D8"/>
    <w:rsid w:val="41025C9A"/>
    <w:rsid w:val="410571FE"/>
    <w:rsid w:val="410620DA"/>
    <w:rsid w:val="410802E4"/>
    <w:rsid w:val="41134FD7"/>
    <w:rsid w:val="411558B7"/>
    <w:rsid w:val="41156391"/>
    <w:rsid w:val="41156978"/>
    <w:rsid w:val="4117615F"/>
    <w:rsid w:val="411803FD"/>
    <w:rsid w:val="41192EDD"/>
    <w:rsid w:val="4119797B"/>
    <w:rsid w:val="411F7EB4"/>
    <w:rsid w:val="4121321E"/>
    <w:rsid w:val="4122214C"/>
    <w:rsid w:val="412309F4"/>
    <w:rsid w:val="41247A15"/>
    <w:rsid w:val="41261EEF"/>
    <w:rsid w:val="4128048D"/>
    <w:rsid w:val="4130346F"/>
    <w:rsid w:val="413123D8"/>
    <w:rsid w:val="41343E0A"/>
    <w:rsid w:val="41344C33"/>
    <w:rsid w:val="413B4250"/>
    <w:rsid w:val="413E4331"/>
    <w:rsid w:val="414005A3"/>
    <w:rsid w:val="41401463"/>
    <w:rsid w:val="41421EAC"/>
    <w:rsid w:val="41487401"/>
    <w:rsid w:val="414917A5"/>
    <w:rsid w:val="414A5CB1"/>
    <w:rsid w:val="414E5A57"/>
    <w:rsid w:val="41520E48"/>
    <w:rsid w:val="41523844"/>
    <w:rsid w:val="41556953"/>
    <w:rsid w:val="41573C3B"/>
    <w:rsid w:val="415D5F43"/>
    <w:rsid w:val="41610B64"/>
    <w:rsid w:val="416C6269"/>
    <w:rsid w:val="416F2FA2"/>
    <w:rsid w:val="41706340"/>
    <w:rsid w:val="417409FA"/>
    <w:rsid w:val="41796C0F"/>
    <w:rsid w:val="417B20C9"/>
    <w:rsid w:val="417F3241"/>
    <w:rsid w:val="41813A6E"/>
    <w:rsid w:val="4181530D"/>
    <w:rsid w:val="41821404"/>
    <w:rsid w:val="41830EA6"/>
    <w:rsid w:val="4183401A"/>
    <w:rsid w:val="4184755D"/>
    <w:rsid w:val="41847B41"/>
    <w:rsid w:val="41865BED"/>
    <w:rsid w:val="418C2713"/>
    <w:rsid w:val="418C64EE"/>
    <w:rsid w:val="418E211C"/>
    <w:rsid w:val="419023A0"/>
    <w:rsid w:val="4194214F"/>
    <w:rsid w:val="41950FD2"/>
    <w:rsid w:val="41985902"/>
    <w:rsid w:val="4199287A"/>
    <w:rsid w:val="41994D7E"/>
    <w:rsid w:val="419A33F5"/>
    <w:rsid w:val="419A50F2"/>
    <w:rsid w:val="419D47E4"/>
    <w:rsid w:val="419E0EEC"/>
    <w:rsid w:val="419F4FC6"/>
    <w:rsid w:val="41A060C6"/>
    <w:rsid w:val="41A13586"/>
    <w:rsid w:val="41A25C29"/>
    <w:rsid w:val="41A27509"/>
    <w:rsid w:val="41A646CF"/>
    <w:rsid w:val="41A852CF"/>
    <w:rsid w:val="41AB2C25"/>
    <w:rsid w:val="41AB76C6"/>
    <w:rsid w:val="41AE1B94"/>
    <w:rsid w:val="41B278BF"/>
    <w:rsid w:val="41B35E5B"/>
    <w:rsid w:val="41B37B49"/>
    <w:rsid w:val="41B422E1"/>
    <w:rsid w:val="41B707FA"/>
    <w:rsid w:val="41BA5BF6"/>
    <w:rsid w:val="41BC3500"/>
    <w:rsid w:val="41BE031D"/>
    <w:rsid w:val="41BE6F1D"/>
    <w:rsid w:val="41C114D9"/>
    <w:rsid w:val="41C332C5"/>
    <w:rsid w:val="41C4617F"/>
    <w:rsid w:val="41C847C2"/>
    <w:rsid w:val="41C8537D"/>
    <w:rsid w:val="41D12BD2"/>
    <w:rsid w:val="41DB77F7"/>
    <w:rsid w:val="41DD6523"/>
    <w:rsid w:val="41DF1FB5"/>
    <w:rsid w:val="41E00150"/>
    <w:rsid w:val="41E17BCA"/>
    <w:rsid w:val="41E67506"/>
    <w:rsid w:val="41EC60C4"/>
    <w:rsid w:val="41ED3656"/>
    <w:rsid w:val="41EF72F1"/>
    <w:rsid w:val="41F16409"/>
    <w:rsid w:val="41F87AAA"/>
    <w:rsid w:val="41F94094"/>
    <w:rsid w:val="41FA6DE0"/>
    <w:rsid w:val="41FA723D"/>
    <w:rsid w:val="41FE2FB9"/>
    <w:rsid w:val="41FE52E7"/>
    <w:rsid w:val="41FF2BDC"/>
    <w:rsid w:val="42005C42"/>
    <w:rsid w:val="4204244A"/>
    <w:rsid w:val="42082939"/>
    <w:rsid w:val="420A48A1"/>
    <w:rsid w:val="420A6687"/>
    <w:rsid w:val="420A72D8"/>
    <w:rsid w:val="420C7895"/>
    <w:rsid w:val="42103614"/>
    <w:rsid w:val="421108EE"/>
    <w:rsid w:val="42121A16"/>
    <w:rsid w:val="42140C1A"/>
    <w:rsid w:val="421C70CD"/>
    <w:rsid w:val="42206AB8"/>
    <w:rsid w:val="42232AD3"/>
    <w:rsid w:val="422525D3"/>
    <w:rsid w:val="422802FC"/>
    <w:rsid w:val="42281620"/>
    <w:rsid w:val="42282834"/>
    <w:rsid w:val="422A4C8B"/>
    <w:rsid w:val="422C0254"/>
    <w:rsid w:val="42327BD1"/>
    <w:rsid w:val="42343488"/>
    <w:rsid w:val="42363727"/>
    <w:rsid w:val="42371F5C"/>
    <w:rsid w:val="423E0A88"/>
    <w:rsid w:val="424258E1"/>
    <w:rsid w:val="42466F3E"/>
    <w:rsid w:val="424C6B7D"/>
    <w:rsid w:val="424E1A26"/>
    <w:rsid w:val="424F0C96"/>
    <w:rsid w:val="4250217A"/>
    <w:rsid w:val="42502528"/>
    <w:rsid w:val="425107FF"/>
    <w:rsid w:val="42516629"/>
    <w:rsid w:val="4253559D"/>
    <w:rsid w:val="42550A49"/>
    <w:rsid w:val="4256481B"/>
    <w:rsid w:val="42567C2A"/>
    <w:rsid w:val="425D1AB2"/>
    <w:rsid w:val="42622419"/>
    <w:rsid w:val="42663747"/>
    <w:rsid w:val="4266764C"/>
    <w:rsid w:val="42672903"/>
    <w:rsid w:val="42686411"/>
    <w:rsid w:val="42693FF4"/>
    <w:rsid w:val="426A38FA"/>
    <w:rsid w:val="426C6565"/>
    <w:rsid w:val="426D6342"/>
    <w:rsid w:val="426D7DE8"/>
    <w:rsid w:val="42740CEF"/>
    <w:rsid w:val="4275490C"/>
    <w:rsid w:val="427856E5"/>
    <w:rsid w:val="427C3585"/>
    <w:rsid w:val="427F218D"/>
    <w:rsid w:val="428012C4"/>
    <w:rsid w:val="42820417"/>
    <w:rsid w:val="42850374"/>
    <w:rsid w:val="42864E43"/>
    <w:rsid w:val="428C1D65"/>
    <w:rsid w:val="428C3489"/>
    <w:rsid w:val="428D14AF"/>
    <w:rsid w:val="428F177B"/>
    <w:rsid w:val="42947A0D"/>
    <w:rsid w:val="42956330"/>
    <w:rsid w:val="42957969"/>
    <w:rsid w:val="429826AD"/>
    <w:rsid w:val="42986F68"/>
    <w:rsid w:val="429A3CBC"/>
    <w:rsid w:val="429B44F9"/>
    <w:rsid w:val="429C272E"/>
    <w:rsid w:val="429C4132"/>
    <w:rsid w:val="429D6095"/>
    <w:rsid w:val="42A30027"/>
    <w:rsid w:val="42A511AA"/>
    <w:rsid w:val="42A55391"/>
    <w:rsid w:val="42A65375"/>
    <w:rsid w:val="42A65DEA"/>
    <w:rsid w:val="42A73C74"/>
    <w:rsid w:val="42AC2C82"/>
    <w:rsid w:val="42B14302"/>
    <w:rsid w:val="42B2333C"/>
    <w:rsid w:val="42B354E7"/>
    <w:rsid w:val="42B464D0"/>
    <w:rsid w:val="42B4709C"/>
    <w:rsid w:val="42B5711D"/>
    <w:rsid w:val="42B62AE1"/>
    <w:rsid w:val="42B74F68"/>
    <w:rsid w:val="42B85EE8"/>
    <w:rsid w:val="42B901F0"/>
    <w:rsid w:val="42BD0B70"/>
    <w:rsid w:val="42BD35D9"/>
    <w:rsid w:val="42C13F19"/>
    <w:rsid w:val="42C60941"/>
    <w:rsid w:val="42C711CF"/>
    <w:rsid w:val="42C72D7E"/>
    <w:rsid w:val="42C93CEC"/>
    <w:rsid w:val="42CB03C4"/>
    <w:rsid w:val="42CC592C"/>
    <w:rsid w:val="42CE7A9E"/>
    <w:rsid w:val="42D10477"/>
    <w:rsid w:val="42D4227F"/>
    <w:rsid w:val="42D461D1"/>
    <w:rsid w:val="42D60075"/>
    <w:rsid w:val="42D93A05"/>
    <w:rsid w:val="42DB10C7"/>
    <w:rsid w:val="42DC4CDF"/>
    <w:rsid w:val="42DF155B"/>
    <w:rsid w:val="42E228D9"/>
    <w:rsid w:val="42E53478"/>
    <w:rsid w:val="42EA026B"/>
    <w:rsid w:val="42F0119C"/>
    <w:rsid w:val="42F030D3"/>
    <w:rsid w:val="42F23E74"/>
    <w:rsid w:val="42F37829"/>
    <w:rsid w:val="42F44D12"/>
    <w:rsid w:val="42F529FB"/>
    <w:rsid w:val="42F67CBF"/>
    <w:rsid w:val="42F91DE2"/>
    <w:rsid w:val="42FB57AA"/>
    <w:rsid w:val="42FD1C71"/>
    <w:rsid w:val="43000968"/>
    <w:rsid w:val="43024FC2"/>
    <w:rsid w:val="43054296"/>
    <w:rsid w:val="43061A68"/>
    <w:rsid w:val="43063182"/>
    <w:rsid w:val="43086EF3"/>
    <w:rsid w:val="430B70EB"/>
    <w:rsid w:val="430E403B"/>
    <w:rsid w:val="43123654"/>
    <w:rsid w:val="431725EC"/>
    <w:rsid w:val="431908A0"/>
    <w:rsid w:val="431C38E9"/>
    <w:rsid w:val="431F0B52"/>
    <w:rsid w:val="43294ED4"/>
    <w:rsid w:val="432C0370"/>
    <w:rsid w:val="432C2B3D"/>
    <w:rsid w:val="432E3E75"/>
    <w:rsid w:val="432F6133"/>
    <w:rsid w:val="43337AA8"/>
    <w:rsid w:val="43344663"/>
    <w:rsid w:val="43361F24"/>
    <w:rsid w:val="43366B2F"/>
    <w:rsid w:val="43377459"/>
    <w:rsid w:val="43387A83"/>
    <w:rsid w:val="433B6F95"/>
    <w:rsid w:val="433C35C5"/>
    <w:rsid w:val="43430067"/>
    <w:rsid w:val="43455A16"/>
    <w:rsid w:val="43455EED"/>
    <w:rsid w:val="43487041"/>
    <w:rsid w:val="434A3473"/>
    <w:rsid w:val="43500F42"/>
    <w:rsid w:val="43512ADF"/>
    <w:rsid w:val="43512CD8"/>
    <w:rsid w:val="435A130A"/>
    <w:rsid w:val="435B47A9"/>
    <w:rsid w:val="436221FE"/>
    <w:rsid w:val="4363004C"/>
    <w:rsid w:val="43663F11"/>
    <w:rsid w:val="436677DB"/>
    <w:rsid w:val="436704F2"/>
    <w:rsid w:val="43722E6F"/>
    <w:rsid w:val="43786811"/>
    <w:rsid w:val="43796457"/>
    <w:rsid w:val="437C789C"/>
    <w:rsid w:val="437D293E"/>
    <w:rsid w:val="437D62AB"/>
    <w:rsid w:val="437F1936"/>
    <w:rsid w:val="437F1E33"/>
    <w:rsid w:val="43863CDE"/>
    <w:rsid w:val="43866D17"/>
    <w:rsid w:val="4387627C"/>
    <w:rsid w:val="438C6942"/>
    <w:rsid w:val="438D5E6B"/>
    <w:rsid w:val="438E126F"/>
    <w:rsid w:val="438E1455"/>
    <w:rsid w:val="43912B4B"/>
    <w:rsid w:val="439131C5"/>
    <w:rsid w:val="43913289"/>
    <w:rsid w:val="43913995"/>
    <w:rsid w:val="43964B58"/>
    <w:rsid w:val="43965511"/>
    <w:rsid w:val="43983A8D"/>
    <w:rsid w:val="439928C1"/>
    <w:rsid w:val="439F0E4B"/>
    <w:rsid w:val="439F19AD"/>
    <w:rsid w:val="43A04C81"/>
    <w:rsid w:val="43A85768"/>
    <w:rsid w:val="43A96AD3"/>
    <w:rsid w:val="43AA2A53"/>
    <w:rsid w:val="43AB0215"/>
    <w:rsid w:val="43B0180F"/>
    <w:rsid w:val="43B02D5D"/>
    <w:rsid w:val="43B634BD"/>
    <w:rsid w:val="43B82CD0"/>
    <w:rsid w:val="43BB349B"/>
    <w:rsid w:val="43BD324F"/>
    <w:rsid w:val="43BE4B76"/>
    <w:rsid w:val="43C038B1"/>
    <w:rsid w:val="43C407C4"/>
    <w:rsid w:val="43C519DC"/>
    <w:rsid w:val="43C77735"/>
    <w:rsid w:val="43CB7D2A"/>
    <w:rsid w:val="43CC0837"/>
    <w:rsid w:val="43CF2EA2"/>
    <w:rsid w:val="43CF4739"/>
    <w:rsid w:val="43D1493A"/>
    <w:rsid w:val="43D53E83"/>
    <w:rsid w:val="43D9556F"/>
    <w:rsid w:val="43DB36B2"/>
    <w:rsid w:val="43E6231A"/>
    <w:rsid w:val="43E9094A"/>
    <w:rsid w:val="43E93D5B"/>
    <w:rsid w:val="43EA7D4A"/>
    <w:rsid w:val="43EB2C13"/>
    <w:rsid w:val="43EC26D3"/>
    <w:rsid w:val="43F172C2"/>
    <w:rsid w:val="43F23467"/>
    <w:rsid w:val="43F34D50"/>
    <w:rsid w:val="43F5421E"/>
    <w:rsid w:val="43F55F78"/>
    <w:rsid w:val="43FA281F"/>
    <w:rsid w:val="4402074D"/>
    <w:rsid w:val="44027D96"/>
    <w:rsid w:val="440572BD"/>
    <w:rsid w:val="440735F9"/>
    <w:rsid w:val="440A3E3D"/>
    <w:rsid w:val="440B5640"/>
    <w:rsid w:val="44102E36"/>
    <w:rsid w:val="441226D3"/>
    <w:rsid w:val="44147824"/>
    <w:rsid w:val="44167391"/>
    <w:rsid w:val="441A7B9B"/>
    <w:rsid w:val="441C5DCC"/>
    <w:rsid w:val="44240A69"/>
    <w:rsid w:val="44245243"/>
    <w:rsid w:val="4424632F"/>
    <w:rsid w:val="44256B2C"/>
    <w:rsid w:val="4426276A"/>
    <w:rsid w:val="44285E60"/>
    <w:rsid w:val="442A4772"/>
    <w:rsid w:val="442C1AA5"/>
    <w:rsid w:val="4432539B"/>
    <w:rsid w:val="443306AF"/>
    <w:rsid w:val="44347E58"/>
    <w:rsid w:val="44364467"/>
    <w:rsid w:val="44370FDF"/>
    <w:rsid w:val="44391F02"/>
    <w:rsid w:val="4439488F"/>
    <w:rsid w:val="443A5C1E"/>
    <w:rsid w:val="443C0B50"/>
    <w:rsid w:val="443D2CF2"/>
    <w:rsid w:val="443E4A6F"/>
    <w:rsid w:val="443E644B"/>
    <w:rsid w:val="44434CC4"/>
    <w:rsid w:val="44494333"/>
    <w:rsid w:val="444D3495"/>
    <w:rsid w:val="444D465E"/>
    <w:rsid w:val="445139E5"/>
    <w:rsid w:val="445476AB"/>
    <w:rsid w:val="44555FAF"/>
    <w:rsid w:val="445A7356"/>
    <w:rsid w:val="445F0A79"/>
    <w:rsid w:val="445F5BF2"/>
    <w:rsid w:val="445F7154"/>
    <w:rsid w:val="44605C1A"/>
    <w:rsid w:val="44627136"/>
    <w:rsid w:val="44642A47"/>
    <w:rsid w:val="44645177"/>
    <w:rsid w:val="44651D30"/>
    <w:rsid w:val="446525A8"/>
    <w:rsid w:val="446525FF"/>
    <w:rsid w:val="446750FB"/>
    <w:rsid w:val="446769E6"/>
    <w:rsid w:val="446A46FF"/>
    <w:rsid w:val="446C0703"/>
    <w:rsid w:val="446C77A8"/>
    <w:rsid w:val="446D4C4A"/>
    <w:rsid w:val="447367BE"/>
    <w:rsid w:val="44830685"/>
    <w:rsid w:val="44857EB0"/>
    <w:rsid w:val="44875E95"/>
    <w:rsid w:val="448853BB"/>
    <w:rsid w:val="448914E2"/>
    <w:rsid w:val="448B5202"/>
    <w:rsid w:val="448E0F00"/>
    <w:rsid w:val="448E5BEC"/>
    <w:rsid w:val="449870BC"/>
    <w:rsid w:val="449B0307"/>
    <w:rsid w:val="449F767E"/>
    <w:rsid w:val="44A02676"/>
    <w:rsid w:val="44A515D8"/>
    <w:rsid w:val="44A62F91"/>
    <w:rsid w:val="44A73B1F"/>
    <w:rsid w:val="44AA42FD"/>
    <w:rsid w:val="44AC3951"/>
    <w:rsid w:val="44AC56D9"/>
    <w:rsid w:val="44AF1394"/>
    <w:rsid w:val="44B07D40"/>
    <w:rsid w:val="44B17EBD"/>
    <w:rsid w:val="44B241B8"/>
    <w:rsid w:val="44B2498B"/>
    <w:rsid w:val="44B2608F"/>
    <w:rsid w:val="44B75E75"/>
    <w:rsid w:val="44BA277F"/>
    <w:rsid w:val="44BA4047"/>
    <w:rsid w:val="44BC0FA6"/>
    <w:rsid w:val="44BF2A44"/>
    <w:rsid w:val="44C06DB2"/>
    <w:rsid w:val="44C357E6"/>
    <w:rsid w:val="44C77B28"/>
    <w:rsid w:val="44C869BE"/>
    <w:rsid w:val="44CA5979"/>
    <w:rsid w:val="44CD45A9"/>
    <w:rsid w:val="44CE511C"/>
    <w:rsid w:val="44D35420"/>
    <w:rsid w:val="44D41732"/>
    <w:rsid w:val="44D937D3"/>
    <w:rsid w:val="44DE25A4"/>
    <w:rsid w:val="44DF56D8"/>
    <w:rsid w:val="44E225FC"/>
    <w:rsid w:val="44E2794F"/>
    <w:rsid w:val="44E3582C"/>
    <w:rsid w:val="44E66C37"/>
    <w:rsid w:val="44E66E89"/>
    <w:rsid w:val="44E761AE"/>
    <w:rsid w:val="44E82CAD"/>
    <w:rsid w:val="44ED4A73"/>
    <w:rsid w:val="44ED5C99"/>
    <w:rsid w:val="44EE4159"/>
    <w:rsid w:val="44F03AA8"/>
    <w:rsid w:val="44F32964"/>
    <w:rsid w:val="44F33B6D"/>
    <w:rsid w:val="44F362D6"/>
    <w:rsid w:val="44F535FF"/>
    <w:rsid w:val="44F6145F"/>
    <w:rsid w:val="44F856B3"/>
    <w:rsid w:val="44FD1685"/>
    <w:rsid w:val="44FE45AA"/>
    <w:rsid w:val="450370F5"/>
    <w:rsid w:val="450A63EC"/>
    <w:rsid w:val="450B399D"/>
    <w:rsid w:val="450B6A14"/>
    <w:rsid w:val="4510704F"/>
    <w:rsid w:val="451106EA"/>
    <w:rsid w:val="45155B6E"/>
    <w:rsid w:val="451B6ADA"/>
    <w:rsid w:val="451C1303"/>
    <w:rsid w:val="45210C95"/>
    <w:rsid w:val="45241061"/>
    <w:rsid w:val="4528509C"/>
    <w:rsid w:val="452C2355"/>
    <w:rsid w:val="452D0B02"/>
    <w:rsid w:val="452D1307"/>
    <w:rsid w:val="452D7298"/>
    <w:rsid w:val="452F0323"/>
    <w:rsid w:val="45302430"/>
    <w:rsid w:val="45314F7F"/>
    <w:rsid w:val="45350EB2"/>
    <w:rsid w:val="45357D61"/>
    <w:rsid w:val="453964DB"/>
    <w:rsid w:val="453B7F39"/>
    <w:rsid w:val="453C1C60"/>
    <w:rsid w:val="453C711D"/>
    <w:rsid w:val="453D0108"/>
    <w:rsid w:val="453F432A"/>
    <w:rsid w:val="453F5968"/>
    <w:rsid w:val="45412961"/>
    <w:rsid w:val="45421A46"/>
    <w:rsid w:val="45430661"/>
    <w:rsid w:val="4544454E"/>
    <w:rsid w:val="454536C2"/>
    <w:rsid w:val="4547561B"/>
    <w:rsid w:val="454F55CB"/>
    <w:rsid w:val="45510BBD"/>
    <w:rsid w:val="45525565"/>
    <w:rsid w:val="45527268"/>
    <w:rsid w:val="4553193D"/>
    <w:rsid w:val="45533904"/>
    <w:rsid w:val="455639CE"/>
    <w:rsid w:val="455712FD"/>
    <w:rsid w:val="45587B4D"/>
    <w:rsid w:val="45593932"/>
    <w:rsid w:val="455B29B5"/>
    <w:rsid w:val="455B500D"/>
    <w:rsid w:val="455B66FE"/>
    <w:rsid w:val="455D2611"/>
    <w:rsid w:val="455E16F8"/>
    <w:rsid w:val="455E1DF1"/>
    <w:rsid w:val="4561293A"/>
    <w:rsid w:val="45612F0B"/>
    <w:rsid w:val="45624BA8"/>
    <w:rsid w:val="45637A52"/>
    <w:rsid w:val="45650E9B"/>
    <w:rsid w:val="45655910"/>
    <w:rsid w:val="45661523"/>
    <w:rsid w:val="456A129C"/>
    <w:rsid w:val="456F1B73"/>
    <w:rsid w:val="45726CAA"/>
    <w:rsid w:val="45740466"/>
    <w:rsid w:val="457506BB"/>
    <w:rsid w:val="45763ACB"/>
    <w:rsid w:val="457649DF"/>
    <w:rsid w:val="45770FA1"/>
    <w:rsid w:val="457963F7"/>
    <w:rsid w:val="457D2A22"/>
    <w:rsid w:val="457D3065"/>
    <w:rsid w:val="457E6B18"/>
    <w:rsid w:val="458109B3"/>
    <w:rsid w:val="458162F8"/>
    <w:rsid w:val="45844E11"/>
    <w:rsid w:val="458633D2"/>
    <w:rsid w:val="458707AA"/>
    <w:rsid w:val="45881802"/>
    <w:rsid w:val="458A0A4D"/>
    <w:rsid w:val="458A40EA"/>
    <w:rsid w:val="458C0467"/>
    <w:rsid w:val="458C232F"/>
    <w:rsid w:val="458C40DC"/>
    <w:rsid w:val="458D5768"/>
    <w:rsid w:val="458F60DE"/>
    <w:rsid w:val="45971A40"/>
    <w:rsid w:val="45976D3B"/>
    <w:rsid w:val="45986461"/>
    <w:rsid w:val="459D48B6"/>
    <w:rsid w:val="459E2EA9"/>
    <w:rsid w:val="45A45B2C"/>
    <w:rsid w:val="45AB4563"/>
    <w:rsid w:val="45AD26AB"/>
    <w:rsid w:val="45AD43A4"/>
    <w:rsid w:val="45AD5C56"/>
    <w:rsid w:val="45AD605D"/>
    <w:rsid w:val="45AE4C12"/>
    <w:rsid w:val="45B849D1"/>
    <w:rsid w:val="45B91DCF"/>
    <w:rsid w:val="45BD4B26"/>
    <w:rsid w:val="45BE79F6"/>
    <w:rsid w:val="45C22A28"/>
    <w:rsid w:val="45C54430"/>
    <w:rsid w:val="45C61C63"/>
    <w:rsid w:val="45C66BEE"/>
    <w:rsid w:val="45C70661"/>
    <w:rsid w:val="45C7239D"/>
    <w:rsid w:val="45C73A91"/>
    <w:rsid w:val="45C74455"/>
    <w:rsid w:val="45C91B7D"/>
    <w:rsid w:val="45CA24CF"/>
    <w:rsid w:val="45CC1BF0"/>
    <w:rsid w:val="45CC6D0F"/>
    <w:rsid w:val="45D65C88"/>
    <w:rsid w:val="45D76F55"/>
    <w:rsid w:val="45D879C3"/>
    <w:rsid w:val="45D93B71"/>
    <w:rsid w:val="45D972B7"/>
    <w:rsid w:val="45DC385E"/>
    <w:rsid w:val="45DD5856"/>
    <w:rsid w:val="45E32B14"/>
    <w:rsid w:val="45E42B41"/>
    <w:rsid w:val="45E618B9"/>
    <w:rsid w:val="45EC1D63"/>
    <w:rsid w:val="45F500AE"/>
    <w:rsid w:val="45F7025A"/>
    <w:rsid w:val="45F7195C"/>
    <w:rsid w:val="45F7337F"/>
    <w:rsid w:val="45F7339F"/>
    <w:rsid w:val="45F81B69"/>
    <w:rsid w:val="45F858D4"/>
    <w:rsid w:val="45FB587C"/>
    <w:rsid w:val="46043C32"/>
    <w:rsid w:val="46045ABF"/>
    <w:rsid w:val="460523E8"/>
    <w:rsid w:val="46056C84"/>
    <w:rsid w:val="460957E6"/>
    <w:rsid w:val="460C7431"/>
    <w:rsid w:val="460D47C2"/>
    <w:rsid w:val="46102A9C"/>
    <w:rsid w:val="46106CCC"/>
    <w:rsid w:val="461360E0"/>
    <w:rsid w:val="461376D4"/>
    <w:rsid w:val="46151BB4"/>
    <w:rsid w:val="461C017E"/>
    <w:rsid w:val="461D231D"/>
    <w:rsid w:val="461F2719"/>
    <w:rsid w:val="461F6E45"/>
    <w:rsid w:val="4623361E"/>
    <w:rsid w:val="46236BBF"/>
    <w:rsid w:val="46243C2D"/>
    <w:rsid w:val="46243EF6"/>
    <w:rsid w:val="4626738E"/>
    <w:rsid w:val="462A4143"/>
    <w:rsid w:val="462C1DBE"/>
    <w:rsid w:val="462C3B70"/>
    <w:rsid w:val="462F514B"/>
    <w:rsid w:val="46315F5C"/>
    <w:rsid w:val="46337899"/>
    <w:rsid w:val="46354A0A"/>
    <w:rsid w:val="46372893"/>
    <w:rsid w:val="463E5164"/>
    <w:rsid w:val="46404177"/>
    <w:rsid w:val="46405828"/>
    <w:rsid w:val="46442B33"/>
    <w:rsid w:val="464A217A"/>
    <w:rsid w:val="464A5BBF"/>
    <w:rsid w:val="46545E1B"/>
    <w:rsid w:val="465E6F8F"/>
    <w:rsid w:val="465F6482"/>
    <w:rsid w:val="466128D7"/>
    <w:rsid w:val="466342A2"/>
    <w:rsid w:val="466538C7"/>
    <w:rsid w:val="466A7B2D"/>
    <w:rsid w:val="466C7220"/>
    <w:rsid w:val="46701E86"/>
    <w:rsid w:val="46705320"/>
    <w:rsid w:val="46721D0D"/>
    <w:rsid w:val="46770113"/>
    <w:rsid w:val="467C5530"/>
    <w:rsid w:val="467D4632"/>
    <w:rsid w:val="468069BA"/>
    <w:rsid w:val="468A6029"/>
    <w:rsid w:val="468F7751"/>
    <w:rsid w:val="469006DB"/>
    <w:rsid w:val="46930DD1"/>
    <w:rsid w:val="469323F0"/>
    <w:rsid w:val="469530C5"/>
    <w:rsid w:val="46985212"/>
    <w:rsid w:val="469B1D5A"/>
    <w:rsid w:val="469E384B"/>
    <w:rsid w:val="46A45213"/>
    <w:rsid w:val="46A527A5"/>
    <w:rsid w:val="46A90045"/>
    <w:rsid w:val="46AA49B9"/>
    <w:rsid w:val="46AA7483"/>
    <w:rsid w:val="46AB077F"/>
    <w:rsid w:val="46AB7231"/>
    <w:rsid w:val="46AC4078"/>
    <w:rsid w:val="46B10613"/>
    <w:rsid w:val="46B26957"/>
    <w:rsid w:val="46B51D4E"/>
    <w:rsid w:val="46B530EC"/>
    <w:rsid w:val="46B56BF5"/>
    <w:rsid w:val="46B832E0"/>
    <w:rsid w:val="46BB6316"/>
    <w:rsid w:val="46BC59F2"/>
    <w:rsid w:val="46C12F4D"/>
    <w:rsid w:val="46C137D8"/>
    <w:rsid w:val="46C46D3F"/>
    <w:rsid w:val="46C47266"/>
    <w:rsid w:val="46C60EC7"/>
    <w:rsid w:val="46CB3CC4"/>
    <w:rsid w:val="46CC35EE"/>
    <w:rsid w:val="46CE4065"/>
    <w:rsid w:val="46CF3AE9"/>
    <w:rsid w:val="46D265D0"/>
    <w:rsid w:val="46D40E44"/>
    <w:rsid w:val="46D51B42"/>
    <w:rsid w:val="46D56397"/>
    <w:rsid w:val="46D8267A"/>
    <w:rsid w:val="46D95EEF"/>
    <w:rsid w:val="46DF29BE"/>
    <w:rsid w:val="46E3032F"/>
    <w:rsid w:val="46EE4096"/>
    <w:rsid w:val="46EE7DC0"/>
    <w:rsid w:val="46EF74ED"/>
    <w:rsid w:val="46F61B9B"/>
    <w:rsid w:val="46F62178"/>
    <w:rsid w:val="46F80905"/>
    <w:rsid w:val="46F84DEA"/>
    <w:rsid w:val="46FB5DB5"/>
    <w:rsid w:val="46FF2A6C"/>
    <w:rsid w:val="470536D2"/>
    <w:rsid w:val="470A1655"/>
    <w:rsid w:val="470C28A1"/>
    <w:rsid w:val="470F6E6E"/>
    <w:rsid w:val="47105EFC"/>
    <w:rsid w:val="471C7C01"/>
    <w:rsid w:val="471D34A2"/>
    <w:rsid w:val="471E5521"/>
    <w:rsid w:val="471E7E4D"/>
    <w:rsid w:val="47201E08"/>
    <w:rsid w:val="472157EC"/>
    <w:rsid w:val="4724141E"/>
    <w:rsid w:val="47283270"/>
    <w:rsid w:val="4729574C"/>
    <w:rsid w:val="47295E2A"/>
    <w:rsid w:val="472F6F3C"/>
    <w:rsid w:val="47320927"/>
    <w:rsid w:val="47333CE8"/>
    <w:rsid w:val="47340AF8"/>
    <w:rsid w:val="47357E2A"/>
    <w:rsid w:val="473C2089"/>
    <w:rsid w:val="473C2C0C"/>
    <w:rsid w:val="473D31F9"/>
    <w:rsid w:val="473E57F7"/>
    <w:rsid w:val="473F0D59"/>
    <w:rsid w:val="473F4FF8"/>
    <w:rsid w:val="47421FDE"/>
    <w:rsid w:val="47434D8B"/>
    <w:rsid w:val="4745280C"/>
    <w:rsid w:val="47472428"/>
    <w:rsid w:val="47486D12"/>
    <w:rsid w:val="4749029A"/>
    <w:rsid w:val="47507791"/>
    <w:rsid w:val="4751145F"/>
    <w:rsid w:val="4751331D"/>
    <w:rsid w:val="475306B6"/>
    <w:rsid w:val="47541918"/>
    <w:rsid w:val="47552D6A"/>
    <w:rsid w:val="47581FC9"/>
    <w:rsid w:val="475A7DB5"/>
    <w:rsid w:val="475D1EB2"/>
    <w:rsid w:val="475F3651"/>
    <w:rsid w:val="4764314B"/>
    <w:rsid w:val="476D486A"/>
    <w:rsid w:val="47703FC3"/>
    <w:rsid w:val="4778031F"/>
    <w:rsid w:val="47794E66"/>
    <w:rsid w:val="477E37FA"/>
    <w:rsid w:val="478730BD"/>
    <w:rsid w:val="478733CA"/>
    <w:rsid w:val="478A515C"/>
    <w:rsid w:val="478C3DEF"/>
    <w:rsid w:val="478C6536"/>
    <w:rsid w:val="47990DAB"/>
    <w:rsid w:val="479978F3"/>
    <w:rsid w:val="47A0126A"/>
    <w:rsid w:val="47A56A9C"/>
    <w:rsid w:val="47A7244E"/>
    <w:rsid w:val="47A7321B"/>
    <w:rsid w:val="47A77C0A"/>
    <w:rsid w:val="47A95D08"/>
    <w:rsid w:val="47AD6548"/>
    <w:rsid w:val="47B0394F"/>
    <w:rsid w:val="47B610C1"/>
    <w:rsid w:val="47B73B48"/>
    <w:rsid w:val="47B917BF"/>
    <w:rsid w:val="47BF3017"/>
    <w:rsid w:val="47C26C89"/>
    <w:rsid w:val="47C33EC6"/>
    <w:rsid w:val="47C55FF2"/>
    <w:rsid w:val="47C66747"/>
    <w:rsid w:val="47C7237A"/>
    <w:rsid w:val="47CC5388"/>
    <w:rsid w:val="47CF4802"/>
    <w:rsid w:val="47D07F39"/>
    <w:rsid w:val="47D31532"/>
    <w:rsid w:val="47D75C87"/>
    <w:rsid w:val="47D83443"/>
    <w:rsid w:val="47DA7125"/>
    <w:rsid w:val="47E82E37"/>
    <w:rsid w:val="47EF1A9B"/>
    <w:rsid w:val="47EF26D1"/>
    <w:rsid w:val="47EF77B4"/>
    <w:rsid w:val="47F27E2E"/>
    <w:rsid w:val="47F76227"/>
    <w:rsid w:val="47F83AD9"/>
    <w:rsid w:val="47F92670"/>
    <w:rsid w:val="47FF1A7A"/>
    <w:rsid w:val="48003B60"/>
    <w:rsid w:val="4800605C"/>
    <w:rsid w:val="4801556F"/>
    <w:rsid w:val="48033B3E"/>
    <w:rsid w:val="480D50C6"/>
    <w:rsid w:val="480F5065"/>
    <w:rsid w:val="481061ED"/>
    <w:rsid w:val="48127660"/>
    <w:rsid w:val="48171CDC"/>
    <w:rsid w:val="481C2266"/>
    <w:rsid w:val="481F7DDC"/>
    <w:rsid w:val="48207D8C"/>
    <w:rsid w:val="48230497"/>
    <w:rsid w:val="48244DCE"/>
    <w:rsid w:val="48247B67"/>
    <w:rsid w:val="482A5503"/>
    <w:rsid w:val="482A6899"/>
    <w:rsid w:val="482F4FF3"/>
    <w:rsid w:val="48311193"/>
    <w:rsid w:val="483127DD"/>
    <w:rsid w:val="48316509"/>
    <w:rsid w:val="4832257C"/>
    <w:rsid w:val="48331D3F"/>
    <w:rsid w:val="48391ECB"/>
    <w:rsid w:val="48395F34"/>
    <w:rsid w:val="483F7711"/>
    <w:rsid w:val="48402CFA"/>
    <w:rsid w:val="4841377F"/>
    <w:rsid w:val="484459BA"/>
    <w:rsid w:val="484A2C04"/>
    <w:rsid w:val="484B00A7"/>
    <w:rsid w:val="484B282D"/>
    <w:rsid w:val="484C7BA6"/>
    <w:rsid w:val="484E1C1D"/>
    <w:rsid w:val="4853437D"/>
    <w:rsid w:val="485A7610"/>
    <w:rsid w:val="485B0B26"/>
    <w:rsid w:val="48637ED6"/>
    <w:rsid w:val="48663961"/>
    <w:rsid w:val="486717BC"/>
    <w:rsid w:val="486C1C79"/>
    <w:rsid w:val="48717B4E"/>
    <w:rsid w:val="48781ACD"/>
    <w:rsid w:val="487E1D29"/>
    <w:rsid w:val="48812438"/>
    <w:rsid w:val="48831AA4"/>
    <w:rsid w:val="48857688"/>
    <w:rsid w:val="488863A2"/>
    <w:rsid w:val="488E2692"/>
    <w:rsid w:val="488F4E9C"/>
    <w:rsid w:val="48944460"/>
    <w:rsid w:val="48971C48"/>
    <w:rsid w:val="4898484F"/>
    <w:rsid w:val="489C467D"/>
    <w:rsid w:val="489F7185"/>
    <w:rsid w:val="48A224BE"/>
    <w:rsid w:val="48A228F5"/>
    <w:rsid w:val="48A3687A"/>
    <w:rsid w:val="48A52397"/>
    <w:rsid w:val="48A721EC"/>
    <w:rsid w:val="48A86ACB"/>
    <w:rsid w:val="48AA0183"/>
    <w:rsid w:val="48AB6581"/>
    <w:rsid w:val="48AC2156"/>
    <w:rsid w:val="48AC5A45"/>
    <w:rsid w:val="48AC5C9B"/>
    <w:rsid w:val="48AC6D69"/>
    <w:rsid w:val="48AF6744"/>
    <w:rsid w:val="48B473AD"/>
    <w:rsid w:val="48BA5AA3"/>
    <w:rsid w:val="48BB0B5B"/>
    <w:rsid w:val="48BE632B"/>
    <w:rsid w:val="48BF67BF"/>
    <w:rsid w:val="48C12A7C"/>
    <w:rsid w:val="48C50643"/>
    <w:rsid w:val="48C643EB"/>
    <w:rsid w:val="48CB7E0D"/>
    <w:rsid w:val="48CD11C9"/>
    <w:rsid w:val="48CD72D8"/>
    <w:rsid w:val="48CE1C01"/>
    <w:rsid w:val="48CF14F3"/>
    <w:rsid w:val="48D00A8E"/>
    <w:rsid w:val="48D1347E"/>
    <w:rsid w:val="48D2379B"/>
    <w:rsid w:val="48D74FB9"/>
    <w:rsid w:val="48DB12F7"/>
    <w:rsid w:val="48DB17B1"/>
    <w:rsid w:val="48E37AD9"/>
    <w:rsid w:val="48E62ACC"/>
    <w:rsid w:val="48E63B42"/>
    <w:rsid w:val="48E85142"/>
    <w:rsid w:val="48F016EC"/>
    <w:rsid w:val="48FA13AB"/>
    <w:rsid w:val="48FB23AD"/>
    <w:rsid w:val="48FD7B77"/>
    <w:rsid w:val="49000895"/>
    <w:rsid w:val="49012B9A"/>
    <w:rsid w:val="49015411"/>
    <w:rsid w:val="490168C4"/>
    <w:rsid w:val="49060431"/>
    <w:rsid w:val="49062A7F"/>
    <w:rsid w:val="49122A71"/>
    <w:rsid w:val="49126ECA"/>
    <w:rsid w:val="4913519D"/>
    <w:rsid w:val="49165669"/>
    <w:rsid w:val="49190B23"/>
    <w:rsid w:val="49191ACA"/>
    <w:rsid w:val="491C4A10"/>
    <w:rsid w:val="491F10B2"/>
    <w:rsid w:val="49207D6A"/>
    <w:rsid w:val="49216DCC"/>
    <w:rsid w:val="49217910"/>
    <w:rsid w:val="49242A9A"/>
    <w:rsid w:val="492523D0"/>
    <w:rsid w:val="49266CA0"/>
    <w:rsid w:val="4928463A"/>
    <w:rsid w:val="492A33EB"/>
    <w:rsid w:val="492B4F72"/>
    <w:rsid w:val="49310D47"/>
    <w:rsid w:val="49316A5C"/>
    <w:rsid w:val="493308BE"/>
    <w:rsid w:val="49344237"/>
    <w:rsid w:val="49357791"/>
    <w:rsid w:val="493607BF"/>
    <w:rsid w:val="49377F61"/>
    <w:rsid w:val="493B0FC6"/>
    <w:rsid w:val="493C6B53"/>
    <w:rsid w:val="493E3142"/>
    <w:rsid w:val="493F106E"/>
    <w:rsid w:val="493F7681"/>
    <w:rsid w:val="49446511"/>
    <w:rsid w:val="49467397"/>
    <w:rsid w:val="494726F6"/>
    <w:rsid w:val="49477EB4"/>
    <w:rsid w:val="49493F76"/>
    <w:rsid w:val="4949785C"/>
    <w:rsid w:val="494B5823"/>
    <w:rsid w:val="494C143C"/>
    <w:rsid w:val="494F7F12"/>
    <w:rsid w:val="495059CA"/>
    <w:rsid w:val="49525253"/>
    <w:rsid w:val="49526DDC"/>
    <w:rsid w:val="49531E7A"/>
    <w:rsid w:val="4959582F"/>
    <w:rsid w:val="495B4EC7"/>
    <w:rsid w:val="495D07B4"/>
    <w:rsid w:val="49603215"/>
    <w:rsid w:val="49612B0A"/>
    <w:rsid w:val="496456E0"/>
    <w:rsid w:val="49660B79"/>
    <w:rsid w:val="49663E46"/>
    <w:rsid w:val="49672B68"/>
    <w:rsid w:val="49741876"/>
    <w:rsid w:val="497D55D3"/>
    <w:rsid w:val="49853883"/>
    <w:rsid w:val="498573D9"/>
    <w:rsid w:val="4986092E"/>
    <w:rsid w:val="49885D93"/>
    <w:rsid w:val="49886E74"/>
    <w:rsid w:val="49886F7B"/>
    <w:rsid w:val="49895E65"/>
    <w:rsid w:val="498A0FBA"/>
    <w:rsid w:val="498A57B8"/>
    <w:rsid w:val="498E597E"/>
    <w:rsid w:val="499060B7"/>
    <w:rsid w:val="49922EE6"/>
    <w:rsid w:val="49945E74"/>
    <w:rsid w:val="499A029B"/>
    <w:rsid w:val="499D0E62"/>
    <w:rsid w:val="499D57F4"/>
    <w:rsid w:val="499E0897"/>
    <w:rsid w:val="499F186D"/>
    <w:rsid w:val="499F50E9"/>
    <w:rsid w:val="49A30DDE"/>
    <w:rsid w:val="49AF44D6"/>
    <w:rsid w:val="49B328A6"/>
    <w:rsid w:val="49B376CA"/>
    <w:rsid w:val="49B56025"/>
    <w:rsid w:val="49B7133F"/>
    <w:rsid w:val="49B84D40"/>
    <w:rsid w:val="49B91604"/>
    <w:rsid w:val="49B939D4"/>
    <w:rsid w:val="49BE11B8"/>
    <w:rsid w:val="49CF76FF"/>
    <w:rsid w:val="49D676F8"/>
    <w:rsid w:val="49D97498"/>
    <w:rsid w:val="49DB19B6"/>
    <w:rsid w:val="49DD2B07"/>
    <w:rsid w:val="49DE6C42"/>
    <w:rsid w:val="49E117AB"/>
    <w:rsid w:val="49E13063"/>
    <w:rsid w:val="49E80F6A"/>
    <w:rsid w:val="49ED5D43"/>
    <w:rsid w:val="49EE4F58"/>
    <w:rsid w:val="49F0721E"/>
    <w:rsid w:val="49F138E1"/>
    <w:rsid w:val="49F40C8A"/>
    <w:rsid w:val="49F6501A"/>
    <w:rsid w:val="49F80794"/>
    <w:rsid w:val="49FB6CB8"/>
    <w:rsid w:val="49FC4551"/>
    <w:rsid w:val="49FC7135"/>
    <w:rsid w:val="49FC7175"/>
    <w:rsid w:val="4A0017D8"/>
    <w:rsid w:val="4A0361E8"/>
    <w:rsid w:val="4A060142"/>
    <w:rsid w:val="4A08123E"/>
    <w:rsid w:val="4A0C70DC"/>
    <w:rsid w:val="4A0D0CD6"/>
    <w:rsid w:val="4A122A7D"/>
    <w:rsid w:val="4A132B28"/>
    <w:rsid w:val="4A136AD4"/>
    <w:rsid w:val="4A137973"/>
    <w:rsid w:val="4A156FA6"/>
    <w:rsid w:val="4A171DDC"/>
    <w:rsid w:val="4A183C0B"/>
    <w:rsid w:val="4A191B9D"/>
    <w:rsid w:val="4A195E97"/>
    <w:rsid w:val="4A1F40B9"/>
    <w:rsid w:val="4A216C33"/>
    <w:rsid w:val="4A216FBF"/>
    <w:rsid w:val="4A262B5F"/>
    <w:rsid w:val="4A2A400E"/>
    <w:rsid w:val="4A2A50CA"/>
    <w:rsid w:val="4A2B6E9C"/>
    <w:rsid w:val="4A2C7620"/>
    <w:rsid w:val="4A2E61D5"/>
    <w:rsid w:val="4A307B7E"/>
    <w:rsid w:val="4A3158A5"/>
    <w:rsid w:val="4A33598B"/>
    <w:rsid w:val="4A373F27"/>
    <w:rsid w:val="4A3A16AA"/>
    <w:rsid w:val="4A47219F"/>
    <w:rsid w:val="4A4C6453"/>
    <w:rsid w:val="4A4D26BC"/>
    <w:rsid w:val="4A4D4BCD"/>
    <w:rsid w:val="4A526BE7"/>
    <w:rsid w:val="4A53429A"/>
    <w:rsid w:val="4A54291F"/>
    <w:rsid w:val="4A556B7A"/>
    <w:rsid w:val="4A572F58"/>
    <w:rsid w:val="4A592B20"/>
    <w:rsid w:val="4A5B2016"/>
    <w:rsid w:val="4A5B5948"/>
    <w:rsid w:val="4A5C3976"/>
    <w:rsid w:val="4A627773"/>
    <w:rsid w:val="4A64168A"/>
    <w:rsid w:val="4A673C12"/>
    <w:rsid w:val="4A677EDC"/>
    <w:rsid w:val="4A6F6416"/>
    <w:rsid w:val="4A710A2C"/>
    <w:rsid w:val="4A72549D"/>
    <w:rsid w:val="4A7268E1"/>
    <w:rsid w:val="4A766124"/>
    <w:rsid w:val="4A790B4E"/>
    <w:rsid w:val="4A7B469D"/>
    <w:rsid w:val="4A7C5D7C"/>
    <w:rsid w:val="4A7E5C6D"/>
    <w:rsid w:val="4A832077"/>
    <w:rsid w:val="4A86780F"/>
    <w:rsid w:val="4A873125"/>
    <w:rsid w:val="4A876947"/>
    <w:rsid w:val="4A890977"/>
    <w:rsid w:val="4A8A3423"/>
    <w:rsid w:val="4A9370F4"/>
    <w:rsid w:val="4A96719D"/>
    <w:rsid w:val="4A975B75"/>
    <w:rsid w:val="4A995ECA"/>
    <w:rsid w:val="4A996487"/>
    <w:rsid w:val="4A9A41BB"/>
    <w:rsid w:val="4A9B2247"/>
    <w:rsid w:val="4A9C470F"/>
    <w:rsid w:val="4A9F66C4"/>
    <w:rsid w:val="4AA07214"/>
    <w:rsid w:val="4AA12188"/>
    <w:rsid w:val="4AA27314"/>
    <w:rsid w:val="4AA4481A"/>
    <w:rsid w:val="4AA45691"/>
    <w:rsid w:val="4AA54773"/>
    <w:rsid w:val="4AA54875"/>
    <w:rsid w:val="4AA54951"/>
    <w:rsid w:val="4AA552B4"/>
    <w:rsid w:val="4AA565BD"/>
    <w:rsid w:val="4AA61BDE"/>
    <w:rsid w:val="4AA8174D"/>
    <w:rsid w:val="4AAF5C08"/>
    <w:rsid w:val="4AB57942"/>
    <w:rsid w:val="4AB60496"/>
    <w:rsid w:val="4AB622BE"/>
    <w:rsid w:val="4AB870AE"/>
    <w:rsid w:val="4AB92CE0"/>
    <w:rsid w:val="4AB94989"/>
    <w:rsid w:val="4ABF4534"/>
    <w:rsid w:val="4AC2756C"/>
    <w:rsid w:val="4AC465EB"/>
    <w:rsid w:val="4AC508C1"/>
    <w:rsid w:val="4AC72775"/>
    <w:rsid w:val="4AC76FB6"/>
    <w:rsid w:val="4AC837A2"/>
    <w:rsid w:val="4AC96642"/>
    <w:rsid w:val="4ACD0482"/>
    <w:rsid w:val="4ACE27D7"/>
    <w:rsid w:val="4AD13A6E"/>
    <w:rsid w:val="4ADE5EC2"/>
    <w:rsid w:val="4AE139C7"/>
    <w:rsid w:val="4AE24BD0"/>
    <w:rsid w:val="4AE548F0"/>
    <w:rsid w:val="4AEB6A74"/>
    <w:rsid w:val="4AEC6D31"/>
    <w:rsid w:val="4AF30868"/>
    <w:rsid w:val="4AF37239"/>
    <w:rsid w:val="4AF40269"/>
    <w:rsid w:val="4AF42995"/>
    <w:rsid w:val="4AF4663B"/>
    <w:rsid w:val="4AF60AEE"/>
    <w:rsid w:val="4AFF54D0"/>
    <w:rsid w:val="4AFF6810"/>
    <w:rsid w:val="4B00500F"/>
    <w:rsid w:val="4B0056DC"/>
    <w:rsid w:val="4B014DCE"/>
    <w:rsid w:val="4B03005A"/>
    <w:rsid w:val="4B0414C3"/>
    <w:rsid w:val="4B0710CD"/>
    <w:rsid w:val="4B07472C"/>
    <w:rsid w:val="4B081800"/>
    <w:rsid w:val="4B08707D"/>
    <w:rsid w:val="4B092BE4"/>
    <w:rsid w:val="4B0E283B"/>
    <w:rsid w:val="4B10711E"/>
    <w:rsid w:val="4B124BA4"/>
    <w:rsid w:val="4B1646B5"/>
    <w:rsid w:val="4B174DE2"/>
    <w:rsid w:val="4B1C5507"/>
    <w:rsid w:val="4B235AEC"/>
    <w:rsid w:val="4B297F21"/>
    <w:rsid w:val="4B2B0B75"/>
    <w:rsid w:val="4B30748A"/>
    <w:rsid w:val="4B327089"/>
    <w:rsid w:val="4B327419"/>
    <w:rsid w:val="4B3330B6"/>
    <w:rsid w:val="4B334556"/>
    <w:rsid w:val="4B3538F6"/>
    <w:rsid w:val="4B361631"/>
    <w:rsid w:val="4B375503"/>
    <w:rsid w:val="4B386D0F"/>
    <w:rsid w:val="4B3B2114"/>
    <w:rsid w:val="4B3E0D57"/>
    <w:rsid w:val="4B3E32FE"/>
    <w:rsid w:val="4B3F0092"/>
    <w:rsid w:val="4B3F3788"/>
    <w:rsid w:val="4B400F8B"/>
    <w:rsid w:val="4B406151"/>
    <w:rsid w:val="4B412D7A"/>
    <w:rsid w:val="4B4212DE"/>
    <w:rsid w:val="4B423177"/>
    <w:rsid w:val="4B452811"/>
    <w:rsid w:val="4B4A1001"/>
    <w:rsid w:val="4B4C7EBC"/>
    <w:rsid w:val="4B516F99"/>
    <w:rsid w:val="4B53724B"/>
    <w:rsid w:val="4B554CBB"/>
    <w:rsid w:val="4B555F5C"/>
    <w:rsid w:val="4B5848EA"/>
    <w:rsid w:val="4B590CFF"/>
    <w:rsid w:val="4B5A78A7"/>
    <w:rsid w:val="4B5C7034"/>
    <w:rsid w:val="4B632358"/>
    <w:rsid w:val="4B653CAA"/>
    <w:rsid w:val="4B6C5D8C"/>
    <w:rsid w:val="4B6F631E"/>
    <w:rsid w:val="4B703C1E"/>
    <w:rsid w:val="4B723598"/>
    <w:rsid w:val="4B723FBD"/>
    <w:rsid w:val="4B736D9B"/>
    <w:rsid w:val="4B737561"/>
    <w:rsid w:val="4B7506C9"/>
    <w:rsid w:val="4B754134"/>
    <w:rsid w:val="4B7A360D"/>
    <w:rsid w:val="4B7B14EF"/>
    <w:rsid w:val="4B800DED"/>
    <w:rsid w:val="4B804E69"/>
    <w:rsid w:val="4B8078AD"/>
    <w:rsid w:val="4B8151DA"/>
    <w:rsid w:val="4B840A5A"/>
    <w:rsid w:val="4B856384"/>
    <w:rsid w:val="4B86546D"/>
    <w:rsid w:val="4B865CB6"/>
    <w:rsid w:val="4B866F3C"/>
    <w:rsid w:val="4B893846"/>
    <w:rsid w:val="4B8B5DE4"/>
    <w:rsid w:val="4B8D0D25"/>
    <w:rsid w:val="4B8D5658"/>
    <w:rsid w:val="4B93064A"/>
    <w:rsid w:val="4B9A2750"/>
    <w:rsid w:val="4B9B09ED"/>
    <w:rsid w:val="4BA41D20"/>
    <w:rsid w:val="4BA91CCE"/>
    <w:rsid w:val="4BAA45AB"/>
    <w:rsid w:val="4BAC3603"/>
    <w:rsid w:val="4BAD1B39"/>
    <w:rsid w:val="4BAD4B7A"/>
    <w:rsid w:val="4BAD736C"/>
    <w:rsid w:val="4BB013CC"/>
    <w:rsid w:val="4BB21501"/>
    <w:rsid w:val="4BB41A52"/>
    <w:rsid w:val="4BB911A1"/>
    <w:rsid w:val="4BBA1171"/>
    <w:rsid w:val="4BBE07F4"/>
    <w:rsid w:val="4BC03746"/>
    <w:rsid w:val="4BC25D91"/>
    <w:rsid w:val="4BC7299B"/>
    <w:rsid w:val="4BC91069"/>
    <w:rsid w:val="4BC95D78"/>
    <w:rsid w:val="4BCA6990"/>
    <w:rsid w:val="4BCC6D31"/>
    <w:rsid w:val="4BD054D8"/>
    <w:rsid w:val="4BD06D5C"/>
    <w:rsid w:val="4BD17BA4"/>
    <w:rsid w:val="4BD347F8"/>
    <w:rsid w:val="4BD61E20"/>
    <w:rsid w:val="4BD92DCF"/>
    <w:rsid w:val="4BDD19D8"/>
    <w:rsid w:val="4BE03D63"/>
    <w:rsid w:val="4BE83A83"/>
    <w:rsid w:val="4BED679A"/>
    <w:rsid w:val="4BF060E1"/>
    <w:rsid w:val="4BF15957"/>
    <w:rsid w:val="4BF22DEE"/>
    <w:rsid w:val="4BF62E66"/>
    <w:rsid w:val="4BFA4E7D"/>
    <w:rsid w:val="4BFC42EE"/>
    <w:rsid w:val="4C017661"/>
    <w:rsid w:val="4C053A8B"/>
    <w:rsid w:val="4C0812A7"/>
    <w:rsid w:val="4C0D7B6E"/>
    <w:rsid w:val="4C0E383D"/>
    <w:rsid w:val="4C0F4FC2"/>
    <w:rsid w:val="4C1A7BAA"/>
    <w:rsid w:val="4C1B6F26"/>
    <w:rsid w:val="4C1D31CC"/>
    <w:rsid w:val="4C210D3B"/>
    <w:rsid w:val="4C251C91"/>
    <w:rsid w:val="4C25588E"/>
    <w:rsid w:val="4C261E03"/>
    <w:rsid w:val="4C27425E"/>
    <w:rsid w:val="4C2F32FB"/>
    <w:rsid w:val="4C2F7BE7"/>
    <w:rsid w:val="4C33708A"/>
    <w:rsid w:val="4C3B334C"/>
    <w:rsid w:val="4C3B7071"/>
    <w:rsid w:val="4C3D26C4"/>
    <w:rsid w:val="4C3D3732"/>
    <w:rsid w:val="4C4039CD"/>
    <w:rsid w:val="4C40522C"/>
    <w:rsid w:val="4C4624C7"/>
    <w:rsid w:val="4C4E3B70"/>
    <w:rsid w:val="4C5327FC"/>
    <w:rsid w:val="4C5377AC"/>
    <w:rsid w:val="4C5A771E"/>
    <w:rsid w:val="4C5D02EE"/>
    <w:rsid w:val="4C610280"/>
    <w:rsid w:val="4C6604E7"/>
    <w:rsid w:val="4C683013"/>
    <w:rsid w:val="4C692C8F"/>
    <w:rsid w:val="4C6A08DD"/>
    <w:rsid w:val="4C6B7C0B"/>
    <w:rsid w:val="4C6B7C0F"/>
    <w:rsid w:val="4C74075A"/>
    <w:rsid w:val="4C747050"/>
    <w:rsid w:val="4C762FB1"/>
    <w:rsid w:val="4C772A85"/>
    <w:rsid w:val="4C777D10"/>
    <w:rsid w:val="4C796A63"/>
    <w:rsid w:val="4C7A4E9C"/>
    <w:rsid w:val="4C7B4F31"/>
    <w:rsid w:val="4C7C1221"/>
    <w:rsid w:val="4C7D3B36"/>
    <w:rsid w:val="4C8041B8"/>
    <w:rsid w:val="4C807D4F"/>
    <w:rsid w:val="4C871D44"/>
    <w:rsid w:val="4C88399A"/>
    <w:rsid w:val="4C8959FD"/>
    <w:rsid w:val="4C8A0B32"/>
    <w:rsid w:val="4C8A2745"/>
    <w:rsid w:val="4C8F0E01"/>
    <w:rsid w:val="4C916412"/>
    <w:rsid w:val="4C9211F8"/>
    <w:rsid w:val="4C937479"/>
    <w:rsid w:val="4C966305"/>
    <w:rsid w:val="4C967A21"/>
    <w:rsid w:val="4C9875A0"/>
    <w:rsid w:val="4C992848"/>
    <w:rsid w:val="4C9B4AD7"/>
    <w:rsid w:val="4C9C11C6"/>
    <w:rsid w:val="4C9C42EB"/>
    <w:rsid w:val="4CA0499E"/>
    <w:rsid w:val="4CA07565"/>
    <w:rsid w:val="4CA12882"/>
    <w:rsid w:val="4CA3637C"/>
    <w:rsid w:val="4CA5629C"/>
    <w:rsid w:val="4CA725A6"/>
    <w:rsid w:val="4CB61A8A"/>
    <w:rsid w:val="4CB91DBD"/>
    <w:rsid w:val="4CBA007B"/>
    <w:rsid w:val="4CBB39D5"/>
    <w:rsid w:val="4CBC11C8"/>
    <w:rsid w:val="4CBE0515"/>
    <w:rsid w:val="4CBF113A"/>
    <w:rsid w:val="4CC16CDE"/>
    <w:rsid w:val="4CCA37EF"/>
    <w:rsid w:val="4CCD1221"/>
    <w:rsid w:val="4CCD5DD7"/>
    <w:rsid w:val="4CCE622E"/>
    <w:rsid w:val="4CCF7028"/>
    <w:rsid w:val="4CD14E56"/>
    <w:rsid w:val="4CD23640"/>
    <w:rsid w:val="4CD56609"/>
    <w:rsid w:val="4CDC2E8A"/>
    <w:rsid w:val="4CDD2398"/>
    <w:rsid w:val="4CDF5242"/>
    <w:rsid w:val="4CE02FDF"/>
    <w:rsid w:val="4CE16134"/>
    <w:rsid w:val="4CE22F0C"/>
    <w:rsid w:val="4CE43391"/>
    <w:rsid w:val="4CE71AA7"/>
    <w:rsid w:val="4CEB31A4"/>
    <w:rsid w:val="4CEB5451"/>
    <w:rsid w:val="4CEF1F12"/>
    <w:rsid w:val="4CEF2F58"/>
    <w:rsid w:val="4CF054B3"/>
    <w:rsid w:val="4CF0733D"/>
    <w:rsid w:val="4CF2711D"/>
    <w:rsid w:val="4CF31EF0"/>
    <w:rsid w:val="4CF41FA8"/>
    <w:rsid w:val="4CF463C7"/>
    <w:rsid w:val="4CF476B7"/>
    <w:rsid w:val="4CFB7F12"/>
    <w:rsid w:val="4CFD5AE7"/>
    <w:rsid w:val="4D015FEE"/>
    <w:rsid w:val="4D062E90"/>
    <w:rsid w:val="4D0631C8"/>
    <w:rsid w:val="4D07598E"/>
    <w:rsid w:val="4D095CAE"/>
    <w:rsid w:val="4D0D5F39"/>
    <w:rsid w:val="4D107244"/>
    <w:rsid w:val="4D15211A"/>
    <w:rsid w:val="4D16748E"/>
    <w:rsid w:val="4D1A559D"/>
    <w:rsid w:val="4D1A6249"/>
    <w:rsid w:val="4D1B02A7"/>
    <w:rsid w:val="4D1C03F3"/>
    <w:rsid w:val="4D1D4C8E"/>
    <w:rsid w:val="4D1E44DB"/>
    <w:rsid w:val="4D204BD0"/>
    <w:rsid w:val="4D264A25"/>
    <w:rsid w:val="4D2851FE"/>
    <w:rsid w:val="4D2946FD"/>
    <w:rsid w:val="4D2B51A8"/>
    <w:rsid w:val="4D2C4AF0"/>
    <w:rsid w:val="4D2D7FC7"/>
    <w:rsid w:val="4D3064DB"/>
    <w:rsid w:val="4D32653E"/>
    <w:rsid w:val="4D33734E"/>
    <w:rsid w:val="4D3409DB"/>
    <w:rsid w:val="4D342BDE"/>
    <w:rsid w:val="4D344A8B"/>
    <w:rsid w:val="4D34536C"/>
    <w:rsid w:val="4D357F03"/>
    <w:rsid w:val="4D4230D1"/>
    <w:rsid w:val="4D423197"/>
    <w:rsid w:val="4D431074"/>
    <w:rsid w:val="4D440FCA"/>
    <w:rsid w:val="4D4576CE"/>
    <w:rsid w:val="4D473F6E"/>
    <w:rsid w:val="4D47511D"/>
    <w:rsid w:val="4D4A64D2"/>
    <w:rsid w:val="4D4C4D36"/>
    <w:rsid w:val="4D4F5CA4"/>
    <w:rsid w:val="4D5016B9"/>
    <w:rsid w:val="4D5C7C15"/>
    <w:rsid w:val="4D64075B"/>
    <w:rsid w:val="4D677F9D"/>
    <w:rsid w:val="4D6D06F5"/>
    <w:rsid w:val="4D6D39E6"/>
    <w:rsid w:val="4D6D6241"/>
    <w:rsid w:val="4D717C45"/>
    <w:rsid w:val="4D724752"/>
    <w:rsid w:val="4D75604D"/>
    <w:rsid w:val="4D764634"/>
    <w:rsid w:val="4D7660F5"/>
    <w:rsid w:val="4D782041"/>
    <w:rsid w:val="4D7C2916"/>
    <w:rsid w:val="4D7C3966"/>
    <w:rsid w:val="4D7C5952"/>
    <w:rsid w:val="4D7D4827"/>
    <w:rsid w:val="4D7E0639"/>
    <w:rsid w:val="4D822E3C"/>
    <w:rsid w:val="4D831ABF"/>
    <w:rsid w:val="4D8637DA"/>
    <w:rsid w:val="4D886C4C"/>
    <w:rsid w:val="4D8A2707"/>
    <w:rsid w:val="4D8B02DB"/>
    <w:rsid w:val="4D8B4884"/>
    <w:rsid w:val="4D8C7D13"/>
    <w:rsid w:val="4D8E36EA"/>
    <w:rsid w:val="4D8E3F3D"/>
    <w:rsid w:val="4D8E567F"/>
    <w:rsid w:val="4D8F30E8"/>
    <w:rsid w:val="4D924426"/>
    <w:rsid w:val="4D9545A4"/>
    <w:rsid w:val="4D9813E0"/>
    <w:rsid w:val="4D996FBF"/>
    <w:rsid w:val="4DA02604"/>
    <w:rsid w:val="4DA238C0"/>
    <w:rsid w:val="4DA41F9B"/>
    <w:rsid w:val="4DAB3D6D"/>
    <w:rsid w:val="4DB05E5E"/>
    <w:rsid w:val="4DB11006"/>
    <w:rsid w:val="4DB542F0"/>
    <w:rsid w:val="4DBE165C"/>
    <w:rsid w:val="4DC1318C"/>
    <w:rsid w:val="4DC666A7"/>
    <w:rsid w:val="4DCA3C77"/>
    <w:rsid w:val="4DCF087B"/>
    <w:rsid w:val="4DD121F6"/>
    <w:rsid w:val="4DD844E1"/>
    <w:rsid w:val="4DD85686"/>
    <w:rsid w:val="4DD9617F"/>
    <w:rsid w:val="4DDB09A3"/>
    <w:rsid w:val="4DDC1E91"/>
    <w:rsid w:val="4DDC7024"/>
    <w:rsid w:val="4DDD1547"/>
    <w:rsid w:val="4DDF1A0D"/>
    <w:rsid w:val="4DE04782"/>
    <w:rsid w:val="4DE270D0"/>
    <w:rsid w:val="4DE62D54"/>
    <w:rsid w:val="4DE634D8"/>
    <w:rsid w:val="4DE86A84"/>
    <w:rsid w:val="4DE92C67"/>
    <w:rsid w:val="4DE94E55"/>
    <w:rsid w:val="4DEA5487"/>
    <w:rsid w:val="4DEB5B7F"/>
    <w:rsid w:val="4DED2E24"/>
    <w:rsid w:val="4DEE433A"/>
    <w:rsid w:val="4DEF6105"/>
    <w:rsid w:val="4DEF7CF8"/>
    <w:rsid w:val="4DF267F9"/>
    <w:rsid w:val="4DF26FB4"/>
    <w:rsid w:val="4DF30500"/>
    <w:rsid w:val="4DF5745B"/>
    <w:rsid w:val="4DFE05A7"/>
    <w:rsid w:val="4E000994"/>
    <w:rsid w:val="4E0013C5"/>
    <w:rsid w:val="4E042F26"/>
    <w:rsid w:val="4E0D416D"/>
    <w:rsid w:val="4E0F16EE"/>
    <w:rsid w:val="4E0F79F3"/>
    <w:rsid w:val="4E106474"/>
    <w:rsid w:val="4E117546"/>
    <w:rsid w:val="4E126151"/>
    <w:rsid w:val="4E1326B7"/>
    <w:rsid w:val="4E134D7E"/>
    <w:rsid w:val="4E14743E"/>
    <w:rsid w:val="4E1556EB"/>
    <w:rsid w:val="4E177002"/>
    <w:rsid w:val="4E1C32FC"/>
    <w:rsid w:val="4E1E73DE"/>
    <w:rsid w:val="4E1F21E1"/>
    <w:rsid w:val="4E224A90"/>
    <w:rsid w:val="4E235379"/>
    <w:rsid w:val="4E246309"/>
    <w:rsid w:val="4E2A494B"/>
    <w:rsid w:val="4E2E3849"/>
    <w:rsid w:val="4E2E497B"/>
    <w:rsid w:val="4E326CB3"/>
    <w:rsid w:val="4E375B32"/>
    <w:rsid w:val="4E3B02B7"/>
    <w:rsid w:val="4E423802"/>
    <w:rsid w:val="4E4515B7"/>
    <w:rsid w:val="4E462AB4"/>
    <w:rsid w:val="4E4678A9"/>
    <w:rsid w:val="4E4D421F"/>
    <w:rsid w:val="4E4E0506"/>
    <w:rsid w:val="4E4E3C5A"/>
    <w:rsid w:val="4E5C6145"/>
    <w:rsid w:val="4E632E72"/>
    <w:rsid w:val="4E6341A3"/>
    <w:rsid w:val="4E6524F8"/>
    <w:rsid w:val="4E677DF6"/>
    <w:rsid w:val="4E683B79"/>
    <w:rsid w:val="4E6E1D75"/>
    <w:rsid w:val="4E6E1EE9"/>
    <w:rsid w:val="4E715BBA"/>
    <w:rsid w:val="4E715D05"/>
    <w:rsid w:val="4E736255"/>
    <w:rsid w:val="4E741EB9"/>
    <w:rsid w:val="4E77026C"/>
    <w:rsid w:val="4E78349E"/>
    <w:rsid w:val="4E797D9A"/>
    <w:rsid w:val="4E7A2B94"/>
    <w:rsid w:val="4E7A4B59"/>
    <w:rsid w:val="4E7B2E21"/>
    <w:rsid w:val="4E7B399A"/>
    <w:rsid w:val="4E7C7462"/>
    <w:rsid w:val="4E816AA2"/>
    <w:rsid w:val="4E87297B"/>
    <w:rsid w:val="4E8C11E2"/>
    <w:rsid w:val="4E8E1720"/>
    <w:rsid w:val="4E91483C"/>
    <w:rsid w:val="4E94565A"/>
    <w:rsid w:val="4E95496B"/>
    <w:rsid w:val="4E982F94"/>
    <w:rsid w:val="4E9845B8"/>
    <w:rsid w:val="4E9954CB"/>
    <w:rsid w:val="4E9A5EEF"/>
    <w:rsid w:val="4E9E1A94"/>
    <w:rsid w:val="4EA25061"/>
    <w:rsid w:val="4EA35445"/>
    <w:rsid w:val="4EA57F5A"/>
    <w:rsid w:val="4EA7691D"/>
    <w:rsid w:val="4EAC049C"/>
    <w:rsid w:val="4EB10372"/>
    <w:rsid w:val="4EB12694"/>
    <w:rsid w:val="4EB34DD1"/>
    <w:rsid w:val="4EB53454"/>
    <w:rsid w:val="4EB85DDA"/>
    <w:rsid w:val="4EBC38F9"/>
    <w:rsid w:val="4EBF66BB"/>
    <w:rsid w:val="4EC16044"/>
    <w:rsid w:val="4EC27E1D"/>
    <w:rsid w:val="4EC40681"/>
    <w:rsid w:val="4EC74232"/>
    <w:rsid w:val="4ECC0D2F"/>
    <w:rsid w:val="4ECC4EBB"/>
    <w:rsid w:val="4ECC6EEA"/>
    <w:rsid w:val="4ECD1813"/>
    <w:rsid w:val="4ECD1D38"/>
    <w:rsid w:val="4ECF067B"/>
    <w:rsid w:val="4ED05C3C"/>
    <w:rsid w:val="4ED555A6"/>
    <w:rsid w:val="4ED75E0C"/>
    <w:rsid w:val="4EDB278A"/>
    <w:rsid w:val="4EDE7C4D"/>
    <w:rsid w:val="4EDF5175"/>
    <w:rsid w:val="4EE76DF2"/>
    <w:rsid w:val="4EED3EB9"/>
    <w:rsid w:val="4EEF1AAA"/>
    <w:rsid w:val="4EF27ACD"/>
    <w:rsid w:val="4EF411A5"/>
    <w:rsid w:val="4EF55AB8"/>
    <w:rsid w:val="4EF77C00"/>
    <w:rsid w:val="4EF907AA"/>
    <w:rsid w:val="4EF90D13"/>
    <w:rsid w:val="4EF95396"/>
    <w:rsid w:val="4EFD2657"/>
    <w:rsid w:val="4F0147DE"/>
    <w:rsid w:val="4F03268D"/>
    <w:rsid w:val="4F056E15"/>
    <w:rsid w:val="4F086CA2"/>
    <w:rsid w:val="4F0D5C8B"/>
    <w:rsid w:val="4F101103"/>
    <w:rsid w:val="4F103C45"/>
    <w:rsid w:val="4F106343"/>
    <w:rsid w:val="4F122514"/>
    <w:rsid w:val="4F142115"/>
    <w:rsid w:val="4F155C9C"/>
    <w:rsid w:val="4F157269"/>
    <w:rsid w:val="4F184D1A"/>
    <w:rsid w:val="4F1B08CF"/>
    <w:rsid w:val="4F1E0FAD"/>
    <w:rsid w:val="4F1E46A2"/>
    <w:rsid w:val="4F226464"/>
    <w:rsid w:val="4F234C26"/>
    <w:rsid w:val="4F2364CB"/>
    <w:rsid w:val="4F241FAC"/>
    <w:rsid w:val="4F257BE6"/>
    <w:rsid w:val="4F2A2E19"/>
    <w:rsid w:val="4F2E239E"/>
    <w:rsid w:val="4F2F0DA4"/>
    <w:rsid w:val="4F2F4BC8"/>
    <w:rsid w:val="4F3436C4"/>
    <w:rsid w:val="4F356471"/>
    <w:rsid w:val="4F3B7F05"/>
    <w:rsid w:val="4F3E1875"/>
    <w:rsid w:val="4F3E48C2"/>
    <w:rsid w:val="4F41613B"/>
    <w:rsid w:val="4F440D6A"/>
    <w:rsid w:val="4F47460B"/>
    <w:rsid w:val="4F476EE8"/>
    <w:rsid w:val="4F48598B"/>
    <w:rsid w:val="4F486783"/>
    <w:rsid w:val="4F4A4ACD"/>
    <w:rsid w:val="4F4A76A9"/>
    <w:rsid w:val="4F4C68CF"/>
    <w:rsid w:val="4F4D5DF2"/>
    <w:rsid w:val="4F4F308D"/>
    <w:rsid w:val="4F501A57"/>
    <w:rsid w:val="4F5040F0"/>
    <w:rsid w:val="4F616CDF"/>
    <w:rsid w:val="4F633DE3"/>
    <w:rsid w:val="4F663359"/>
    <w:rsid w:val="4F6A61E0"/>
    <w:rsid w:val="4F6D23FC"/>
    <w:rsid w:val="4F6E08BB"/>
    <w:rsid w:val="4F7041F2"/>
    <w:rsid w:val="4F706969"/>
    <w:rsid w:val="4F75794C"/>
    <w:rsid w:val="4F7B1D8E"/>
    <w:rsid w:val="4F7D7BE1"/>
    <w:rsid w:val="4F81011F"/>
    <w:rsid w:val="4F851EDA"/>
    <w:rsid w:val="4F882AD2"/>
    <w:rsid w:val="4F8E3182"/>
    <w:rsid w:val="4F8F61A7"/>
    <w:rsid w:val="4F900005"/>
    <w:rsid w:val="4F9215AC"/>
    <w:rsid w:val="4F9431E2"/>
    <w:rsid w:val="4F9625C6"/>
    <w:rsid w:val="4F9C4564"/>
    <w:rsid w:val="4F9D48DC"/>
    <w:rsid w:val="4F9D6B6B"/>
    <w:rsid w:val="4F9F5420"/>
    <w:rsid w:val="4FA0165B"/>
    <w:rsid w:val="4FA33A3C"/>
    <w:rsid w:val="4FA53FAB"/>
    <w:rsid w:val="4FA907BF"/>
    <w:rsid w:val="4FAA547B"/>
    <w:rsid w:val="4FAB05A0"/>
    <w:rsid w:val="4FAB539D"/>
    <w:rsid w:val="4FAD3038"/>
    <w:rsid w:val="4FAE2920"/>
    <w:rsid w:val="4FAF4472"/>
    <w:rsid w:val="4FAF54B5"/>
    <w:rsid w:val="4FB07AAE"/>
    <w:rsid w:val="4FB12E10"/>
    <w:rsid w:val="4FBB4FA6"/>
    <w:rsid w:val="4FBC51CB"/>
    <w:rsid w:val="4FC03D45"/>
    <w:rsid w:val="4FC07A76"/>
    <w:rsid w:val="4FC3011B"/>
    <w:rsid w:val="4FCB7C5B"/>
    <w:rsid w:val="4FCC2210"/>
    <w:rsid w:val="4FD14160"/>
    <w:rsid w:val="4FD57563"/>
    <w:rsid w:val="4FD67ABF"/>
    <w:rsid w:val="4FDA205A"/>
    <w:rsid w:val="4FDC584A"/>
    <w:rsid w:val="4FDF74FB"/>
    <w:rsid w:val="4FE059D6"/>
    <w:rsid w:val="4FE47375"/>
    <w:rsid w:val="4FE973FE"/>
    <w:rsid w:val="4FEA2506"/>
    <w:rsid w:val="4FEA2AF4"/>
    <w:rsid w:val="4FED7984"/>
    <w:rsid w:val="4FEF4D7B"/>
    <w:rsid w:val="4FEF77B9"/>
    <w:rsid w:val="4FF43F3F"/>
    <w:rsid w:val="4FF47ED9"/>
    <w:rsid w:val="4FF51FA7"/>
    <w:rsid w:val="4FF834A1"/>
    <w:rsid w:val="50006A97"/>
    <w:rsid w:val="500673C6"/>
    <w:rsid w:val="500A3E87"/>
    <w:rsid w:val="500A77F0"/>
    <w:rsid w:val="50122737"/>
    <w:rsid w:val="50146185"/>
    <w:rsid w:val="50152AFF"/>
    <w:rsid w:val="50175E23"/>
    <w:rsid w:val="50180EC9"/>
    <w:rsid w:val="50233CBD"/>
    <w:rsid w:val="50254ED1"/>
    <w:rsid w:val="502A27AB"/>
    <w:rsid w:val="502B3C80"/>
    <w:rsid w:val="502D26F3"/>
    <w:rsid w:val="502E300F"/>
    <w:rsid w:val="502F2AA1"/>
    <w:rsid w:val="503772D2"/>
    <w:rsid w:val="50382A0A"/>
    <w:rsid w:val="503C5F03"/>
    <w:rsid w:val="503E53CA"/>
    <w:rsid w:val="504030DE"/>
    <w:rsid w:val="50417C49"/>
    <w:rsid w:val="50475D64"/>
    <w:rsid w:val="504B1CF9"/>
    <w:rsid w:val="504E1454"/>
    <w:rsid w:val="505156AB"/>
    <w:rsid w:val="50592C5E"/>
    <w:rsid w:val="505C67F2"/>
    <w:rsid w:val="505D6484"/>
    <w:rsid w:val="50602AAA"/>
    <w:rsid w:val="50624B8A"/>
    <w:rsid w:val="50626860"/>
    <w:rsid w:val="506457BC"/>
    <w:rsid w:val="506477C2"/>
    <w:rsid w:val="50665A36"/>
    <w:rsid w:val="506806AE"/>
    <w:rsid w:val="506D47E5"/>
    <w:rsid w:val="506D5E27"/>
    <w:rsid w:val="5070564A"/>
    <w:rsid w:val="507473C0"/>
    <w:rsid w:val="50794497"/>
    <w:rsid w:val="507B6036"/>
    <w:rsid w:val="5080047B"/>
    <w:rsid w:val="50802EE9"/>
    <w:rsid w:val="5080549C"/>
    <w:rsid w:val="508829A8"/>
    <w:rsid w:val="50897AFE"/>
    <w:rsid w:val="508C64F8"/>
    <w:rsid w:val="508C727D"/>
    <w:rsid w:val="508F6441"/>
    <w:rsid w:val="50950D36"/>
    <w:rsid w:val="509E619A"/>
    <w:rsid w:val="50A040E1"/>
    <w:rsid w:val="50A07EF5"/>
    <w:rsid w:val="50A323FE"/>
    <w:rsid w:val="50A54987"/>
    <w:rsid w:val="50AA0ABC"/>
    <w:rsid w:val="50AB1422"/>
    <w:rsid w:val="50AB67F6"/>
    <w:rsid w:val="50AD06D9"/>
    <w:rsid w:val="50AD6189"/>
    <w:rsid w:val="50B57B88"/>
    <w:rsid w:val="50B66315"/>
    <w:rsid w:val="50BB1B94"/>
    <w:rsid w:val="50BB5C90"/>
    <w:rsid w:val="50BB7A19"/>
    <w:rsid w:val="50BC0AB9"/>
    <w:rsid w:val="50BC257E"/>
    <w:rsid w:val="50BD4A6D"/>
    <w:rsid w:val="50BE3F60"/>
    <w:rsid w:val="50BE4131"/>
    <w:rsid w:val="50C01322"/>
    <w:rsid w:val="50C0179C"/>
    <w:rsid w:val="50C5456D"/>
    <w:rsid w:val="50C72756"/>
    <w:rsid w:val="50C93354"/>
    <w:rsid w:val="50CA1A64"/>
    <w:rsid w:val="50D366D2"/>
    <w:rsid w:val="50DC378B"/>
    <w:rsid w:val="50DC3C5A"/>
    <w:rsid w:val="50DC6098"/>
    <w:rsid w:val="50DD1476"/>
    <w:rsid w:val="50DF739A"/>
    <w:rsid w:val="50E5653D"/>
    <w:rsid w:val="50E66C3F"/>
    <w:rsid w:val="50E70A6D"/>
    <w:rsid w:val="50E8064E"/>
    <w:rsid w:val="50E83D32"/>
    <w:rsid w:val="50E912AC"/>
    <w:rsid w:val="50EC6C0D"/>
    <w:rsid w:val="50EE1E7E"/>
    <w:rsid w:val="50EF301B"/>
    <w:rsid w:val="50F13B64"/>
    <w:rsid w:val="50F14278"/>
    <w:rsid w:val="50F407BC"/>
    <w:rsid w:val="50F4230D"/>
    <w:rsid w:val="50F42ED3"/>
    <w:rsid w:val="50F47EAE"/>
    <w:rsid w:val="50F64E64"/>
    <w:rsid w:val="50FA5BD0"/>
    <w:rsid w:val="50FB014B"/>
    <w:rsid w:val="50FB7E9D"/>
    <w:rsid w:val="50FF153B"/>
    <w:rsid w:val="5100162D"/>
    <w:rsid w:val="51013D82"/>
    <w:rsid w:val="51035101"/>
    <w:rsid w:val="51044EED"/>
    <w:rsid w:val="51047AA6"/>
    <w:rsid w:val="5106621D"/>
    <w:rsid w:val="510671F9"/>
    <w:rsid w:val="510A1999"/>
    <w:rsid w:val="510F2BE8"/>
    <w:rsid w:val="510F5AE7"/>
    <w:rsid w:val="51103891"/>
    <w:rsid w:val="5110710C"/>
    <w:rsid w:val="51111546"/>
    <w:rsid w:val="51171A62"/>
    <w:rsid w:val="511975E0"/>
    <w:rsid w:val="511A3746"/>
    <w:rsid w:val="511B7BA6"/>
    <w:rsid w:val="511C5BAE"/>
    <w:rsid w:val="51201901"/>
    <w:rsid w:val="51201C84"/>
    <w:rsid w:val="51221A8F"/>
    <w:rsid w:val="51233486"/>
    <w:rsid w:val="5125339C"/>
    <w:rsid w:val="5125712D"/>
    <w:rsid w:val="51275148"/>
    <w:rsid w:val="5129485B"/>
    <w:rsid w:val="512B0447"/>
    <w:rsid w:val="512D5BD7"/>
    <w:rsid w:val="512F3885"/>
    <w:rsid w:val="513057D3"/>
    <w:rsid w:val="5131340F"/>
    <w:rsid w:val="51313CFB"/>
    <w:rsid w:val="51316AD1"/>
    <w:rsid w:val="51357160"/>
    <w:rsid w:val="51373F12"/>
    <w:rsid w:val="51376D93"/>
    <w:rsid w:val="513A18CF"/>
    <w:rsid w:val="513D556A"/>
    <w:rsid w:val="513E5F7D"/>
    <w:rsid w:val="513F0DFB"/>
    <w:rsid w:val="513F656B"/>
    <w:rsid w:val="51413130"/>
    <w:rsid w:val="51424ED7"/>
    <w:rsid w:val="51445A56"/>
    <w:rsid w:val="51467987"/>
    <w:rsid w:val="51485DBB"/>
    <w:rsid w:val="514D1A4A"/>
    <w:rsid w:val="51502A8B"/>
    <w:rsid w:val="515123B1"/>
    <w:rsid w:val="51526E11"/>
    <w:rsid w:val="51545AD2"/>
    <w:rsid w:val="51595D3A"/>
    <w:rsid w:val="515C1382"/>
    <w:rsid w:val="515F1A3B"/>
    <w:rsid w:val="516131F1"/>
    <w:rsid w:val="51623209"/>
    <w:rsid w:val="51623FC2"/>
    <w:rsid w:val="5165427E"/>
    <w:rsid w:val="5165615D"/>
    <w:rsid w:val="51670C6B"/>
    <w:rsid w:val="51693E63"/>
    <w:rsid w:val="516B3240"/>
    <w:rsid w:val="516B5555"/>
    <w:rsid w:val="51706D06"/>
    <w:rsid w:val="517418A9"/>
    <w:rsid w:val="51796487"/>
    <w:rsid w:val="517A7AE0"/>
    <w:rsid w:val="517C0A91"/>
    <w:rsid w:val="517C571B"/>
    <w:rsid w:val="51836EDD"/>
    <w:rsid w:val="51854AAF"/>
    <w:rsid w:val="51890ECE"/>
    <w:rsid w:val="518D7310"/>
    <w:rsid w:val="518E6BE4"/>
    <w:rsid w:val="518F257E"/>
    <w:rsid w:val="51902B10"/>
    <w:rsid w:val="519325EF"/>
    <w:rsid w:val="51957AF0"/>
    <w:rsid w:val="5196276B"/>
    <w:rsid w:val="519819DA"/>
    <w:rsid w:val="519B21AB"/>
    <w:rsid w:val="519B5731"/>
    <w:rsid w:val="519E2511"/>
    <w:rsid w:val="51A240D6"/>
    <w:rsid w:val="51A25BC2"/>
    <w:rsid w:val="51A63A5E"/>
    <w:rsid w:val="51A67455"/>
    <w:rsid w:val="51A73852"/>
    <w:rsid w:val="51AA26CE"/>
    <w:rsid w:val="51AA27BB"/>
    <w:rsid w:val="51B145E6"/>
    <w:rsid w:val="51B17E79"/>
    <w:rsid w:val="51B23F2E"/>
    <w:rsid w:val="51B24330"/>
    <w:rsid w:val="51B52882"/>
    <w:rsid w:val="51B851FB"/>
    <w:rsid w:val="51BB02D4"/>
    <w:rsid w:val="51BE781A"/>
    <w:rsid w:val="51C175B6"/>
    <w:rsid w:val="51C428A0"/>
    <w:rsid w:val="51C551D6"/>
    <w:rsid w:val="51C55D4D"/>
    <w:rsid w:val="51C73C5A"/>
    <w:rsid w:val="51C751C1"/>
    <w:rsid w:val="51C929D2"/>
    <w:rsid w:val="51CA1F92"/>
    <w:rsid w:val="51CA7ABF"/>
    <w:rsid w:val="51CF44AA"/>
    <w:rsid w:val="51D024B6"/>
    <w:rsid w:val="51D25BB2"/>
    <w:rsid w:val="51D648F1"/>
    <w:rsid w:val="51DB6FB1"/>
    <w:rsid w:val="51DC5AF9"/>
    <w:rsid w:val="51DE2297"/>
    <w:rsid w:val="51DF4BB5"/>
    <w:rsid w:val="51E3678E"/>
    <w:rsid w:val="51E45A7E"/>
    <w:rsid w:val="51E6246C"/>
    <w:rsid w:val="51E83C55"/>
    <w:rsid w:val="51ED710F"/>
    <w:rsid w:val="51ED73A9"/>
    <w:rsid w:val="51EF6990"/>
    <w:rsid w:val="51EF7390"/>
    <w:rsid w:val="51F13982"/>
    <w:rsid w:val="51FA6C29"/>
    <w:rsid w:val="51FB4D0D"/>
    <w:rsid w:val="51FF3851"/>
    <w:rsid w:val="52002CF7"/>
    <w:rsid w:val="52032573"/>
    <w:rsid w:val="52047FF4"/>
    <w:rsid w:val="520645B6"/>
    <w:rsid w:val="52106AFC"/>
    <w:rsid w:val="52127C58"/>
    <w:rsid w:val="521321AE"/>
    <w:rsid w:val="52145FE2"/>
    <w:rsid w:val="521D7A0A"/>
    <w:rsid w:val="521E3D9A"/>
    <w:rsid w:val="521F16FF"/>
    <w:rsid w:val="52212351"/>
    <w:rsid w:val="5222159A"/>
    <w:rsid w:val="52251FCF"/>
    <w:rsid w:val="5228204D"/>
    <w:rsid w:val="52282C22"/>
    <w:rsid w:val="522B3A61"/>
    <w:rsid w:val="52335BCF"/>
    <w:rsid w:val="5236345A"/>
    <w:rsid w:val="5237431B"/>
    <w:rsid w:val="523909F5"/>
    <w:rsid w:val="5239347F"/>
    <w:rsid w:val="523B0360"/>
    <w:rsid w:val="523C49CA"/>
    <w:rsid w:val="523E4D3A"/>
    <w:rsid w:val="523F1D02"/>
    <w:rsid w:val="52401A3F"/>
    <w:rsid w:val="524350D7"/>
    <w:rsid w:val="5245149E"/>
    <w:rsid w:val="524516A5"/>
    <w:rsid w:val="52494BDF"/>
    <w:rsid w:val="524E5238"/>
    <w:rsid w:val="52503D3F"/>
    <w:rsid w:val="5250524D"/>
    <w:rsid w:val="5251472F"/>
    <w:rsid w:val="52535A51"/>
    <w:rsid w:val="52544976"/>
    <w:rsid w:val="525852D0"/>
    <w:rsid w:val="52586831"/>
    <w:rsid w:val="5259239A"/>
    <w:rsid w:val="52596087"/>
    <w:rsid w:val="525B6C90"/>
    <w:rsid w:val="525C194F"/>
    <w:rsid w:val="525E7886"/>
    <w:rsid w:val="525F10D7"/>
    <w:rsid w:val="52606E4B"/>
    <w:rsid w:val="52615087"/>
    <w:rsid w:val="526150C1"/>
    <w:rsid w:val="526345A6"/>
    <w:rsid w:val="52636D1E"/>
    <w:rsid w:val="52647753"/>
    <w:rsid w:val="52651B70"/>
    <w:rsid w:val="526561EA"/>
    <w:rsid w:val="52665BE8"/>
    <w:rsid w:val="52665EAB"/>
    <w:rsid w:val="526C058E"/>
    <w:rsid w:val="526C3623"/>
    <w:rsid w:val="527122D9"/>
    <w:rsid w:val="527325B7"/>
    <w:rsid w:val="52774317"/>
    <w:rsid w:val="527925A3"/>
    <w:rsid w:val="527B0583"/>
    <w:rsid w:val="527B51F4"/>
    <w:rsid w:val="527C6CC4"/>
    <w:rsid w:val="527D56B7"/>
    <w:rsid w:val="527E56AD"/>
    <w:rsid w:val="5282251E"/>
    <w:rsid w:val="528340D5"/>
    <w:rsid w:val="52884FDC"/>
    <w:rsid w:val="528F12AF"/>
    <w:rsid w:val="529060F5"/>
    <w:rsid w:val="529175BB"/>
    <w:rsid w:val="52930DAB"/>
    <w:rsid w:val="5297754D"/>
    <w:rsid w:val="529A3326"/>
    <w:rsid w:val="529B572F"/>
    <w:rsid w:val="529C2EDD"/>
    <w:rsid w:val="529D1E37"/>
    <w:rsid w:val="52A0171E"/>
    <w:rsid w:val="52A20B57"/>
    <w:rsid w:val="52A3735F"/>
    <w:rsid w:val="52B0457B"/>
    <w:rsid w:val="52B31AD8"/>
    <w:rsid w:val="52B417C4"/>
    <w:rsid w:val="52B50D16"/>
    <w:rsid w:val="52B74BF0"/>
    <w:rsid w:val="52B82C56"/>
    <w:rsid w:val="52BD7CF9"/>
    <w:rsid w:val="52C21E59"/>
    <w:rsid w:val="52CD3ED4"/>
    <w:rsid w:val="52D00840"/>
    <w:rsid w:val="52D06FF7"/>
    <w:rsid w:val="52D22C92"/>
    <w:rsid w:val="52D329C5"/>
    <w:rsid w:val="52DD0C31"/>
    <w:rsid w:val="52E000A0"/>
    <w:rsid w:val="52E10591"/>
    <w:rsid w:val="52E37E88"/>
    <w:rsid w:val="52E447C0"/>
    <w:rsid w:val="52E61445"/>
    <w:rsid w:val="52E87096"/>
    <w:rsid w:val="52E92EFB"/>
    <w:rsid w:val="52EC500D"/>
    <w:rsid w:val="52EC6E49"/>
    <w:rsid w:val="52ED5897"/>
    <w:rsid w:val="52F068FC"/>
    <w:rsid w:val="52F30E5E"/>
    <w:rsid w:val="52F407C1"/>
    <w:rsid w:val="52F47B78"/>
    <w:rsid w:val="52F5300F"/>
    <w:rsid w:val="52F7277F"/>
    <w:rsid w:val="52F8669F"/>
    <w:rsid w:val="52FA16A1"/>
    <w:rsid w:val="52FD48F1"/>
    <w:rsid w:val="53056E25"/>
    <w:rsid w:val="5307535E"/>
    <w:rsid w:val="5308751E"/>
    <w:rsid w:val="53092D37"/>
    <w:rsid w:val="53093E7D"/>
    <w:rsid w:val="530A43E2"/>
    <w:rsid w:val="530B66CD"/>
    <w:rsid w:val="530D2248"/>
    <w:rsid w:val="530D4063"/>
    <w:rsid w:val="53132F36"/>
    <w:rsid w:val="53145DB8"/>
    <w:rsid w:val="531505D0"/>
    <w:rsid w:val="5319535F"/>
    <w:rsid w:val="53195FE2"/>
    <w:rsid w:val="531A78D0"/>
    <w:rsid w:val="531B2752"/>
    <w:rsid w:val="531C071A"/>
    <w:rsid w:val="531C0AF6"/>
    <w:rsid w:val="531C3006"/>
    <w:rsid w:val="532354DD"/>
    <w:rsid w:val="532416C3"/>
    <w:rsid w:val="53254C95"/>
    <w:rsid w:val="532C6E81"/>
    <w:rsid w:val="533206E8"/>
    <w:rsid w:val="53334CEA"/>
    <w:rsid w:val="533858C9"/>
    <w:rsid w:val="533A6679"/>
    <w:rsid w:val="533D15D7"/>
    <w:rsid w:val="533D3759"/>
    <w:rsid w:val="53401E05"/>
    <w:rsid w:val="5343600A"/>
    <w:rsid w:val="53453A54"/>
    <w:rsid w:val="534A478F"/>
    <w:rsid w:val="534C3E06"/>
    <w:rsid w:val="534E5B16"/>
    <w:rsid w:val="53504509"/>
    <w:rsid w:val="53505946"/>
    <w:rsid w:val="53531FF5"/>
    <w:rsid w:val="535348B7"/>
    <w:rsid w:val="53555A1A"/>
    <w:rsid w:val="53563CD9"/>
    <w:rsid w:val="53576925"/>
    <w:rsid w:val="53587314"/>
    <w:rsid w:val="53597C0E"/>
    <w:rsid w:val="535B5C7B"/>
    <w:rsid w:val="535D660E"/>
    <w:rsid w:val="535E49C1"/>
    <w:rsid w:val="53615319"/>
    <w:rsid w:val="53644C49"/>
    <w:rsid w:val="53646671"/>
    <w:rsid w:val="5366127C"/>
    <w:rsid w:val="536675B3"/>
    <w:rsid w:val="53671087"/>
    <w:rsid w:val="53682893"/>
    <w:rsid w:val="536921AE"/>
    <w:rsid w:val="536C43E8"/>
    <w:rsid w:val="536E32CF"/>
    <w:rsid w:val="537271BF"/>
    <w:rsid w:val="53741C32"/>
    <w:rsid w:val="537A2ADF"/>
    <w:rsid w:val="537D02C3"/>
    <w:rsid w:val="53800563"/>
    <w:rsid w:val="53807DBA"/>
    <w:rsid w:val="53833ED9"/>
    <w:rsid w:val="5387311E"/>
    <w:rsid w:val="538751B0"/>
    <w:rsid w:val="5387540F"/>
    <w:rsid w:val="53884272"/>
    <w:rsid w:val="53896CE2"/>
    <w:rsid w:val="538B0D9B"/>
    <w:rsid w:val="53914009"/>
    <w:rsid w:val="53915A2C"/>
    <w:rsid w:val="53930A88"/>
    <w:rsid w:val="53934F0F"/>
    <w:rsid w:val="53964D47"/>
    <w:rsid w:val="53990432"/>
    <w:rsid w:val="53A053EA"/>
    <w:rsid w:val="53A75881"/>
    <w:rsid w:val="53B3460C"/>
    <w:rsid w:val="53B61DC9"/>
    <w:rsid w:val="53B734C9"/>
    <w:rsid w:val="53BA6681"/>
    <w:rsid w:val="53BB0133"/>
    <w:rsid w:val="53BE77C4"/>
    <w:rsid w:val="53C03EB0"/>
    <w:rsid w:val="53C426B5"/>
    <w:rsid w:val="53C85C43"/>
    <w:rsid w:val="53CA563E"/>
    <w:rsid w:val="53CE5DFE"/>
    <w:rsid w:val="53CF6BB9"/>
    <w:rsid w:val="53D0577B"/>
    <w:rsid w:val="53D13F7B"/>
    <w:rsid w:val="53D156DD"/>
    <w:rsid w:val="53DA7F4F"/>
    <w:rsid w:val="53DB0E22"/>
    <w:rsid w:val="53DB3F3E"/>
    <w:rsid w:val="53DB6549"/>
    <w:rsid w:val="53DC04DE"/>
    <w:rsid w:val="53DC0C2D"/>
    <w:rsid w:val="53DE2E7A"/>
    <w:rsid w:val="53DF629C"/>
    <w:rsid w:val="53E01B1F"/>
    <w:rsid w:val="53E04298"/>
    <w:rsid w:val="53ED2F10"/>
    <w:rsid w:val="53EE0D71"/>
    <w:rsid w:val="53F22A18"/>
    <w:rsid w:val="53F70FCB"/>
    <w:rsid w:val="53F75241"/>
    <w:rsid w:val="53F81992"/>
    <w:rsid w:val="53F969EB"/>
    <w:rsid w:val="53FB7061"/>
    <w:rsid w:val="53FC0A33"/>
    <w:rsid w:val="53FC4062"/>
    <w:rsid w:val="53FF7FAE"/>
    <w:rsid w:val="54052919"/>
    <w:rsid w:val="540741C0"/>
    <w:rsid w:val="54080450"/>
    <w:rsid w:val="540B3EE0"/>
    <w:rsid w:val="540E573D"/>
    <w:rsid w:val="541143AD"/>
    <w:rsid w:val="541157EA"/>
    <w:rsid w:val="541345BC"/>
    <w:rsid w:val="5418400D"/>
    <w:rsid w:val="541847D0"/>
    <w:rsid w:val="541A49A3"/>
    <w:rsid w:val="541D4753"/>
    <w:rsid w:val="541D6528"/>
    <w:rsid w:val="541F5FFC"/>
    <w:rsid w:val="542063E7"/>
    <w:rsid w:val="54226D08"/>
    <w:rsid w:val="542816C2"/>
    <w:rsid w:val="542B51D8"/>
    <w:rsid w:val="542B62EB"/>
    <w:rsid w:val="542F0ADD"/>
    <w:rsid w:val="542F7A70"/>
    <w:rsid w:val="54307F2B"/>
    <w:rsid w:val="54375CDB"/>
    <w:rsid w:val="5439225C"/>
    <w:rsid w:val="543B3A75"/>
    <w:rsid w:val="543C019A"/>
    <w:rsid w:val="543C25E6"/>
    <w:rsid w:val="54407071"/>
    <w:rsid w:val="5441422E"/>
    <w:rsid w:val="54417A5C"/>
    <w:rsid w:val="54426F1C"/>
    <w:rsid w:val="544740EA"/>
    <w:rsid w:val="54485183"/>
    <w:rsid w:val="544E2FBF"/>
    <w:rsid w:val="544F63EA"/>
    <w:rsid w:val="545032F9"/>
    <w:rsid w:val="54562596"/>
    <w:rsid w:val="54580949"/>
    <w:rsid w:val="546132CC"/>
    <w:rsid w:val="546238F1"/>
    <w:rsid w:val="54631400"/>
    <w:rsid w:val="54633E1D"/>
    <w:rsid w:val="546754C5"/>
    <w:rsid w:val="546818D9"/>
    <w:rsid w:val="546943ED"/>
    <w:rsid w:val="546C0F41"/>
    <w:rsid w:val="546C6B43"/>
    <w:rsid w:val="546F081C"/>
    <w:rsid w:val="54704EEE"/>
    <w:rsid w:val="54721581"/>
    <w:rsid w:val="54725919"/>
    <w:rsid w:val="54734996"/>
    <w:rsid w:val="54740DB1"/>
    <w:rsid w:val="54744712"/>
    <w:rsid w:val="54755464"/>
    <w:rsid w:val="547B4B20"/>
    <w:rsid w:val="547B6401"/>
    <w:rsid w:val="54805391"/>
    <w:rsid w:val="54824AF7"/>
    <w:rsid w:val="54840EC8"/>
    <w:rsid w:val="548A2153"/>
    <w:rsid w:val="548B122A"/>
    <w:rsid w:val="548F7777"/>
    <w:rsid w:val="549111FB"/>
    <w:rsid w:val="54974E3A"/>
    <w:rsid w:val="549A0061"/>
    <w:rsid w:val="549A2530"/>
    <w:rsid w:val="549C08E5"/>
    <w:rsid w:val="549C42FB"/>
    <w:rsid w:val="549E29F2"/>
    <w:rsid w:val="54A0772A"/>
    <w:rsid w:val="54A13523"/>
    <w:rsid w:val="54A271C5"/>
    <w:rsid w:val="54A703FE"/>
    <w:rsid w:val="54A77903"/>
    <w:rsid w:val="54A845A1"/>
    <w:rsid w:val="54AA6566"/>
    <w:rsid w:val="54AF42A5"/>
    <w:rsid w:val="54AF43F1"/>
    <w:rsid w:val="54AF6869"/>
    <w:rsid w:val="54B05787"/>
    <w:rsid w:val="54B153B7"/>
    <w:rsid w:val="54B300DB"/>
    <w:rsid w:val="54B45C7A"/>
    <w:rsid w:val="54B509B7"/>
    <w:rsid w:val="54B578F4"/>
    <w:rsid w:val="54BD6994"/>
    <w:rsid w:val="54BE01DF"/>
    <w:rsid w:val="54BF6D2C"/>
    <w:rsid w:val="54C1566C"/>
    <w:rsid w:val="54C5606F"/>
    <w:rsid w:val="54C72A6E"/>
    <w:rsid w:val="54C847B9"/>
    <w:rsid w:val="54C86AB3"/>
    <w:rsid w:val="54CA53A6"/>
    <w:rsid w:val="54CE763D"/>
    <w:rsid w:val="54D554D9"/>
    <w:rsid w:val="54D64CB7"/>
    <w:rsid w:val="54D83FED"/>
    <w:rsid w:val="54D848B2"/>
    <w:rsid w:val="54D92504"/>
    <w:rsid w:val="54DA77EC"/>
    <w:rsid w:val="54DD70A5"/>
    <w:rsid w:val="54DF40D2"/>
    <w:rsid w:val="54E01464"/>
    <w:rsid w:val="54E3288A"/>
    <w:rsid w:val="54E55A8D"/>
    <w:rsid w:val="54E67D6E"/>
    <w:rsid w:val="54E9573F"/>
    <w:rsid w:val="54EE552B"/>
    <w:rsid w:val="54EF5A49"/>
    <w:rsid w:val="54F05C67"/>
    <w:rsid w:val="54F11FDC"/>
    <w:rsid w:val="54F129C9"/>
    <w:rsid w:val="54F50190"/>
    <w:rsid w:val="54F777C4"/>
    <w:rsid w:val="54F80F4E"/>
    <w:rsid w:val="54F962A5"/>
    <w:rsid w:val="54FB746D"/>
    <w:rsid w:val="55023EE2"/>
    <w:rsid w:val="55030A06"/>
    <w:rsid w:val="55045B6D"/>
    <w:rsid w:val="550A01B4"/>
    <w:rsid w:val="550F3D28"/>
    <w:rsid w:val="55100CAB"/>
    <w:rsid w:val="551015E5"/>
    <w:rsid w:val="55142E50"/>
    <w:rsid w:val="551E5FC1"/>
    <w:rsid w:val="551F3E52"/>
    <w:rsid w:val="552106A1"/>
    <w:rsid w:val="55215CDC"/>
    <w:rsid w:val="55217706"/>
    <w:rsid w:val="552310D3"/>
    <w:rsid w:val="55234757"/>
    <w:rsid w:val="55252030"/>
    <w:rsid w:val="55261A83"/>
    <w:rsid w:val="552B32B9"/>
    <w:rsid w:val="552C7898"/>
    <w:rsid w:val="552F1954"/>
    <w:rsid w:val="55370D5B"/>
    <w:rsid w:val="55371FD5"/>
    <w:rsid w:val="55375514"/>
    <w:rsid w:val="55390E50"/>
    <w:rsid w:val="553A26B3"/>
    <w:rsid w:val="553E795B"/>
    <w:rsid w:val="553F4F99"/>
    <w:rsid w:val="554244E7"/>
    <w:rsid w:val="55431FB9"/>
    <w:rsid w:val="5547702D"/>
    <w:rsid w:val="554E18B3"/>
    <w:rsid w:val="554F6695"/>
    <w:rsid w:val="55500C78"/>
    <w:rsid w:val="55512D40"/>
    <w:rsid w:val="5551319F"/>
    <w:rsid w:val="55577358"/>
    <w:rsid w:val="55672A1E"/>
    <w:rsid w:val="556A4808"/>
    <w:rsid w:val="556B336D"/>
    <w:rsid w:val="556C157B"/>
    <w:rsid w:val="5570359F"/>
    <w:rsid w:val="55736CA3"/>
    <w:rsid w:val="55775022"/>
    <w:rsid w:val="557849AA"/>
    <w:rsid w:val="557B5063"/>
    <w:rsid w:val="55815690"/>
    <w:rsid w:val="558670D1"/>
    <w:rsid w:val="558B7A5B"/>
    <w:rsid w:val="558C54CA"/>
    <w:rsid w:val="558F0878"/>
    <w:rsid w:val="559057EC"/>
    <w:rsid w:val="55975D94"/>
    <w:rsid w:val="559B5B4A"/>
    <w:rsid w:val="559C40C2"/>
    <w:rsid w:val="55A118BE"/>
    <w:rsid w:val="55A23546"/>
    <w:rsid w:val="55A467A2"/>
    <w:rsid w:val="55A54222"/>
    <w:rsid w:val="55A958B5"/>
    <w:rsid w:val="55AB1B5D"/>
    <w:rsid w:val="55AC7471"/>
    <w:rsid w:val="55B064B7"/>
    <w:rsid w:val="55B4063B"/>
    <w:rsid w:val="55B62DE3"/>
    <w:rsid w:val="55B6621D"/>
    <w:rsid w:val="55B675F7"/>
    <w:rsid w:val="55B725FF"/>
    <w:rsid w:val="55BC6DEB"/>
    <w:rsid w:val="55BF54A2"/>
    <w:rsid w:val="55C07C8C"/>
    <w:rsid w:val="55C44116"/>
    <w:rsid w:val="55CB138C"/>
    <w:rsid w:val="55CF283F"/>
    <w:rsid w:val="55D354BD"/>
    <w:rsid w:val="55D4291A"/>
    <w:rsid w:val="55D6203A"/>
    <w:rsid w:val="55D86F30"/>
    <w:rsid w:val="55D968DB"/>
    <w:rsid w:val="55DA3B9D"/>
    <w:rsid w:val="55DA787C"/>
    <w:rsid w:val="55DF550A"/>
    <w:rsid w:val="55F2308E"/>
    <w:rsid w:val="55F827C2"/>
    <w:rsid w:val="55FB732A"/>
    <w:rsid w:val="55FE4621"/>
    <w:rsid w:val="55FF3A92"/>
    <w:rsid w:val="56023930"/>
    <w:rsid w:val="56032F16"/>
    <w:rsid w:val="56062AB0"/>
    <w:rsid w:val="56071A88"/>
    <w:rsid w:val="560A2F2C"/>
    <w:rsid w:val="560A61F3"/>
    <w:rsid w:val="560B09EE"/>
    <w:rsid w:val="560B0F05"/>
    <w:rsid w:val="560B6E0A"/>
    <w:rsid w:val="560C6A6D"/>
    <w:rsid w:val="560E659F"/>
    <w:rsid w:val="560F046E"/>
    <w:rsid w:val="560F10F0"/>
    <w:rsid w:val="560F2B79"/>
    <w:rsid w:val="56113E87"/>
    <w:rsid w:val="5614001B"/>
    <w:rsid w:val="56162D39"/>
    <w:rsid w:val="56162E5B"/>
    <w:rsid w:val="56197297"/>
    <w:rsid w:val="561B1165"/>
    <w:rsid w:val="561E1736"/>
    <w:rsid w:val="561F1935"/>
    <w:rsid w:val="561F3DCE"/>
    <w:rsid w:val="562049D4"/>
    <w:rsid w:val="56217F07"/>
    <w:rsid w:val="562313D5"/>
    <w:rsid w:val="56236087"/>
    <w:rsid w:val="562576A7"/>
    <w:rsid w:val="562626E6"/>
    <w:rsid w:val="56286FEF"/>
    <w:rsid w:val="562B3456"/>
    <w:rsid w:val="562C79BF"/>
    <w:rsid w:val="562E39BE"/>
    <w:rsid w:val="563055F5"/>
    <w:rsid w:val="563366FC"/>
    <w:rsid w:val="563515F8"/>
    <w:rsid w:val="56352D01"/>
    <w:rsid w:val="56353711"/>
    <w:rsid w:val="56390557"/>
    <w:rsid w:val="563B2F57"/>
    <w:rsid w:val="563B4712"/>
    <w:rsid w:val="563C0758"/>
    <w:rsid w:val="563C64C4"/>
    <w:rsid w:val="563F0189"/>
    <w:rsid w:val="56414981"/>
    <w:rsid w:val="56417433"/>
    <w:rsid w:val="564178D7"/>
    <w:rsid w:val="564622A8"/>
    <w:rsid w:val="564708C0"/>
    <w:rsid w:val="5647595F"/>
    <w:rsid w:val="564B1C2F"/>
    <w:rsid w:val="564E0BF4"/>
    <w:rsid w:val="564F14BB"/>
    <w:rsid w:val="5650311D"/>
    <w:rsid w:val="56507043"/>
    <w:rsid w:val="565078B3"/>
    <w:rsid w:val="56526EAA"/>
    <w:rsid w:val="5656322A"/>
    <w:rsid w:val="56671C61"/>
    <w:rsid w:val="56690F85"/>
    <w:rsid w:val="566B5EF3"/>
    <w:rsid w:val="566C7A21"/>
    <w:rsid w:val="566D5DE7"/>
    <w:rsid w:val="567209B8"/>
    <w:rsid w:val="56723CBD"/>
    <w:rsid w:val="56766B0F"/>
    <w:rsid w:val="56773842"/>
    <w:rsid w:val="567809B6"/>
    <w:rsid w:val="56785943"/>
    <w:rsid w:val="567B5AE3"/>
    <w:rsid w:val="567F070A"/>
    <w:rsid w:val="56833560"/>
    <w:rsid w:val="56851ABD"/>
    <w:rsid w:val="56892327"/>
    <w:rsid w:val="568A5A2F"/>
    <w:rsid w:val="568B277E"/>
    <w:rsid w:val="568C3C7E"/>
    <w:rsid w:val="568C3E3C"/>
    <w:rsid w:val="568E10A7"/>
    <w:rsid w:val="5696075B"/>
    <w:rsid w:val="569974AD"/>
    <w:rsid w:val="56A200CA"/>
    <w:rsid w:val="56A762E4"/>
    <w:rsid w:val="56AA17BF"/>
    <w:rsid w:val="56AB2B57"/>
    <w:rsid w:val="56AB5F98"/>
    <w:rsid w:val="56B537B0"/>
    <w:rsid w:val="56B5733A"/>
    <w:rsid w:val="56B755B5"/>
    <w:rsid w:val="56BC3DA8"/>
    <w:rsid w:val="56BE3F92"/>
    <w:rsid w:val="56C30674"/>
    <w:rsid w:val="56C51455"/>
    <w:rsid w:val="56C515FE"/>
    <w:rsid w:val="56C5264C"/>
    <w:rsid w:val="56C67B24"/>
    <w:rsid w:val="56C72057"/>
    <w:rsid w:val="56C82B45"/>
    <w:rsid w:val="56C9004F"/>
    <w:rsid w:val="56CA58C6"/>
    <w:rsid w:val="56CD461D"/>
    <w:rsid w:val="56CD64E7"/>
    <w:rsid w:val="56CF5A7E"/>
    <w:rsid w:val="56D029B7"/>
    <w:rsid w:val="56D6498F"/>
    <w:rsid w:val="56D86DDC"/>
    <w:rsid w:val="56D87CF4"/>
    <w:rsid w:val="56DA06F8"/>
    <w:rsid w:val="56DE0BA1"/>
    <w:rsid w:val="56DE1329"/>
    <w:rsid w:val="56E02B2B"/>
    <w:rsid w:val="56E12319"/>
    <w:rsid w:val="56E25669"/>
    <w:rsid w:val="56E334B2"/>
    <w:rsid w:val="56E62964"/>
    <w:rsid w:val="56E729FF"/>
    <w:rsid w:val="56E77104"/>
    <w:rsid w:val="56EA1C5A"/>
    <w:rsid w:val="56EB437B"/>
    <w:rsid w:val="56EC69EC"/>
    <w:rsid w:val="56EE01D8"/>
    <w:rsid w:val="56EF7902"/>
    <w:rsid w:val="56F33549"/>
    <w:rsid w:val="56F86370"/>
    <w:rsid w:val="56FC12C8"/>
    <w:rsid w:val="56FD27C4"/>
    <w:rsid w:val="57001867"/>
    <w:rsid w:val="57021FA8"/>
    <w:rsid w:val="57044AE2"/>
    <w:rsid w:val="570635AF"/>
    <w:rsid w:val="570647C3"/>
    <w:rsid w:val="570A367D"/>
    <w:rsid w:val="570E063A"/>
    <w:rsid w:val="570F4BE8"/>
    <w:rsid w:val="571025A8"/>
    <w:rsid w:val="571405C3"/>
    <w:rsid w:val="57142514"/>
    <w:rsid w:val="571B4BB0"/>
    <w:rsid w:val="571C06D1"/>
    <w:rsid w:val="571C24FF"/>
    <w:rsid w:val="571D18B2"/>
    <w:rsid w:val="571F5531"/>
    <w:rsid w:val="572215CA"/>
    <w:rsid w:val="57221BF5"/>
    <w:rsid w:val="57242A74"/>
    <w:rsid w:val="57247D2A"/>
    <w:rsid w:val="57266BA9"/>
    <w:rsid w:val="572727A5"/>
    <w:rsid w:val="57274DDF"/>
    <w:rsid w:val="57276F4F"/>
    <w:rsid w:val="5728086E"/>
    <w:rsid w:val="57286595"/>
    <w:rsid w:val="572C7533"/>
    <w:rsid w:val="572D4E1C"/>
    <w:rsid w:val="572E41A6"/>
    <w:rsid w:val="572F4BA8"/>
    <w:rsid w:val="57333F7C"/>
    <w:rsid w:val="573747E3"/>
    <w:rsid w:val="573B0477"/>
    <w:rsid w:val="573E1B4E"/>
    <w:rsid w:val="574106FB"/>
    <w:rsid w:val="57437F75"/>
    <w:rsid w:val="574516B8"/>
    <w:rsid w:val="574E5398"/>
    <w:rsid w:val="574F662C"/>
    <w:rsid w:val="57502869"/>
    <w:rsid w:val="57515996"/>
    <w:rsid w:val="575407EC"/>
    <w:rsid w:val="575B46CB"/>
    <w:rsid w:val="575B7CF4"/>
    <w:rsid w:val="575F0A02"/>
    <w:rsid w:val="5760148A"/>
    <w:rsid w:val="57650697"/>
    <w:rsid w:val="57653136"/>
    <w:rsid w:val="576658EA"/>
    <w:rsid w:val="576C742E"/>
    <w:rsid w:val="577160D3"/>
    <w:rsid w:val="57765FD2"/>
    <w:rsid w:val="577710A8"/>
    <w:rsid w:val="57771454"/>
    <w:rsid w:val="577E5FC3"/>
    <w:rsid w:val="577F0515"/>
    <w:rsid w:val="57822010"/>
    <w:rsid w:val="57845509"/>
    <w:rsid w:val="57851585"/>
    <w:rsid w:val="57890DE8"/>
    <w:rsid w:val="5789562A"/>
    <w:rsid w:val="578B30F6"/>
    <w:rsid w:val="578B32A9"/>
    <w:rsid w:val="578B7AA8"/>
    <w:rsid w:val="578D02D3"/>
    <w:rsid w:val="578E11C4"/>
    <w:rsid w:val="5791032A"/>
    <w:rsid w:val="57961432"/>
    <w:rsid w:val="57981323"/>
    <w:rsid w:val="579B7D33"/>
    <w:rsid w:val="579C5E61"/>
    <w:rsid w:val="579E07A5"/>
    <w:rsid w:val="579F509B"/>
    <w:rsid w:val="579F614D"/>
    <w:rsid w:val="57A21BE6"/>
    <w:rsid w:val="57A32268"/>
    <w:rsid w:val="57A51FF7"/>
    <w:rsid w:val="57A70D33"/>
    <w:rsid w:val="57AB5229"/>
    <w:rsid w:val="57AD4E33"/>
    <w:rsid w:val="57B0041B"/>
    <w:rsid w:val="57B036D8"/>
    <w:rsid w:val="57B05081"/>
    <w:rsid w:val="57B05429"/>
    <w:rsid w:val="57B25243"/>
    <w:rsid w:val="57BB4CB7"/>
    <w:rsid w:val="57BC3672"/>
    <w:rsid w:val="57BD7994"/>
    <w:rsid w:val="57BF2FA7"/>
    <w:rsid w:val="57C47E05"/>
    <w:rsid w:val="57C5466A"/>
    <w:rsid w:val="57C63B90"/>
    <w:rsid w:val="57C672D8"/>
    <w:rsid w:val="57C82D86"/>
    <w:rsid w:val="57CC6AC3"/>
    <w:rsid w:val="57D4433A"/>
    <w:rsid w:val="57D7602F"/>
    <w:rsid w:val="57D90785"/>
    <w:rsid w:val="57DA2796"/>
    <w:rsid w:val="57DB0B75"/>
    <w:rsid w:val="57DE7F9F"/>
    <w:rsid w:val="57E10EF7"/>
    <w:rsid w:val="57E36237"/>
    <w:rsid w:val="57EC51D2"/>
    <w:rsid w:val="57EF41BA"/>
    <w:rsid w:val="57F47EE5"/>
    <w:rsid w:val="57F76D86"/>
    <w:rsid w:val="57FB323A"/>
    <w:rsid w:val="57FC03A5"/>
    <w:rsid w:val="57FC45DF"/>
    <w:rsid w:val="5801529E"/>
    <w:rsid w:val="58092E5D"/>
    <w:rsid w:val="580A2D08"/>
    <w:rsid w:val="580B416F"/>
    <w:rsid w:val="580E228B"/>
    <w:rsid w:val="580F5D30"/>
    <w:rsid w:val="581261E4"/>
    <w:rsid w:val="5813088D"/>
    <w:rsid w:val="58180B57"/>
    <w:rsid w:val="58183447"/>
    <w:rsid w:val="58184F4C"/>
    <w:rsid w:val="58185F5B"/>
    <w:rsid w:val="581B22D9"/>
    <w:rsid w:val="581F1EB7"/>
    <w:rsid w:val="581F6280"/>
    <w:rsid w:val="582143C2"/>
    <w:rsid w:val="58220F8D"/>
    <w:rsid w:val="582220AB"/>
    <w:rsid w:val="58222967"/>
    <w:rsid w:val="58240347"/>
    <w:rsid w:val="58257F89"/>
    <w:rsid w:val="5828796C"/>
    <w:rsid w:val="58287E87"/>
    <w:rsid w:val="582939EE"/>
    <w:rsid w:val="582A42A0"/>
    <w:rsid w:val="582E0C33"/>
    <w:rsid w:val="582F3244"/>
    <w:rsid w:val="583172C4"/>
    <w:rsid w:val="58333B01"/>
    <w:rsid w:val="58363836"/>
    <w:rsid w:val="58390E6C"/>
    <w:rsid w:val="583A4D3C"/>
    <w:rsid w:val="583F35D6"/>
    <w:rsid w:val="58415CCA"/>
    <w:rsid w:val="58430752"/>
    <w:rsid w:val="58433025"/>
    <w:rsid w:val="58443A4D"/>
    <w:rsid w:val="58447A2E"/>
    <w:rsid w:val="58460D25"/>
    <w:rsid w:val="5847337D"/>
    <w:rsid w:val="58521D32"/>
    <w:rsid w:val="58523FF9"/>
    <w:rsid w:val="585527B4"/>
    <w:rsid w:val="5859097B"/>
    <w:rsid w:val="585B3F29"/>
    <w:rsid w:val="585E7911"/>
    <w:rsid w:val="58645106"/>
    <w:rsid w:val="586709FA"/>
    <w:rsid w:val="586832E6"/>
    <w:rsid w:val="586845DC"/>
    <w:rsid w:val="58692229"/>
    <w:rsid w:val="586A2639"/>
    <w:rsid w:val="586C6D36"/>
    <w:rsid w:val="58703AE6"/>
    <w:rsid w:val="58742FB9"/>
    <w:rsid w:val="587631E6"/>
    <w:rsid w:val="58780AD8"/>
    <w:rsid w:val="587C61E4"/>
    <w:rsid w:val="58801D70"/>
    <w:rsid w:val="58812B74"/>
    <w:rsid w:val="58814421"/>
    <w:rsid w:val="58855D10"/>
    <w:rsid w:val="588678D1"/>
    <w:rsid w:val="58891799"/>
    <w:rsid w:val="588C0A73"/>
    <w:rsid w:val="588C0A8E"/>
    <w:rsid w:val="588C0DFA"/>
    <w:rsid w:val="588C3E4C"/>
    <w:rsid w:val="588C76C6"/>
    <w:rsid w:val="588E5648"/>
    <w:rsid w:val="589233CB"/>
    <w:rsid w:val="589A3B80"/>
    <w:rsid w:val="589E53A2"/>
    <w:rsid w:val="58A00DD2"/>
    <w:rsid w:val="58A471EE"/>
    <w:rsid w:val="58A534EB"/>
    <w:rsid w:val="58A57B3A"/>
    <w:rsid w:val="58A901F5"/>
    <w:rsid w:val="58B30D09"/>
    <w:rsid w:val="58B56CC5"/>
    <w:rsid w:val="58BB7980"/>
    <w:rsid w:val="58BE607F"/>
    <w:rsid w:val="58BF662A"/>
    <w:rsid w:val="58C14735"/>
    <w:rsid w:val="58C22419"/>
    <w:rsid w:val="58C31804"/>
    <w:rsid w:val="58C3373A"/>
    <w:rsid w:val="58C917B5"/>
    <w:rsid w:val="58D273B9"/>
    <w:rsid w:val="58D31824"/>
    <w:rsid w:val="58D45C83"/>
    <w:rsid w:val="58D9541F"/>
    <w:rsid w:val="58DD3B44"/>
    <w:rsid w:val="58DF31BE"/>
    <w:rsid w:val="58E1617F"/>
    <w:rsid w:val="58E20B85"/>
    <w:rsid w:val="58E32F53"/>
    <w:rsid w:val="58E86A57"/>
    <w:rsid w:val="58E922E4"/>
    <w:rsid w:val="58EA3A12"/>
    <w:rsid w:val="58ED32A1"/>
    <w:rsid w:val="58EE2A0B"/>
    <w:rsid w:val="58F1359A"/>
    <w:rsid w:val="58F24D02"/>
    <w:rsid w:val="58F50483"/>
    <w:rsid w:val="58FD5B48"/>
    <w:rsid w:val="58FD6B04"/>
    <w:rsid w:val="590027B1"/>
    <w:rsid w:val="5905459E"/>
    <w:rsid w:val="59075AD4"/>
    <w:rsid w:val="590809E8"/>
    <w:rsid w:val="590A3470"/>
    <w:rsid w:val="590C460B"/>
    <w:rsid w:val="590D3606"/>
    <w:rsid w:val="590F25D2"/>
    <w:rsid w:val="590F50C8"/>
    <w:rsid w:val="59112A28"/>
    <w:rsid w:val="59146EC5"/>
    <w:rsid w:val="591671B3"/>
    <w:rsid w:val="5919266C"/>
    <w:rsid w:val="591A121B"/>
    <w:rsid w:val="591A3068"/>
    <w:rsid w:val="591A6482"/>
    <w:rsid w:val="591B1634"/>
    <w:rsid w:val="591B6E1A"/>
    <w:rsid w:val="591C395E"/>
    <w:rsid w:val="591E20C1"/>
    <w:rsid w:val="591F657E"/>
    <w:rsid w:val="592001EF"/>
    <w:rsid w:val="59247CFE"/>
    <w:rsid w:val="59266F00"/>
    <w:rsid w:val="5927280B"/>
    <w:rsid w:val="592735CC"/>
    <w:rsid w:val="592C6A46"/>
    <w:rsid w:val="592E36CB"/>
    <w:rsid w:val="592F6061"/>
    <w:rsid w:val="59302A28"/>
    <w:rsid w:val="59315811"/>
    <w:rsid w:val="59317DD5"/>
    <w:rsid w:val="59333590"/>
    <w:rsid w:val="5935576E"/>
    <w:rsid w:val="59365DFA"/>
    <w:rsid w:val="59387E08"/>
    <w:rsid w:val="593B6298"/>
    <w:rsid w:val="593F2208"/>
    <w:rsid w:val="59442C0C"/>
    <w:rsid w:val="594465C9"/>
    <w:rsid w:val="5946673A"/>
    <w:rsid w:val="59474AD9"/>
    <w:rsid w:val="59495B9D"/>
    <w:rsid w:val="594A4B62"/>
    <w:rsid w:val="594A4EBE"/>
    <w:rsid w:val="594C450B"/>
    <w:rsid w:val="595035DD"/>
    <w:rsid w:val="59521269"/>
    <w:rsid w:val="59533C0D"/>
    <w:rsid w:val="59535A5F"/>
    <w:rsid w:val="59551B4D"/>
    <w:rsid w:val="59572069"/>
    <w:rsid w:val="59575855"/>
    <w:rsid w:val="595A7C8C"/>
    <w:rsid w:val="595C19FA"/>
    <w:rsid w:val="595C7414"/>
    <w:rsid w:val="59613F60"/>
    <w:rsid w:val="596223FC"/>
    <w:rsid w:val="596A1F96"/>
    <w:rsid w:val="596A23F7"/>
    <w:rsid w:val="596E1611"/>
    <w:rsid w:val="597056EB"/>
    <w:rsid w:val="59713FA5"/>
    <w:rsid w:val="5972134D"/>
    <w:rsid w:val="597244F5"/>
    <w:rsid w:val="59740670"/>
    <w:rsid w:val="59777A96"/>
    <w:rsid w:val="59786AEB"/>
    <w:rsid w:val="5980720F"/>
    <w:rsid w:val="59821E13"/>
    <w:rsid w:val="5982245A"/>
    <w:rsid w:val="59835900"/>
    <w:rsid w:val="59864C63"/>
    <w:rsid w:val="59876313"/>
    <w:rsid w:val="59884714"/>
    <w:rsid w:val="598C7C05"/>
    <w:rsid w:val="598D69E5"/>
    <w:rsid w:val="598F5172"/>
    <w:rsid w:val="59935468"/>
    <w:rsid w:val="5993795D"/>
    <w:rsid w:val="59974062"/>
    <w:rsid w:val="5997780D"/>
    <w:rsid w:val="599A196E"/>
    <w:rsid w:val="599D0FE1"/>
    <w:rsid w:val="599E2CD5"/>
    <w:rsid w:val="599F3792"/>
    <w:rsid w:val="599F3883"/>
    <w:rsid w:val="599F5733"/>
    <w:rsid w:val="59A011BC"/>
    <w:rsid w:val="59A671AA"/>
    <w:rsid w:val="59A76A37"/>
    <w:rsid w:val="59A833F3"/>
    <w:rsid w:val="59AA1F69"/>
    <w:rsid w:val="59AA4518"/>
    <w:rsid w:val="59AB4E94"/>
    <w:rsid w:val="59AB5C35"/>
    <w:rsid w:val="59AC0F1C"/>
    <w:rsid w:val="59AC3358"/>
    <w:rsid w:val="59AE7EF9"/>
    <w:rsid w:val="59AF7B24"/>
    <w:rsid w:val="59B20475"/>
    <w:rsid w:val="59B34713"/>
    <w:rsid w:val="59B4251B"/>
    <w:rsid w:val="59B47E83"/>
    <w:rsid w:val="59BB335E"/>
    <w:rsid w:val="59BE17EA"/>
    <w:rsid w:val="59BE1BAD"/>
    <w:rsid w:val="59C06550"/>
    <w:rsid w:val="59C534D6"/>
    <w:rsid w:val="59C70F4A"/>
    <w:rsid w:val="59CC0E8C"/>
    <w:rsid w:val="59CF2726"/>
    <w:rsid w:val="59CF4C1A"/>
    <w:rsid w:val="59D302B1"/>
    <w:rsid w:val="59D54214"/>
    <w:rsid w:val="59D616AA"/>
    <w:rsid w:val="59D64F64"/>
    <w:rsid w:val="59D66950"/>
    <w:rsid w:val="59DB2268"/>
    <w:rsid w:val="59DC33C2"/>
    <w:rsid w:val="59DD2426"/>
    <w:rsid w:val="59E05F48"/>
    <w:rsid w:val="59E24540"/>
    <w:rsid w:val="59E27460"/>
    <w:rsid w:val="59E30CD7"/>
    <w:rsid w:val="59EA75DB"/>
    <w:rsid w:val="59EB635A"/>
    <w:rsid w:val="59EC706E"/>
    <w:rsid w:val="59EF4D7C"/>
    <w:rsid w:val="59EF59F4"/>
    <w:rsid w:val="59F0372E"/>
    <w:rsid w:val="59F0547D"/>
    <w:rsid w:val="59F2502C"/>
    <w:rsid w:val="59F37B58"/>
    <w:rsid w:val="59F4714D"/>
    <w:rsid w:val="59FF5296"/>
    <w:rsid w:val="5A003D2E"/>
    <w:rsid w:val="5A051440"/>
    <w:rsid w:val="5A0671E1"/>
    <w:rsid w:val="5A0A6F28"/>
    <w:rsid w:val="5A0B1CFC"/>
    <w:rsid w:val="5A0C0863"/>
    <w:rsid w:val="5A0C34E0"/>
    <w:rsid w:val="5A0D0276"/>
    <w:rsid w:val="5A0D163E"/>
    <w:rsid w:val="5A0D3B49"/>
    <w:rsid w:val="5A0D7665"/>
    <w:rsid w:val="5A1227C2"/>
    <w:rsid w:val="5A134648"/>
    <w:rsid w:val="5A197B1D"/>
    <w:rsid w:val="5A1A407F"/>
    <w:rsid w:val="5A1E72EA"/>
    <w:rsid w:val="5A255EE6"/>
    <w:rsid w:val="5A2879DC"/>
    <w:rsid w:val="5A2D4ABF"/>
    <w:rsid w:val="5A2F05E3"/>
    <w:rsid w:val="5A2F1A41"/>
    <w:rsid w:val="5A2F50BB"/>
    <w:rsid w:val="5A3139B2"/>
    <w:rsid w:val="5A3410D8"/>
    <w:rsid w:val="5A3412EB"/>
    <w:rsid w:val="5A352B13"/>
    <w:rsid w:val="5A3A02FD"/>
    <w:rsid w:val="5A3C461F"/>
    <w:rsid w:val="5A3F6DB7"/>
    <w:rsid w:val="5A452685"/>
    <w:rsid w:val="5A452FD6"/>
    <w:rsid w:val="5A4C51B7"/>
    <w:rsid w:val="5A5025A4"/>
    <w:rsid w:val="5A5172C8"/>
    <w:rsid w:val="5A5436A3"/>
    <w:rsid w:val="5A5442E5"/>
    <w:rsid w:val="5A547180"/>
    <w:rsid w:val="5A56228F"/>
    <w:rsid w:val="5A5A0906"/>
    <w:rsid w:val="5A5A2969"/>
    <w:rsid w:val="5A662492"/>
    <w:rsid w:val="5A6758C1"/>
    <w:rsid w:val="5A677896"/>
    <w:rsid w:val="5A6B66EA"/>
    <w:rsid w:val="5A6E78FA"/>
    <w:rsid w:val="5A6F7570"/>
    <w:rsid w:val="5A706AE8"/>
    <w:rsid w:val="5A766572"/>
    <w:rsid w:val="5A772A04"/>
    <w:rsid w:val="5A7B265C"/>
    <w:rsid w:val="5A7F41CD"/>
    <w:rsid w:val="5A7F4D19"/>
    <w:rsid w:val="5A877A78"/>
    <w:rsid w:val="5A884DF6"/>
    <w:rsid w:val="5A8B5949"/>
    <w:rsid w:val="5A8E6098"/>
    <w:rsid w:val="5A8F7824"/>
    <w:rsid w:val="5A904968"/>
    <w:rsid w:val="5A907E10"/>
    <w:rsid w:val="5A965BC7"/>
    <w:rsid w:val="5A9A5EDB"/>
    <w:rsid w:val="5A9C1127"/>
    <w:rsid w:val="5A9F3DF9"/>
    <w:rsid w:val="5AA05659"/>
    <w:rsid w:val="5AA8077C"/>
    <w:rsid w:val="5AAB0F23"/>
    <w:rsid w:val="5AAE7892"/>
    <w:rsid w:val="5AB35045"/>
    <w:rsid w:val="5AB95AE3"/>
    <w:rsid w:val="5ABA1EF1"/>
    <w:rsid w:val="5ABB6F6D"/>
    <w:rsid w:val="5ABD3C0A"/>
    <w:rsid w:val="5ABD54F9"/>
    <w:rsid w:val="5ABF3A18"/>
    <w:rsid w:val="5AC06094"/>
    <w:rsid w:val="5AC14446"/>
    <w:rsid w:val="5AC8280C"/>
    <w:rsid w:val="5AC92EB5"/>
    <w:rsid w:val="5AC9531D"/>
    <w:rsid w:val="5ACB6A08"/>
    <w:rsid w:val="5ACD6D89"/>
    <w:rsid w:val="5AD33DB7"/>
    <w:rsid w:val="5AD67E19"/>
    <w:rsid w:val="5AD7040F"/>
    <w:rsid w:val="5AD74D1D"/>
    <w:rsid w:val="5ADB0F5E"/>
    <w:rsid w:val="5ADB72F3"/>
    <w:rsid w:val="5ADD2A39"/>
    <w:rsid w:val="5ADD3A0D"/>
    <w:rsid w:val="5AE05A34"/>
    <w:rsid w:val="5AE578B5"/>
    <w:rsid w:val="5AED162F"/>
    <w:rsid w:val="5AED75FC"/>
    <w:rsid w:val="5AEF6310"/>
    <w:rsid w:val="5AF22FF7"/>
    <w:rsid w:val="5AF26C66"/>
    <w:rsid w:val="5AF82952"/>
    <w:rsid w:val="5AFA4D08"/>
    <w:rsid w:val="5AFE7BCB"/>
    <w:rsid w:val="5AFF106F"/>
    <w:rsid w:val="5B002FD5"/>
    <w:rsid w:val="5B0402D7"/>
    <w:rsid w:val="5B040344"/>
    <w:rsid w:val="5B065AB6"/>
    <w:rsid w:val="5B0A1188"/>
    <w:rsid w:val="5B0A63EE"/>
    <w:rsid w:val="5B0C01B1"/>
    <w:rsid w:val="5B0C466D"/>
    <w:rsid w:val="5B125505"/>
    <w:rsid w:val="5B1673F9"/>
    <w:rsid w:val="5B184063"/>
    <w:rsid w:val="5B1C4E69"/>
    <w:rsid w:val="5B1D6CA5"/>
    <w:rsid w:val="5B1E2A34"/>
    <w:rsid w:val="5B1F6475"/>
    <w:rsid w:val="5B206B68"/>
    <w:rsid w:val="5B211001"/>
    <w:rsid w:val="5B26013E"/>
    <w:rsid w:val="5B286AD9"/>
    <w:rsid w:val="5B29723D"/>
    <w:rsid w:val="5B2B2879"/>
    <w:rsid w:val="5B2C5D89"/>
    <w:rsid w:val="5B2C61C9"/>
    <w:rsid w:val="5B2C6A9D"/>
    <w:rsid w:val="5B2D1268"/>
    <w:rsid w:val="5B361DFA"/>
    <w:rsid w:val="5B36791A"/>
    <w:rsid w:val="5B385802"/>
    <w:rsid w:val="5B3C777E"/>
    <w:rsid w:val="5B3D48C3"/>
    <w:rsid w:val="5B3F25B5"/>
    <w:rsid w:val="5B411D97"/>
    <w:rsid w:val="5B4132A3"/>
    <w:rsid w:val="5B422DA6"/>
    <w:rsid w:val="5B4333EE"/>
    <w:rsid w:val="5B4607FC"/>
    <w:rsid w:val="5B4C00FC"/>
    <w:rsid w:val="5B545856"/>
    <w:rsid w:val="5B547FA0"/>
    <w:rsid w:val="5B5642F9"/>
    <w:rsid w:val="5B5C3607"/>
    <w:rsid w:val="5B5E51AB"/>
    <w:rsid w:val="5B6541DF"/>
    <w:rsid w:val="5B67148E"/>
    <w:rsid w:val="5B6B2ED7"/>
    <w:rsid w:val="5B6C2F4E"/>
    <w:rsid w:val="5B6E4E84"/>
    <w:rsid w:val="5B725C20"/>
    <w:rsid w:val="5B77515B"/>
    <w:rsid w:val="5B7B13A3"/>
    <w:rsid w:val="5B805DD9"/>
    <w:rsid w:val="5B8453F3"/>
    <w:rsid w:val="5B883AD8"/>
    <w:rsid w:val="5B884FA0"/>
    <w:rsid w:val="5B893696"/>
    <w:rsid w:val="5B8943F7"/>
    <w:rsid w:val="5B8C237E"/>
    <w:rsid w:val="5B924668"/>
    <w:rsid w:val="5B925C3C"/>
    <w:rsid w:val="5B937FF2"/>
    <w:rsid w:val="5B9457CC"/>
    <w:rsid w:val="5B973270"/>
    <w:rsid w:val="5B985CF2"/>
    <w:rsid w:val="5B9968EA"/>
    <w:rsid w:val="5B9A1CCB"/>
    <w:rsid w:val="5B9A3313"/>
    <w:rsid w:val="5BA61731"/>
    <w:rsid w:val="5BA674E6"/>
    <w:rsid w:val="5BA77E2F"/>
    <w:rsid w:val="5BAA1840"/>
    <w:rsid w:val="5BAD3A78"/>
    <w:rsid w:val="5BAD4D34"/>
    <w:rsid w:val="5BAE2A63"/>
    <w:rsid w:val="5BAF6BE7"/>
    <w:rsid w:val="5BB176B1"/>
    <w:rsid w:val="5BB35E4A"/>
    <w:rsid w:val="5BB514F7"/>
    <w:rsid w:val="5BB94F6D"/>
    <w:rsid w:val="5BB97089"/>
    <w:rsid w:val="5BBA372E"/>
    <w:rsid w:val="5BBA418E"/>
    <w:rsid w:val="5BBA5A2E"/>
    <w:rsid w:val="5BBB76A6"/>
    <w:rsid w:val="5BBD0CBB"/>
    <w:rsid w:val="5BC45FBE"/>
    <w:rsid w:val="5BC545FE"/>
    <w:rsid w:val="5BCA1A79"/>
    <w:rsid w:val="5BCD3F31"/>
    <w:rsid w:val="5BCD6A6A"/>
    <w:rsid w:val="5BD4747C"/>
    <w:rsid w:val="5BD81E1B"/>
    <w:rsid w:val="5BDB035B"/>
    <w:rsid w:val="5BDE0988"/>
    <w:rsid w:val="5BDE3642"/>
    <w:rsid w:val="5BDF0DF9"/>
    <w:rsid w:val="5BE234EA"/>
    <w:rsid w:val="5BE471BA"/>
    <w:rsid w:val="5BE50DC5"/>
    <w:rsid w:val="5BEB27CE"/>
    <w:rsid w:val="5BED6256"/>
    <w:rsid w:val="5BF2021E"/>
    <w:rsid w:val="5BF540C8"/>
    <w:rsid w:val="5BF542AF"/>
    <w:rsid w:val="5BFA4887"/>
    <w:rsid w:val="5BFC46A5"/>
    <w:rsid w:val="5BFE1D3E"/>
    <w:rsid w:val="5BFE2D5B"/>
    <w:rsid w:val="5C080711"/>
    <w:rsid w:val="5C085D58"/>
    <w:rsid w:val="5C0B6618"/>
    <w:rsid w:val="5C0E3C7B"/>
    <w:rsid w:val="5C123045"/>
    <w:rsid w:val="5C1328DD"/>
    <w:rsid w:val="5C161A9C"/>
    <w:rsid w:val="5C1A7229"/>
    <w:rsid w:val="5C1B2C24"/>
    <w:rsid w:val="5C1E2B98"/>
    <w:rsid w:val="5C284FBA"/>
    <w:rsid w:val="5C2B4DF8"/>
    <w:rsid w:val="5C2F5A23"/>
    <w:rsid w:val="5C3457ED"/>
    <w:rsid w:val="5C351C5A"/>
    <w:rsid w:val="5C3906E5"/>
    <w:rsid w:val="5C3954B8"/>
    <w:rsid w:val="5C3C6ECD"/>
    <w:rsid w:val="5C3D15D6"/>
    <w:rsid w:val="5C3F5906"/>
    <w:rsid w:val="5C412CE7"/>
    <w:rsid w:val="5C4530AD"/>
    <w:rsid w:val="5C4773DC"/>
    <w:rsid w:val="5C486DB2"/>
    <w:rsid w:val="5C4D2D2E"/>
    <w:rsid w:val="5C4E0A8E"/>
    <w:rsid w:val="5C4F3B98"/>
    <w:rsid w:val="5C51313F"/>
    <w:rsid w:val="5C52442F"/>
    <w:rsid w:val="5C541688"/>
    <w:rsid w:val="5C55792A"/>
    <w:rsid w:val="5C5662E6"/>
    <w:rsid w:val="5C592D15"/>
    <w:rsid w:val="5C6100F6"/>
    <w:rsid w:val="5C621943"/>
    <w:rsid w:val="5C645B50"/>
    <w:rsid w:val="5C6566EC"/>
    <w:rsid w:val="5C69109C"/>
    <w:rsid w:val="5C6D20BE"/>
    <w:rsid w:val="5C734C4D"/>
    <w:rsid w:val="5C744E17"/>
    <w:rsid w:val="5C767DA0"/>
    <w:rsid w:val="5C7C0735"/>
    <w:rsid w:val="5C7D4414"/>
    <w:rsid w:val="5C7E6BD4"/>
    <w:rsid w:val="5C807086"/>
    <w:rsid w:val="5C8443A1"/>
    <w:rsid w:val="5C874038"/>
    <w:rsid w:val="5C8B28FB"/>
    <w:rsid w:val="5C8E66F1"/>
    <w:rsid w:val="5C8F1469"/>
    <w:rsid w:val="5C8F4468"/>
    <w:rsid w:val="5C933B64"/>
    <w:rsid w:val="5C9424F6"/>
    <w:rsid w:val="5C974FA6"/>
    <w:rsid w:val="5C9B0376"/>
    <w:rsid w:val="5CA06560"/>
    <w:rsid w:val="5CA563B5"/>
    <w:rsid w:val="5CAB16B8"/>
    <w:rsid w:val="5CAB586F"/>
    <w:rsid w:val="5CAC5381"/>
    <w:rsid w:val="5CAD12A7"/>
    <w:rsid w:val="5CAF0070"/>
    <w:rsid w:val="5CB13821"/>
    <w:rsid w:val="5CB80A8E"/>
    <w:rsid w:val="5CBC3455"/>
    <w:rsid w:val="5CBC6891"/>
    <w:rsid w:val="5CBF3743"/>
    <w:rsid w:val="5CC074E9"/>
    <w:rsid w:val="5CC73D94"/>
    <w:rsid w:val="5CC854D2"/>
    <w:rsid w:val="5CC96F51"/>
    <w:rsid w:val="5CC9727A"/>
    <w:rsid w:val="5CCD307B"/>
    <w:rsid w:val="5CCF0F64"/>
    <w:rsid w:val="5CD10FF0"/>
    <w:rsid w:val="5CD674AC"/>
    <w:rsid w:val="5CD83EA8"/>
    <w:rsid w:val="5CDC0891"/>
    <w:rsid w:val="5CDD0AE5"/>
    <w:rsid w:val="5CDF1905"/>
    <w:rsid w:val="5CEE49ED"/>
    <w:rsid w:val="5CF01F80"/>
    <w:rsid w:val="5CF03685"/>
    <w:rsid w:val="5CF10F75"/>
    <w:rsid w:val="5CF60E51"/>
    <w:rsid w:val="5CF835AC"/>
    <w:rsid w:val="5CFD05ED"/>
    <w:rsid w:val="5CFD1C4D"/>
    <w:rsid w:val="5CFD446D"/>
    <w:rsid w:val="5CFF2789"/>
    <w:rsid w:val="5D0224D9"/>
    <w:rsid w:val="5D03113E"/>
    <w:rsid w:val="5D031C6C"/>
    <w:rsid w:val="5D072B7C"/>
    <w:rsid w:val="5D08741E"/>
    <w:rsid w:val="5D0B3119"/>
    <w:rsid w:val="5D0B37E6"/>
    <w:rsid w:val="5D0D0F67"/>
    <w:rsid w:val="5D175C19"/>
    <w:rsid w:val="5D190B07"/>
    <w:rsid w:val="5D1930D9"/>
    <w:rsid w:val="5D19511F"/>
    <w:rsid w:val="5D1A2EE5"/>
    <w:rsid w:val="5D1C0947"/>
    <w:rsid w:val="5D1E1295"/>
    <w:rsid w:val="5D2066B2"/>
    <w:rsid w:val="5D2224E4"/>
    <w:rsid w:val="5D225958"/>
    <w:rsid w:val="5D261F3E"/>
    <w:rsid w:val="5D2A1A6A"/>
    <w:rsid w:val="5D313B1C"/>
    <w:rsid w:val="5D384264"/>
    <w:rsid w:val="5D3E017E"/>
    <w:rsid w:val="5D426A0D"/>
    <w:rsid w:val="5D4303C2"/>
    <w:rsid w:val="5D435C70"/>
    <w:rsid w:val="5D4408C5"/>
    <w:rsid w:val="5D471AB7"/>
    <w:rsid w:val="5D475BBE"/>
    <w:rsid w:val="5D49395F"/>
    <w:rsid w:val="5D4B3D4F"/>
    <w:rsid w:val="5D4C3037"/>
    <w:rsid w:val="5D4E5AB6"/>
    <w:rsid w:val="5D4F7310"/>
    <w:rsid w:val="5D5130F7"/>
    <w:rsid w:val="5D540B5E"/>
    <w:rsid w:val="5D56596C"/>
    <w:rsid w:val="5D5841B8"/>
    <w:rsid w:val="5D585263"/>
    <w:rsid w:val="5D5D5714"/>
    <w:rsid w:val="5D5F24A9"/>
    <w:rsid w:val="5D6019FA"/>
    <w:rsid w:val="5D625305"/>
    <w:rsid w:val="5D671088"/>
    <w:rsid w:val="5D675112"/>
    <w:rsid w:val="5D6814A1"/>
    <w:rsid w:val="5D6849BB"/>
    <w:rsid w:val="5D6B4861"/>
    <w:rsid w:val="5D6C5786"/>
    <w:rsid w:val="5D6D5C32"/>
    <w:rsid w:val="5D717444"/>
    <w:rsid w:val="5D7205AE"/>
    <w:rsid w:val="5D737FBD"/>
    <w:rsid w:val="5D740663"/>
    <w:rsid w:val="5D79507A"/>
    <w:rsid w:val="5D7D4957"/>
    <w:rsid w:val="5D7F524C"/>
    <w:rsid w:val="5D8125A1"/>
    <w:rsid w:val="5D862B96"/>
    <w:rsid w:val="5D8B47AD"/>
    <w:rsid w:val="5D8C7390"/>
    <w:rsid w:val="5D93197C"/>
    <w:rsid w:val="5D935A13"/>
    <w:rsid w:val="5D95018D"/>
    <w:rsid w:val="5D95198A"/>
    <w:rsid w:val="5D966094"/>
    <w:rsid w:val="5D986F9A"/>
    <w:rsid w:val="5D9D1C4A"/>
    <w:rsid w:val="5D9D69EC"/>
    <w:rsid w:val="5DA13F62"/>
    <w:rsid w:val="5DA32B40"/>
    <w:rsid w:val="5DA35029"/>
    <w:rsid w:val="5DA53D35"/>
    <w:rsid w:val="5DA64467"/>
    <w:rsid w:val="5DA82C93"/>
    <w:rsid w:val="5DA94560"/>
    <w:rsid w:val="5DAA14E9"/>
    <w:rsid w:val="5DAD76F7"/>
    <w:rsid w:val="5DAF0104"/>
    <w:rsid w:val="5DB1000B"/>
    <w:rsid w:val="5DB36E49"/>
    <w:rsid w:val="5DB7312E"/>
    <w:rsid w:val="5DB81E9E"/>
    <w:rsid w:val="5DBA1D66"/>
    <w:rsid w:val="5DBB11B4"/>
    <w:rsid w:val="5DBE1ACE"/>
    <w:rsid w:val="5DC506D5"/>
    <w:rsid w:val="5DC846C3"/>
    <w:rsid w:val="5DCA5860"/>
    <w:rsid w:val="5DCA5EA6"/>
    <w:rsid w:val="5DCB5160"/>
    <w:rsid w:val="5DCC57A8"/>
    <w:rsid w:val="5DCD530E"/>
    <w:rsid w:val="5DCE44CF"/>
    <w:rsid w:val="5DD72251"/>
    <w:rsid w:val="5DD76AA7"/>
    <w:rsid w:val="5DD85205"/>
    <w:rsid w:val="5DDB49EE"/>
    <w:rsid w:val="5DE320FC"/>
    <w:rsid w:val="5DE54981"/>
    <w:rsid w:val="5DE86D96"/>
    <w:rsid w:val="5DF469D5"/>
    <w:rsid w:val="5DFA54EF"/>
    <w:rsid w:val="5E005D3E"/>
    <w:rsid w:val="5E0A378A"/>
    <w:rsid w:val="5E0C38A1"/>
    <w:rsid w:val="5E0D5926"/>
    <w:rsid w:val="5E0F570E"/>
    <w:rsid w:val="5E111CFD"/>
    <w:rsid w:val="5E120BB0"/>
    <w:rsid w:val="5E157914"/>
    <w:rsid w:val="5E236F7E"/>
    <w:rsid w:val="5E27298E"/>
    <w:rsid w:val="5E2D47BF"/>
    <w:rsid w:val="5E315F65"/>
    <w:rsid w:val="5E351BA1"/>
    <w:rsid w:val="5E351D0A"/>
    <w:rsid w:val="5E3536AC"/>
    <w:rsid w:val="5E376BCB"/>
    <w:rsid w:val="5E38278F"/>
    <w:rsid w:val="5E3A64F7"/>
    <w:rsid w:val="5E3D71AD"/>
    <w:rsid w:val="5E3F2FD5"/>
    <w:rsid w:val="5E4156E2"/>
    <w:rsid w:val="5E41767B"/>
    <w:rsid w:val="5E420C0D"/>
    <w:rsid w:val="5E435A74"/>
    <w:rsid w:val="5E440E24"/>
    <w:rsid w:val="5E452193"/>
    <w:rsid w:val="5E48017A"/>
    <w:rsid w:val="5E48588F"/>
    <w:rsid w:val="5E4C12E4"/>
    <w:rsid w:val="5E4F0E23"/>
    <w:rsid w:val="5E506B66"/>
    <w:rsid w:val="5E514C4C"/>
    <w:rsid w:val="5E553262"/>
    <w:rsid w:val="5E573407"/>
    <w:rsid w:val="5E575CEC"/>
    <w:rsid w:val="5E5D370D"/>
    <w:rsid w:val="5E5E638E"/>
    <w:rsid w:val="5E6004A7"/>
    <w:rsid w:val="5E653A16"/>
    <w:rsid w:val="5E675D93"/>
    <w:rsid w:val="5E691EBB"/>
    <w:rsid w:val="5E692845"/>
    <w:rsid w:val="5E6C60DA"/>
    <w:rsid w:val="5E6C6314"/>
    <w:rsid w:val="5E6C6876"/>
    <w:rsid w:val="5E71759B"/>
    <w:rsid w:val="5E721FA6"/>
    <w:rsid w:val="5E725AB8"/>
    <w:rsid w:val="5E730A23"/>
    <w:rsid w:val="5E7C3926"/>
    <w:rsid w:val="5E7F3794"/>
    <w:rsid w:val="5E8453C9"/>
    <w:rsid w:val="5E8B577B"/>
    <w:rsid w:val="5E8C0030"/>
    <w:rsid w:val="5E91480B"/>
    <w:rsid w:val="5E930565"/>
    <w:rsid w:val="5E932E51"/>
    <w:rsid w:val="5E944128"/>
    <w:rsid w:val="5E9475F0"/>
    <w:rsid w:val="5E9F4EFF"/>
    <w:rsid w:val="5EA01271"/>
    <w:rsid w:val="5EA1009B"/>
    <w:rsid w:val="5EA150E8"/>
    <w:rsid w:val="5EA16EF2"/>
    <w:rsid w:val="5EA25142"/>
    <w:rsid w:val="5EA32CA0"/>
    <w:rsid w:val="5EA3619B"/>
    <w:rsid w:val="5EA94D8E"/>
    <w:rsid w:val="5EAF2527"/>
    <w:rsid w:val="5EB02456"/>
    <w:rsid w:val="5EB13D9A"/>
    <w:rsid w:val="5EB17CCB"/>
    <w:rsid w:val="5EB23698"/>
    <w:rsid w:val="5EB25E49"/>
    <w:rsid w:val="5EB41DC9"/>
    <w:rsid w:val="5EB44F3E"/>
    <w:rsid w:val="5EB51A0B"/>
    <w:rsid w:val="5EB66601"/>
    <w:rsid w:val="5EC25B35"/>
    <w:rsid w:val="5EC43D8F"/>
    <w:rsid w:val="5EC62839"/>
    <w:rsid w:val="5EC63E78"/>
    <w:rsid w:val="5EC858E1"/>
    <w:rsid w:val="5ECA7034"/>
    <w:rsid w:val="5ECC1F54"/>
    <w:rsid w:val="5ECC6272"/>
    <w:rsid w:val="5ED117BC"/>
    <w:rsid w:val="5ED14E1A"/>
    <w:rsid w:val="5ED46921"/>
    <w:rsid w:val="5ED72DF9"/>
    <w:rsid w:val="5ED740D6"/>
    <w:rsid w:val="5EDB016C"/>
    <w:rsid w:val="5EDB2A4B"/>
    <w:rsid w:val="5EDF44AB"/>
    <w:rsid w:val="5EDF4B7A"/>
    <w:rsid w:val="5EE04E3F"/>
    <w:rsid w:val="5EE20A13"/>
    <w:rsid w:val="5EE46C55"/>
    <w:rsid w:val="5EE6787A"/>
    <w:rsid w:val="5EE67D89"/>
    <w:rsid w:val="5EE75881"/>
    <w:rsid w:val="5EE76994"/>
    <w:rsid w:val="5EE95A64"/>
    <w:rsid w:val="5EEA0BA5"/>
    <w:rsid w:val="5EEB7FC6"/>
    <w:rsid w:val="5EF002AE"/>
    <w:rsid w:val="5EF37640"/>
    <w:rsid w:val="5EF5749C"/>
    <w:rsid w:val="5EF655A2"/>
    <w:rsid w:val="5EFA071C"/>
    <w:rsid w:val="5EFA2795"/>
    <w:rsid w:val="5EFA79F0"/>
    <w:rsid w:val="5EFC0BCB"/>
    <w:rsid w:val="5EFF6B3F"/>
    <w:rsid w:val="5F056800"/>
    <w:rsid w:val="5F0A2065"/>
    <w:rsid w:val="5F1105B7"/>
    <w:rsid w:val="5F123ECC"/>
    <w:rsid w:val="5F14357E"/>
    <w:rsid w:val="5F165FB3"/>
    <w:rsid w:val="5F1B2321"/>
    <w:rsid w:val="5F1B2FC1"/>
    <w:rsid w:val="5F1C0F4F"/>
    <w:rsid w:val="5F200916"/>
    <w:rsid w:val="5F210D2A"/>
    <w:rsid w:val="5F216557"/>
    <w:rsid w:val="5F217043"/>
    <w:rsid w:val="5F247F56"/>
    <w:rsid w:val="5F253263"/>
    <w:rsid w:val="5F286609"/>
    <w:rsid w:val="5F2947BD"/>
    <w:rsid w:val="5F2A2894"/>
    <w:rsid w:val="5F2B50D3"/>
    <w:rsid w:val="5F2C5262"/>
    <w:rsid w:val="5F2D6CAD"/>
    <w:rsid w:val="5F2E4B29"/>
    <w:rsid w:val="5F2E7E10"/>
    <w:rsid w:val="5F2F3ACD"/>
    <w:rsid w:val="5F3048A7"/>
    <w:rsid w:val="5F306AE4"/>
    <w:rsid w:val="5F3128D7"/>
    <w:rsid w:val="5F344A2F"/>
    <w:rsid w:val="5F370E44"/>
    <w:rsid w:val="5F3758FB"/>
    <w:rsid w:val="5F394149"/>
    <w:rsid w:val="5F3A2603"/>
    <w:rsid w:val="5F3A6D13"/>
    <w:rsid w:val="5F3B43FC"/>
    <w:rsid w:val="5F3B46E6"/>
    <w:rsid w:val="5F447EED"/>
    <w:rsid w:val="5F462475"/>
    <w:rsid w:val="5F47749D"/>
    <w:rsid w:val="5F485211"/>
    <w:rsid w:val="5F4B09B8"/>
    <w:rsid w:val="5F4C2EF8"/>
    <w:rsid w:val="5F516975"/>
    <w:rsid w:val="5F520D40"/>
    <w:rsid w:val="5F523BBC"/>
    <w:rsid w:val="5F531D38"/>
    <w:rsid w:val="5F555130"/>
    <w:rsid w:val="5F584A57"/>
    <w:rsid w:val="5F594C9D"/>
    <w:rsid w:val="5F5A20D3"/>
    <w:rsid w:val="5F5B0664"/>
    <w:rsid w:val="5F5B7F63"/>
    <w:rsid w:val="5F5F420B"/>
    <w:rsid w:val="5F602E64"/>
    <w:rsid w:val="5F6057FE"/>
    <w:rsid w:val="5F640973"/>
    <w:rsid w:val="5F643C32"/>
    <w:rsid w:val="5F644EAD"/>
    <w:rsid w:val="5F6A672C"/>
    <w:rsid w:val="5F6D2064"/>
    <w:rsid w:val="5F6D3525"/>
    <w:rsid w:val="5F702074"/>
    <w:rsid w:val="5F721CE2"/>
    <w:rsid w:val="5F74297B"/>
    <w:rsid w:val="5F76621A"/>
    <w:rsid w:val="5F770161"/>
    <w:rsid w:val="5F776E9E"/>
    <w:rsid w:val="5F7B6C7F"/>
    <w:rsid w:val="5F7D2433"/>
    <w:rsid w:val="5F7D3F16"/>
    <w:rsid w:val="5F7F619E"/>
    <w:rsid w:val="5F805B99"/>
    <w:rsid w:val="5F821936"/>
    <w:rsid w:val="5F8268CE"/>
    <w:rsid w:val="5F897D0A"/>
    <w:rsid w:val="5F8C0BD2"/>
    <w:rsid w:val="5F8C445A"/>
    <w:rsid w:val="5F8E14A5"/>
    <w:rsid w:val="5F8F2674"/>
    <w:rsid w:val="5F920FA1"/>
    <w:rsid w:val="5F926811"/>
    <w:rsid w:val="5F9930C9"/>
    <w:rsid w:val="5F9C2FD7"/>
    <w:rsid w:val="5F9D2525"/>
    <w:rsid w:val="5F9E745F"/>
    <w:rsid w:val="5FA62226"/>
    <w:rsid w:val="5FA67476"/>
    <w:rsid w:val="5FA856EC"/>
    <w:rsid w:val="5FA91F66"/>
    <w:rsid w:val="5FA954C4"/>
    <w:rsid w:val="5FAB28D4"/>
    <w:rsid w:val="5FAB4787"/>
    <w:rsid w:val="5FAC2251"/>
    <w:rsid w:val="5FB0567D"/>
    <w:rsid w:val="5FB24A8B"/>
    <w:rsid w:val="5FBB63FA"/>
    <w:rsid w:val="5FBE2FB2"/>
    <w:rsid w:val="5FC160AB"/>
    <w:rsid w:val="5FC8075D"/>
    <w:rsid w:val="5FCB0D00"/>
    <w:rsid w:val="5FCC4C14"/>
    <w:rsid w:val="5FD07167"/>
    <w:rsid w:val="5FD30F81"/>
    <w:rsid w:val="5FD86DDA"/>
    <w:rsid w:val="5FDA5A4A"/>
    <w:rsid w:val="5FDC2BE1"/>
    <w:rsid w:val="5FE02F46"/>
    <w:rsid w:val="5FE107D6"/>
    <w:rsid w:val="5FE15BCD"/>
    <w:rsid w:val="5FE24D9F"/>
    <w:rsid w:val="5FE523A5"/>
    <w:rsid w:val="5FE66C77"/>
    <w:rsid w:val="5FED7266"/>
    <w:rsid w:val="5FF63970"/>
    <w:rsid w:val="5FF72C1D"/>
    <w:rsid w:val="5FF732E7"/>
    <w:rsid w:val="5FFA407E"/>
    <w:rsid w:val="5FFE2B30"/>
    <w:rsid w:val="5FFF7049"/>
    <w:rsid w:val="6005366B"/>
    <w:rsid w:val="60056B03"/>
    <w:rsid w:val="600D3D93"/>
    <w:rsid w:val="600F4A75"/>
    <w:rsid w:val="601C055A"/>
    <w:rsid w:val="601F2149"/>
    <w:rsid w:val="602C5BC8"/>
    <w:rsid w:val="602D39BB"/>
    <w:rsid w:val="60302428"/>
    <w:rsid w:val="60320C56"/>
    <w:rsid w:val="60321C9F"/>
    <w:rsid w:val="60332D4E"/>
    <w:rsid w:val="60341409"/>
    <w:rsid w:val="60360E68"/>
    <w:rsid w:val="6037672D"/>
    <w:rsid w:val="603A590E"/>
    <w:rsid w:val="603B25D6"/>
    <w:rsid w:val="603E4E6D"/>
    <w:rsid w:val="604158E0"/>
    <w:rsid w:val="60463DB0"/>
    <w:rsid w:val="60497427"/>
    <w:rsid w:val="604E50DD"/>
    <w:rsid w:val="604F035E"/>
    <w:rsid w:val="60510C6F"/>
    <w:rsid w:val="605225A6"/>
    <w:rsid w:val="60526A53"/>
    <w:rsid w:val="605369F8"/>
    <w:rsid w:val="60547328"/>
    <w:rsid w:val="60547C51"/>
    <w:rsid w:val="605A714E"/>
    <w:rsid w:val="605D254A"/>
    <w:rsid w:val="605E0557"/>
    <w:rsid w:val="606571D1"/>
    <w:rsid w:val="60680578"/>
    <w:rsid w:val="606C20ED"/>
    <w:rsid w:val="606C3EF2"/>
    <w:rsid w:val="606D0DC5"/>
    <w:rsid w:val="606D0ECD"/>
    <w:rsid w:val="606E73ED"/>
    <w:rsid w:val="606F4FF4"/>
    <w:rsid w:val="60741B53"/>
    <w:rsid w:val="607549F1"/>
    <w:rsid w:val="60772097"/>
    <w:rsid w:val="60775B01"/>
    <w:rsid w:val="60790A81"/>
    <w:rsid w:val="607A1E31"/>
    <w:rsid w:val="607C3B0B"/>
    <w:rsid w:val="607F2C9B"/>
    <w:rsid w:val="60802012"/>
    <w:rsid w:val="60850895"/>
    <w:rsid w:val="608860EE"/>
    <w:rsid w:val="608A3516"/>
    <w:rsid w:val="60901940"/>
    <w:rsid w:val="60974A07"/>
    <w:rsid w:val="609F2CF8"/>
    <w:rsid w:val="60A269EC"/>
    <w:rsid w:val="60A306F2"/>
    <w:rsid w:val="60A413C1"/>
    <w:rsid w:val="60A5265C"/>
    <w:rsid w:val="60A52660"/>
    <w:rsid w:val="60A57D53"/>
    <w:rsid w:val="60AA720C"/>
    <w:rsid w:val="60AB5131"/>
    <w:rsid w:val="60B16970"/>
    <w:rsid w:val="60B409E5"/>
    <w:rsid w:val="60B43567"/>
    <w:rsid w:val="60B60D65"/>
    <w:rsid w:val="60B86BF5"/>
    <w:rsid w:val="60B924A0"/>
    <w:rsid w:val="60BD0234"/>
    <w:rsid w:val="60C20508"/>
    <w:rsid w:val="60C3132D"/>
    <w:rsid w:val="60C73137"/>
    <w:rsid w:val="60CB48BB"/>
    <w:rsid w:val="60CC644D"/>
    <w:rsid w:val="60CD1469"/>
    <w:rsid w:val="60CD5A1D"/>
    <w:rsid w:val="60CD5C45"/>
    <w:rsid w:val="60D17917"/>
    <w:rsid w:val="60D3099D"/>
    <w:rsid w:val="60D74268"/>
    <w:rsid w:val="60DD436C"/>
    <w:rsid w:val="60E65678"/>
    <w:rsid w:val="60E670A7"/>
    <w:rsid w:val="60E7357C"/>
    <w:rsid w:val="60E93F81"/>
    <w:rsid w:val="60EB44E3"/>
    <w:rsid w:val="60ED1F68"/>
    <w:rsid w:val="60EE3A82"/>
    <w:rsid w:val="60EF42C9"/>
    <w:rsid w:val="60EF4644"/>
    <w:rsid w:val="60EF6FEE"/>
    <w:rsid w:val="60F17C50"/>
    <w:rsid w:val="60F61345"/>
    <w:rsid w:val="60F90D1E"/>
    <w:rsid w:val="60FB6FA8"/>
    <w:rsid w:val="60FD48E1"/>
    <w:rsid w:val="61001E64"/>
    <w:rsid w:val="61015A35"/>
    <w:rsid w:val="610A35C6"/>
    <w:rsid w:val="610D0D2E"/>
    <w:rsid w:val="6112144E"/>
    <w:rsid w:val="61132E86"/>
    <w:rsid w:val="611350A9"/>
    <w:rsid w:val="611421F7"/>
    <w:rsid w:val="61151788"/>
    <w:rsid w:val="61156EE0"/>
    <w:rsid w:val="6116104C"/>
    <w:rsid w:val="611A71B8"/>
    <w:rsid w:val="61251A62"/>
    <w:rsid w:val="61252D16"/>
    <w:rsid w:val="612730BC"/>
    <w:rsid w:val="61282328"/>
    <w:rsid w:val="612870D4"/>
    <w:rsid w:val="6129181A"/>
    <w:rsid w:val="61292404"/>
    <w:rsid w:val="612C6816"/>
    <w:rsid w:val="61304B9D"/>
    <w:rsid w:val="613152FE"/>
    <w:rsid w:val="61324CBE"/>
    <w:rsid w:val="61327B17"/>
    <w:rsid w:val="61337BE9"/>
    <w:rsid w:val="61342F15"/>
    <w:rsid w:val="61366B3D"/>
    <w:rsid w:val="61370CBF"/>
    <w:rsid w:val="61390564"/>
    <w:rsid w:val="613B5E5E"/>
    <w:rsid w:val="614117DF"/>
    <w:rsid w:val="6147421D"/>
    <w:rsid w:val="61480DEA"/>
    <w:rsid w:val="61483497"/>
    <w:rsid w:val="61487BEF"/>
    <w:rsid w:val="614A2842"/>
    <w:rsid w:val="614C32EE"/>
    <w:rsid w:val="614D60DB"/>
    <w:rsid w:val="61556923"/>
    <w:rsid w:val="615702F2"/>
    <w:rsid w:val="615F32E3"/>
    <w:rsid w:val="6161642B"/>
    <w:rsid w:val="61623EEF"/>
    <w:rsid w:val="616261A8"/>
    <w:rsid w:val="61626DA8"/>
    <w:rsid w:val="61645606"/>
    <w:rsid w:val="616D1B04"/>
    <w:rsid w:val="616D59FC"/>
    <w:rsid w:val="616D62D7"/>
    <w:rsid w:val="6173177C"/>
    <w:rsid w:val="6174110B"/>
    <w:rsid w:val="61753B52"/>
    <w:rsid w:val="61754F11"/>
    <w:rsid w:val="617A177B"/>
    <w:rsid w:val="617C0498"/>
    <w:rsid w:val="617E727F"/>
    <w:rsid w:val="617F4377"/>
    <w:rsid w:val="617F43FF"/>
    <w:rsid w:val="618429D9"/>
    <w:rsid w:val="618B4CF3"/>
    <w:rsid w:val="618D14EE"/>
    <w:rsid w:val="618D384E"/>
    <w:rsid w:val="61926E66"/>
    <w:rsid w:val="61940FBA"/>
    <w:rsid w:val="61946C55"/>
    <w:rsid w:val="619574D3"/>
    <w:rsid w:val="619901C3"/>
    <w:rsid w:val="61996101"/>
    <w:rsid w:val="619E1D2E"/>
    <w:rsid w:val="61A204E0"/>
    <w:rsid w:val="61A2269B"/>
    <w:rsid w:val="61A3020D"/>
    <w:rsid w:val="61A319E7"/>
    <w:rsid w:val="61A33676"/>
    <w:rsid w:val="61A84720"/>
    <w:rsid w:val="61A86A7A"/>
    <w:rsid w:val="61AF75C8"/>
    <w:rsid w:val="61B50A76"/>
    <w:rsid w:val="61B74991"/>
    <w:rsid w:val="61B92BE1"/>
    <w:rsid w:val="61BC7715"/>
    <w:rsid w:val="61C1689E"/>
    <w:rsid w:val="61C63E0E"/>
    <w:rsid w:val="61C63F02"/>
    <w:rsid w:val="61C90361"/>
    <w:rsid w:val="61D02CD3"/>
    <w:rsid w:val="61D102B9"/>
    <w:rsid w:val="61D15F42"/>
    <w:rsid w:val="61D165A2"/>
    <w:rsid w:val="61D3219B"/>
    <w:rsid w:val="61D80B31"/>
    <w:rsid w:val="61DD213A"/>
    <w:rsid w:val="61DF5EF9"/>
    <w:rsid w:val="61E04C41"/>
    <w:rsid w:val="61E1433A"/>
    <w:rsid w:val="61E271AA"/>
    <w:rsid w:val="61E42DDF"/>
    <w:rsid w:val="61E633EC"/>
    <w:rsid w:val="61E77F3B"/>
    <w:rsid w:val="61E914AB"/>
    <w:rsid w:val="61E91FDE"/>
    <w:rsid w:val="61EB1176"/>
    <w:rsid w:val="61ED15A3"/>
    <w:rsid w:val="61F143DB"/>
    <w:rsid w:val="61F32D22"/>
    <w:rsid w:val="62005D9A"/>
    <w:rsid w:val="620806A4"/>
    <w:rsid w:val="6209051C"/>
    <w:rsid w:val="620D6FDA"/>
    <w:rsid w:val="621250AD"/>
    <w:rsid w:val="6217306C"/>
    <w:rsid w:val="621A143F"/>
    <w:rsid w:val="621B427B"/>
    <w:rsid w:val="621D05B7"/>
    <w:rsid w:val="62246678"/>
    <w:rsid w:val="62270B88"/>
    <w:rsid w:val="622C1BFD"/>
    <w:rsid w:val="622E1DCB"/>
    <w:rsid w:val="622E4100"/>
    <w:rsid w:val="623356B2"/>
    <w:rsid w:val="62370899"/>
    <w:rsid w:val="62391E44"/>
    <w:rsid w:val="623F0A11"/>
    <w:rsid w:val="623F2CFC"/>
    <w:rsid w:val="62430959"/>
    <w:rsid w:val="62456502"/>
    <w:rsid w:val="624651F5"/>
    <w:rsid w:val="6247233C"/>
    <w:rsid w:val="62487E7D"/>
    <w:rsid w:val="624D61D0"/>
    <w:rsid w:val="6251629C"/>
    <w:rsid w:val="625352E1"/>
    <w:rsid w:val="6254335F"/>
    <w:rsid w:val="625517D4"/>
    <w:rsid w:val="625C3803"/>
    <w:rsid w:val="625D23B4"/>
    <w:rsid w:val="62625F17"/>
    <w:rsid w:val="626443CC"/>
    <w:rsid w:val="62663813"/>
    <w:rsid w:val="62682AFF"/>
    <w:rsid w:val="6269268B"/>
    <w:rsid w:val="626C6EF2"/>
    <w:rsid w:val="627A3172"/>
    <w:rsid w:val="627E06D3"/>
    <w:rsid w:val="62843729"/>
    <w:rsid w:val="628D398E"/>
    <w:rsid w:val="62903476"/>
    <w:rsid w:val="629036CA"/>
    <w:rsid w:val="629072E3"/>
    <w:rsid w:val="629A76F2"/>
    <w:rsid w:val="629E00C0"/>
    <w:rsid w:val="62A10C3B"/>
    <w:rsid w:val="62A433F1"/>
    <w:rsid w:val="62AB05F9"/>
    <w:rsid w:val="62AB4ABA"/>
    <w:rsid w:val="62AB6EBD"/>
    <w:rsid w:val="62B1698C"/>
    <w:rsid w:val="62B24B4E"/>
    <w:rsid w:val="62B7706F"/>
    <w:rsid w:val="62BA19CE"/>
    <w:rsid w:val="62C40337"/>
    <w:rsid w:val="62C44CCB"/>
    <w:rsid w:val="62C479AC"/>
    <w:rsid w:val="62C60392"/>
    <w:rsid w:val="62CA2DA3"/>
    <w:rsid w:val="62CA3706"/>
    <w:rsid w:val="62CA7E65"/>
    <w:rsid w:val="62CB04AF"/>
    <w:rsid w:val="62CC3E4C"/>
    <w:rsid w:val="62D20E3B"/>
    <w:rsid w:val="62E367E4"/>
    <w:rsid w:val="62E4609E"/>
    <w:rsid w:val="62E72599"/>
    <w:rsid w:val="62EA1482"/>
    <w:rsid w:val="62EE013A"/>
    <w:rsid w:val="62F27B6C"/>
    <w:rsid w:val="62F3531B"/>
    <w:rsid w:val="62F41844"/>
    <w:rsid w:val="62F55EAF"/>
    <w:rsid w:val="62F716B0"/>
    <w:rsid w:val="62FF2F73"/>
    <w:rsid w:val="62FF577D"/>
    <w:rsid w:val="63002926"/>
    <w:rsid w:val="63010F63"/>
    <w:rsid w:val="6304153C"/>
    <w:rsid w:val="630516C3"/>
    <w:rsid w:val="630536F9"/>
    <w:rsid w:val="63066083"/>
    <w:rsid w:val="630D0DED"/>
    <w:rsid w:val="630E7CD1"/>
    <w:rsid w:val="630F0509"/>
    <w:rsid w:val="63105C62"/>
    <w:rsid w:val="63111ED6"/>
    <w:rsid w:val="631433B3"/>
    <w:rsid w:val="63184540"/>
    <w:rsid w:val="63185DDF"/>
    <w:rsid w:val="63193062"/>
    <w:rsid w:val="631D5EDA"/>
    <w:rsid w:val="631E0F92"/>
    <w:rsid w:val="631F6F24"/>
    <w:rsid w:val="63246295"/>
    <w:rsid w:val="63250F29"/>
    <w:rsid w:val="632557D9"/>
    <w:rsid w:val="632650ED"/>
    <w:rsid w:val="63275C1D"/>
    <w:rsid w:val="632F0E8C"/>
    <w:rsid w:val="632F76EA"/>
    <w:rsid w:val="6333318E"/>
    <w:rsid w:val="633609C1"/>
    <w:rsid w:val="63364DD1"/>
    <w:rsid w:val="633875C8"/>
    <w:rsid w:val="633B55A9"/>
    <w:rsid w:val="633F3710"/>
    <w:rsid w:val="63405DBC"/>
    <w:rsid w:val="6341221A"/>
    <w:rsid w:val="63425443"/>
    <w:rsid w:val="63445CC7"/>
    <w:rsid w:val="63461349"/>
    <w:rsid w:val="634918F2"/>
    <w:rsid w:val="634B0A66"/>
    <w:rsid w:val="634E4404"/>
    <w:rsid w:val="634F4B47"/>
    <w:rsid w:val="634F5510"/>
    <w:rsid w:val="63501720"/>
    <w:rsid w:val="63526CBB"/>
    <w:rsid w:val="635429E9"/>
    <w:rsid w:val="635677B1"/>
    <w:rsid w:val="635728FC"/>
    <w:rsid w:val="6359569C"/>
    <w:rsid w:val="635A4615"/>
    <w:rsid w:val="635B031F"/>
    <w:rsid w:val="635C5DB5"/>
    <w:rsid w:val="635C5E84"/>
    <w:rsid w:val="635E76B9"/>
    <w:rsid w:val="635F6F1B"/>
    <w:rsid w:val="6369406D"/>
    <w:rsid w:val="636B2FE6"/>
    <w:rsid w:val="636C7A78"/>
    <w:rsid w:val="636E0C81"/>
    <w:rsid w:val="636F5177"/>
    <w:rsid w:val="6370119A"/>
    <w:rsid w:val="637560E0"/>
    <w:rsid w:val="637626C9"/>
    <w:rsid w:val="63783228"/>
    <w:rsid w:val="637A11F3"/>
    <w:rsid w:val="637A668D"/>
    <w:rsid w:val="637E47CF"/>
    <w:rsid w:val="6380001D"/>
    <w:rsid w:val="63895630"/>
    <w:rsid w:val="638D627C"/>
    <w:rsid w:val="63901683"/>
    <w:rsid w:val="6391451E"/>
    <w:rsid w:val="63930C3A"/>
    <w:rsid w:val="63934746"/>
    <w:rsid w:val="63936BC0"/>
    <w:rsid w:val="63972DA5"/>
    <w:rsid w:val="639A11A3"/>
    <w:rsid w:val="639C764E"/>
    <w:rsid w:val="63A07E35"/>
    <w:rsid w:val="63A21368"/>
    <w:rsid w:val="63A256D9"/>
    <w:rsid w:val="63A26C7D"/>
    <w:rsid w:val="63A4251B"/>
    <w:rsid w:val="63A70EF7"/>
    <w:rsid w:val="63A81394"/>
    <w:rsid w:val="63AB23C1"/>
    <w:rsid w:val="63AC6AC0"/>
    <w:rsid w:val="63AF4D81"/>
    <w:rsid w:val="63B31E15"/>
    <w:rsid w:val="63B86B9B"/>
    <w:rsid w:val="63B875BA"/>
    <w:rsid w:val="63B92978"/>
    <w:rsid w:val="63BE24E2"/>
    <w:rsid w:val="63C10135"/>
    <w:rsid w:val="63C43D9D"/>
    <w:rsid w:val="63C67DFE"/>
    <w:rsid w:val="63C80260"/>
    <w:rsid w:val="63CB0010"/>
    <w:rsid w:val="63CB1850"/>
    <w:rsid w:val="63CB5727"/>
    <w:rsid w:val="63CF60E4"/>
    <w:rsid w:val="63D3600C"/>
    <w:rsid w:val="63D5029C"/>
    <w:rsid w:val="63DA0D70"/>
    <w:rsid w:val="63DA3FD5"/>
    <w:rsid w:val="63DC034D"/>
    <w:rsid w:val="63DC7E02"/>
    <w:rsid w:val="63E104C8"/>
    <w:rsid w:val="63E13406"/>
    <w:rsid w:val="63E250F8"/>
    <w:rsid w:val="63E30640"/>
    <w:rsid w:val="63E30F91"/>
    <w:rsid w:val="63E558EB"/>
    <w:rsid w:val="63E903C8"/>
    <w:rsid w:val="63E908D1"/>
    <w:rsid w:val="63EB1264"/>
    <w:rsid w:val="63EC5E6B"/>
    <w:rsid w:val="63F17E2A"/>
    <w:rsid w:val="63F264AB"/>
    <w:rsid w:val="63F272A0"/>
    <w:rsid w:val="63F320D2"/>
    <w:rsid w:val="63F41A11"/>
    <w:rsid w:val="63F81C7A"/>
    <w:rsid w:val="63F8683C"/>
    <w:rsid w:val="63FA2D9A"/>
    <w:rsid w:val="63FB41F6"/>
    <w:rsid w:val="63FB6ACE"/>
    <w:rsid w:val="63FC3304"/>
    <w:rsid w:val="63FD120B"/>
    <w:rsid w:val="63FD2929"/>
    <w:rsid w:val="64031266"/>
    <w:rsid w:val="64074675"/>
    <w:rsid w:val="64076C0D"/>
    <w:rsid w:val="64092FFF"/>
    <w:rsid w:val="640A3C96"/>
    <w:rsid w:val="640B6F26"/>
    <w:rsid w:val="640E083E"/>
    <w:rsid w:val="64106DBC"/>
    <w:rsid w:val="641368D5"/>
    <w:rsid w:val="641710D0"/>
    <w:rsid w:val="64186213"/>
    <w:rsid w:val="641A5FF3"/>
    <w:rsid w:val="641B5648"/>
    <w:rsid w:val="641B5CF3"/>
    <w:rsid w:val="641B7428"/>
    <w:rsid w:val="641C2EBA"/>
    <w:rsid w:val="64236FBB"/>
    <w:rsid w:val="642678E8"/>
    <w:rsid w:val="642738DA"/>
    <w:rsid w:val="64275FC6"/>
    <w:rsid w:val="642A4067"/>
    <w:rsid w:val="642C0B09"/>
    <w:rsid w:val="642D1290"/>
    <w:rsid w:val="642F6DA9"/>
    <w:rsid w:val="64317D7D"/>
    <w:rsid w:val="643274C5"/>
    <w:rsid w:val="64354EE5"/>
    <w:rsid w:val="64394DC4"/>
    <w:rsid w:val="643D0906"/>
    <w:rsid w:val="643D413D"/>
    <w:rsid w:val="644009A5"/>
    <w:rsid w:val="64404F6C"/>
    <w:rsid w:val="64426625"/>
    <w:rsid w:val="644636EC"/>
    <w:rsid w:val="64466B23"/>
    <w:rsid w:val="64494896"/>
    <w:rsid w:val="644A0E49"/>
    <w:rsid w:val="644E2A75"/>
    <w:rsid w:val="645178E5"/>
    <w:rsid w:val="64524FB2"/>
    <w:rsid w:val="64563369"/>
    <w:rsid w:val="645A16E5"/>
    <w:rsid w:val="645A3A05"/>
    <w:rsid w:val="645E7F88"/>
    <w:rsid w:val="645F77FD"/>
    <w:rsid w:val="64600713"/>
    <w:rsid w:val="646271D3"/>
    <w:rsid w:val="64641B99"/>
    <w:rsid w:val="64672C35"/>
    <w:rsid w:val="646776FB"/>
    <w:rsid w:val="64696450"/>
    <w:rsid w:val="646E5026"/>
    <w:rsid w:val="646F3435"/>
    <w:rsid w:val="6471073E"/>
    <w:rsid w:val="64733B26"/>
    <w:rsid w:val="64746021"/>
    <w:rsid w:val="6477427D"/>
    <w:rsid w:val="64790DDE"/>
    <w:rsid w:val="647B7011"/>
    <w:rsid w:val="647C0A7A"/>
    <w:rsid w:val="647E1804"/>
    <w:rsid w:val="647F0B0C"/>
    <w:rsid w:val="648332BF"/>
    <w:rsid w:val="64884519"/>
    <w:rsid w:val="648A64DA"/>
    <w:rsid w:val="648D4AC3"/>
    <w:rsid w:val="648E6827"/>
    <w:rsid w:val="64964FDC"/>
    <w:rsid w:val="649C3BFD"/>
    <w:rsid w:val="649F5F9C"/>
    <w:rsid w:val="64A17D0B"/>
    <w:rsid w:val="64A22C82"/>
    <w:rsid w:val="64A42D9E"/>
    <w:rsid w:val="64A66649"/>
    <w:rsid w:val="64AB66D7"/>
    <w:rsid w:val="64AB7375"/>
    <w:rsid w:val="64AD3E6D"/>
    <w:rsid w:val="64B0700A"/>
    <w:rsid w:val="64B0772A"/>
    <w:rsid w:val="64B43382"/>
    <w:rsid w:val="64B571FD"/>
    <w:rsid w:val="64B820F4"/>
    <w:rsid w:val="64B93AED"/>
    <w:rsid w:val="64BD5C56"/>
    <w:rsid w:val="64BD5ECA"/>
    <w:rsid w:val="64C02A0C"/>
    <w:rsid w:val="64C41452"/>
    <w:rsid w:val="64C65DE5"/>
    <w:rsid w:val="64C929AA"/>
    <w:rsid w:val="64CA5F3E"/>
    <w:rsid w:val="64CB4046"/>
    <w:rsid w:val="64CF2D7F"/>
    <w:rsid w:val="64D0628F"/>
    <w:rsid w:val="64D52D9B"/>
    <w:rsid w:val="64D64C45"/>
    <w:rsid w:val="64D94094"/>
    <w:rsid w:val="64E15A1C"/>
    <w:rsid w:val="64E3583F"/>
    <w:rsid w:val="64E40422"/>
    <w:rsid w:val="64E443D3"/>
    <w:rsid w:val="64E53F62"/>
    <w:rsid w:val="64E70893"/>
    <w:rsid w:val="64E721FB"/>
    <w:rsid w:val="64E731E1"/>
    <w:rsid w:val="64E73614"/>
    <w:rsid w:val="64E759BB"/>
    <w:rsid w:val="64EB3DE2"/>
    <w:rsid w:val="64EE3877"/>
    <w:rsid w:val="64F50206"/>
    <w:rsid w:val="64F515BD"/>
    <w:rsid w:val="64F7416C"/>
    <w:rsid w:val="64F750DB"/>
    <w:rsid w:val="64F92E8C"/>
    <w:rsid w:val="64FB3F80"/>
    <w:rsid w:val="64FD44B1"/>
    <w:rsid w:val="64FE6CFB"/>
    <w:rsid w:val="65012C59"/>
    <w:rsid w:val="65036634"/>
    <w:rsid w:val="6507349D"/>
    <w:rsid w:val="650758C5"/>
    <w:rsid w:val="65081655"/>
    <w:rsid w:val="650A3D5A"/>
    <w:rsid w:val="650B3E11"/>
    <w:rsid w:val="650E7A45"/>
    <w:rsid w:val="6510422C"/>
    <w:rsid w:val="6513436A"/>
    <w:rsid w:val="6514575B"/>
    <w:rsid w:val="6514675D"/>
    <w:rsid w:val="65155399"/>
    <w:rsid w:val="65184305"/>
    <w:rsid w:val="65192E50"/>
    <w:rsid w:val="6522014A"/>
    <w:rsid w:val="65255761"/>
    <w:rsid w:val="65265264"/>
    <w:rsid w:val="65281129"/>
    <w:rsid w:val="65293175"/>
    <w:rsid w:val="65296CD7"/>
    <w:rsid w:val="65296FBB"/>
    <w:rsid w:val="652A10C0"/>
    <w:rsid w:val="652B0299"/>
    <w:rsid w:val="65362718"/>
    <w:rsid w:val="653750EE"/>
    <w:rsid w:val="653950BE"/>
    <w:rsid w:val="653E2825"/>
    <w:rsid w:val="653E7B16"/>
    <w:rsid w:val="6546693D"/>
    <w:rsid w:val="654A6C5C"/>
    <w:rsid w:val="654D683D"/>
    <w:rsid w:val="654E5DD2"/>
    <w:rsid w:val="65510579"/>
    <w:rsid w:val="65563936"/>
    <w:rsid w:val="65581BE3"/>
    <w:rsid w:val="655A4873"/>
    <w:rsid w:val="655B1ED0"/>
    <w:rsid w:val="655C2E46"/>
    <w:rsid w:val="655D34A2"/>
    <w:rsid w:val="655F2CC4"/>
    <w:rsid w:val="65606FC6"/>
    <w:rsid w:val="65612784"/>
    <w:rsid w:val="65637DE0"/>
    <w:rsid w:val="656519A0"/>
    <w:rsid w:val="656634B9"/>
    <w:rsid w:val="65696601"/>
    <w:rsid w:val="656C3666"/>
    <w:rsid w:val="656D25EC"/>
    <w:rsid w:val="656E168E"/>
    <w:rsid w:val="656F2341"/>
    <w:rsid w:val="656F5012"/>
    <w:rsid w:val="65700096"/>
    <w:rsid w:val="657162EC"/>
    <w:rsid w:val="65725D4A"/>
    <w:rsid w:val="65740CE6"/>
    <w:rsid w:val="657A26DF"/>
    <w:rsid w:val="657B7D4C"/>
    <w:rsid w:val="65844A30"/>
    <w:rsid w:val="6586031A"/>
    <w:rsid w:val="658C5F4E"/>
    <w:rsid w:val="658E2014"/>
    <w:rsid w:val="658E2D80"/>
    <w:rsid w:val="659009A1"/>
    <w:rsid w:val="65901FF0"/>
    <w:rsid w:val="65977775"/>
    <w:rsid w:val="65991466"/>
    <w:rsid w:val="659F4AF0"/>
    <w:rsid w:val="65A02B32"/>
    <w:rsid w:val="65A1196F"/>
    <w:rsid w:val="65A30C81"/>
    <w:rsid w:val="65A764A1"/>
    <w:rsid w:val="65AA5704"/>
    <w:rsid w:val="65AC1689"/>
    <w:rsid w:val="65B06858"/>
    <w:rsid w:val="65B20EC9"/>
    <w:rsid w:val="65B4313F"/>
    <w:rsid w:val="65B45C4D"/>
    <w:rsid w:val="65B9400C"/>
    <w:rsid w:val="65BA11AB"/>
    <w:rsid w:val="65BA7F0F"/>
    <w:rsid w:val="65BB3B23"/>
    <w:rsid w:val="65BE6609"/>
    <w:rsid w:val="65BE747B"/>
    <w:rsid w:val="65BF38A0"/>
    <w:rsid w:val="65BF3DD0"/>
    <w:rsid w:val="65C06256"/>
    <w:rsid w:val="65C8625B"/>
    <w:rsid w:val="65CC2B33"/>
    <w:rsid w:val="65CC5177"/>
    <w:rsid w:val="65D07893"/>
    <w:rsid w:val="65D339DD"/>
    <w:rsid w:val="65D427F8"/>
    <w:rsid w:val="65D739F3"/>
    <w:rsid w:val="65D85840"/>
    <w:rsid w:val="65D97E81"/>
    <w:rsid w:val="65DA1F09"/>
    <w:rsid w:val="65DC3623"/>
    <w:rsid w:val="65E14867"/>
    <w:rsid w:val="65E26B25"/>
    <w:rsid w:val="65E87CF3"/>
    <w:rsid w:val="65E97716"/>
    <w:rsid w:val="65EC5336"/>
    <w:rsid w:val="65ED0206"/>
    <w:rsid w:val="65ED30C0"/>
    <w:rsid w:val="65EF0B64"/>
    <w:rsid w:val="65F01E87"/>
    <w:rsid w:val="65F05BCB"/>
    <w:rsid w:val="65F164AB"/>
    <w:rsid w:val="65F22C16"/>
    <w:rsid w:val="65F54153"/>
    <w:rsid w:val="65F67B3C"/>
    <w:rsid w:val="65F925CA"/>
    <w:rsid w:val="65FD7EA6"/>
    <w:rsid w:val="66065180"/>
    <w:rsid w:val="660741D1"/>
    <w:rsid w:val="66083589"/>
    <w:rsid w:val="66087466"/>
    <w:rsid w:val="660B5971"/>
    <w:rsid w:val="660E742F"/>
    <w:rsid w:val="66103D36"/>
    <w:rsid w:val="661147EA"/>
    <w:rsid w:val="66122217"/>
    <w:rsid w:val="66136ED8"/>
    <w:rsid w:val="66173D8A"/>
    <w:rsid w:val="661809B3"/>
    <w:rsid w:val="661F2188"/>
    <w:rsid w:val="66212CA2"/>
    <w:rsid w:val="66286B0F"/>
    <w:rsid w:val="66290CA8"/>
    <w:rsid w:val="662B2B61"/>
    <w:rsid w:val="662B3727"/>
    <w:rsid w:val="662E2299"/>
    <w:rsid w:val="662E36E9"/>
    <w:rsid w:val="662F4607"/>
    <w:rsid w:val="663237F2"/>
    <w:rsid w:val="66383B6A"/>
    <w:rsid w:val="663B6964"/>
    <w:rsid w:val="663C02A6"/>
    <w:rsid w:val="663D1843"/>
    <w:rsid w:val="663D56B1"/>
    <w:rsid w:val="663E1972"/>
    <w:rsid w:val="66402629"/>
    <w:rsid w:val="664102D0"/>
    <w:rsid w:val="6641501D"/>
    <w:rsid w:val="66423997"/>
    <w:rsid w:val="66466ADD"/>
    <w:rsid w:val="66490377"/>
    <w:rsid w:val="66492C9A"/>
    <w:rsid w:val="664A1CF4"/>
    <w:rsid w:val="66525DF4"/>
    <w:rsid w:val="665271A9"/>
    <w:rsid w:val="6653754C"/>
    <w:rsid w:val="6654371D"/>
    <w:rsid w:val="6658190A"/>
    <w:rsid w:val="66593BC1"/>
    <w:rsid w:val="66631B9D"/>
    <w:rsid w:val="66646F75"/>
    <w:rsid w:val="666F5F6E"/>
    <w:rsid w:val="66794AE6"/>
    <w:rsid w:val="667F42C2"/>
    <w:rsid w:val="6683663E"/>
    <w:rsid w:val="668618AB"/>
    <w:rsid w:val="668974E4"/>
    <w:rsid w:val="668A1535"/>
    <w:rsid w:val="668A3CD7"/>
    <w:rsid w:val="668F32EE"/>
    <w:rsid w:val="669233B4"/>
    <w:rsid w:val="66945C56"/>
    <w:rsid w:val="66956989"/>
    <w:rsid w:val="66992295"/>
    <w:rsid w:val="669C7F8A"/>
    <w:rsid w:val="669F0A0D"/>
    <w:rsid w:val="66A129F8"/>
    <w:rsid w:val="66A207AB"/>
    <w:rsid w:val="66A73689"/>
    <w:rsid w:val="66AB56A7"/>
    <w:rsid w:val="66AC1FA9"/>
    <w:rsid w:val="66AC6EF8"/>
    <w:rsid w:val="66B11DB5"/>
    <w:rsid w:val="66B2113C"/>
    <w:rsid w:val="66B229AC"/>
    <w:rsid w:val="66B33557"/>
    <w:rsid w:val="66B43D4C"/>
    <w:rsid w:val="66B65EA3"/>
    <w:rsid w:val="66B97C29"/>
    <w:rsid w:val="66BC0E2A"/>
    <w:rsid w:val="66BC1432"/>
    <w:rsid w:val="66BE26E3"/>
    <w:rsid w:val="66BE628F"/>
    <w:rsid w:val="66BF2833"/>
    <w:rsid w:val="66C10817"/>
    <w:rsid w:val="66C32B79"/>
    <w:rsid w:val="66C802C1"/>
    <w:rsid w:val="66CD4EE9"/>
    <w:rsid w:val="66CE1892"/>
    <w:rsid w:val="66D10A40"/>
    <w:rsid w:val="66D96868"/>
    <w:rsid w:val="66DE39A3"/>
    <w:rsid w:val="66DE3CD8"/>
    <w:rsid w:val="66E34092"/>
    <w:rsid w:val="66E51E55"/>
    <w:rsid w:val="66E55174"/>
    <w:rsid w:val="66E57DCD"/>
    <w:rsid w:val="66E6134E"/>
    <w:rsid w:val="66E62B76"/>
    <w:rsid w:val="66E9040C"/>
    <w:rsid w:val="66F02893"/>
    <w:rsid w:val="66F31B23"/>
    <w:rsid w:val="66F41E02"/>
    <w:rsid w:val="66F538B1"/>
    <w:rsid w:val="66F67AF9"/>
    <w:rsid w:val="66FB5D8E"/>
    <w:rsid w:val="66FE6283"/>
    <w:rsid w:val="66FF38F4"/>
    <w:rsid w:val="67015EFE"/>
    <w:rsid w:val="6702464D"/>
    <w:rsid w:val="67037939"/>
    <w:rsid w:val="67072B55"/>
    <w:rsid w:val="670844EB"/>
    <w:rsid w:val="67086362"/>
    <w:rsid w:val="6709322A"/>
    <w:rsid w:val="670C0D9C"/>
    <w:rsid w:val="67102E19"/>
    <w:rsid w:val="67142AC6"/>
    <w:rsid w:val="67156CB7"/>
    <w:rsid w:val="67167C70"/>
    <w:rsid w:val="67191B3E"/>
    <w:rsid w:val="67197C39"/>
    <w:rsid w:val="671E0B8C"/>
    <w:rsid w:val="67214DA0"/>
    <w:rsid w:val="672762FC"/>
    <w:rsid w:val="672A4516"/>
    <w:rsid w:val="672B394D"/>
    <w:rsid w:val="672C3243"/>
    <w:rsid w:val="67334395"/>
    <w:rsid w:val="6737490B"/>
    <w:rsid w:val="673A5342"/>
    <w:rsid w:val="673B3AEE"/>
    <w:rsid w:val="673D3F17"/>
    <w:rsid w:val="673F2617"/>
    <w:rsid w:val="673F552F"/>
    <w:rsid w:val="674516EC"/>
    <w:rsid w:val="67470A9F"/>
    <w:rsid w:val="6747240F"/>
    <w:rsid w:val="674F5176"/>
    <w:rsid w:val="67503C18"/>
    <w:rsid w:val="6751223E"/>
    <w:rsid w:val="67525E1C"/>
    <w:rsid w:val="675649F0"/>
    <w:rsid w:val="675913AC"/>
    <w:rsid w:val="67595F1D"/>
    <w:rsid w:val="675B4691"/>
    <w:rsid w:val="675C1CA1"/>
    <w:rsid w:val="675F24DB"/>
    <w:rsid w:val="67666E9C"/>
    <w:rsid w:val="6767091F"/>
    <w:rsid w:val="676769A6"/>
    <w:rsid w:val="67677BB7"/>
    <w:rsid w:val="67716CC8"/>
    <w:rsid w:val="677304EF"/>
    <w:rsid w:val="67734DE3"/>
    <w:rsid w:val="677602C7"/>
    <w:rsid w:val="67773070"/>
    <w:rsid w:val="677B0430"/>
    <w:rsid w:val="677B7BA1"/>
    <w:rsid w:val="677D1788"/>
    <w:rsid w:val="67802A47"/>
    <w:rsid w:val="67803F42"/>
    <w:rsid w:val="67831874"/>
    <w:rsid w:val="678550AF"/>
    <w:rsid w:val="678559E4"/>
    <w:rsid w:val="67866D1F"/>
    <w:rsid w:val="67883543"/>
    <w:rsid w:val="678B7458"/>
    <w:rsid w:val="678C69BD"/>
    <w:rsid w:val="678D0E48"/>
    <w:rsid w:val="678D32E2"/>
    <w:rsid w:val="678E32FF"/>
    <w:rsid w:val="678F054F"/>
    <w:rsid w:val="67904649"/>
    <w:rsid w:val="679475F3"/>
    <w:rsid w:val="67952F78"/>
    <w:rsid w:val="67990533"/>
    <w:rsid w:val="67996FBD"/>
    <w:rsid w:val="679A2F4C"/>
    <w:rsid w:val="679B3D3F"/>
    <w:rsid w:val="67A823ED"/>
    <w:rsid w:val="67AA34EB"/>
    <w:rsid w:val="67AD03C1"/>
    <w:rsid w:val="67AD661E"/>
    <w:rsid w:val="67AE21F8"/>
    <w:rsid w:val="67B10A60"/>
    <w:rsid w:val="67B25A5B"/>
    <w:rsid w:val="67B307C8"/>
    <w:rsid w:val="67B3640B"/>
    <w:rsid w:val="67B51A84"/>
    <w:rsid w:val="67B63629"/>
    <w:rsid w:val="67B832C3"/>
    <w:rsid w:val="67BA1812"/>
    <w:rsid w:val="67C26562"/>
    <w:rsid w:val="67C75D52"/>
    <w:rsid w:val="67C85EA6"/>
    <w:rsid w:val="67C87EB8"/>
    <w:rsid w:val="67CB00A9"/>
    <w:rsid w:val="67CD336D"/>
    <w:rsid w:val="67CE3857"/>
    <w:rsid w:val="67D01BA9"/>
    <w:rsid w:val="67D60529"/>
    <w:rsid w:val="67D80528"/>
    <w:rsid w:val="67DA5F10"/>
    <w:rsid w:val="67DE03EF"/>
    <w:rsid w:val="67E11258"/>
    <w:rsid w:val="67E16D9E"/>
    <w:rsid w:val="67E316CF"/>
    <w:rsid w:val="67E84723"/>
    <w:rsid w:val="67E97522"/>
    <w:rsid w:val="67EB34C5"/>
    <w:rsid w:val="67EE3DBC"/>
    <w:rsid w:val="67F027B2"/>
    <w:rsid w:val="67F43FA1"/>
    <w:rsid w:val="67F462FD"/>
    <w:rsid w:val="67F82A11"/>
    <w:rsid w:val="67FA5D42"/>
    <w:rsid w:val="67FE5DCE"/>
    <w:rsid w:val="67FF2CA4"/>
    <w:rsid w:val="68010BCA"/>
    <w:rsid w:val="6802634C"/>
    <w:rsid w:val="680467BE"/>
    <w:rsid w:val="680861ED"/>
    <w:rsid w:val="680B3CB5"/>
    <w:rsid w:val="680C680E"/>
    <w:rsid w:val="680F750F"/>
    <w:rsid w:val="6814418E"/>
    <w:rsid w:val="68165BB4"/>
    <w:rsid w:val="681A2D21"/>
    <w:rsid w:val="681D4988"/>
    <w:rsid w:val="681F4F38"/>
    <w:rsid w:val="68267B23"/>
    <w:rsid w:val="682734E3"/>
    <w:rsid w:val="68286A7B"/>
    <w:rsid w:val="68286CB4"/>
    <w:rsid w:val="6829348E"/>
    <w:rsid w:val="682D03AC"/>
    <w:rsid w:val="682F038C"/>
    <w:rsid w:val="68311263"/>
    <w:rsid w:val="68322EAA"/>
    <w:rsid w:val="68333098"/>
    <w:rsid w:val="68373638"/>
    <w:rsid w:val="683C10E4"/>
    <w:rsid w:val="683C4370"/>
    <w:rsid w:val="68410206"/>
    <w:rsid w:val="684708A9"/>
    <w:rsid w:val="684D5177"/>
    <w:rsid w:val="685272FA"/>
    <w:rsid w:val="68544D11"/>
    <w:rsid w:val="68585E50"/>
    <w:rsid w:val="685911DC"/>
    <w:rsid w:val="685A1AC1"/>
    <w:rsid w:val="685B0463"/>
    <w:rsid w:val="68605778"/>
    <w:rsid w:val="6862029C"/>
    <w:rsid w:val="686259AB"/>
    <w:rsid w:val="686801C7"/>
    <w:rsid w:val="686837CD"/>
    <w:rsid w:val="68684CB3"/>
    <w:rsid w:val="686D0ED9"/>
    <w:rsid w:val="686E2EFD"/>
    <w:rsid w:val="687102F5"/>
    <w:rsid w:val="68735168"/>
    <w:rsid w:val="68762C52"/>
    <w:rsid w:val="68773079"/>
    <w:rsid w:val="687B0EE4"/>
    <w:rsid w:val="687B25C8"/>
    <w:rsid w:val="687B2E45"/>
    <w:rsid w:val="687B4B2A"/>
    <w:rsid w:val="687E2F54"/>
    <w:rsid w:val="687F1955"/>
    <w:rsid w:val="68841F2A"/>
    <w:rsid w:val="688C5B16"/>
    <w:rsid w:val="68925662"/>
    <w:rsid w:val="689463B0"/>
    <w:rsid w:val="68984330"/>
    <w:rsid w:val="689A17DA"/>
    <w:rsid w:val="689A5E41"/>
    <w:rsid w:val="689B5809"/>
    <w:rsid w:val="689B70CA"/>
    <w:rsid w:val="689D5782"/>
    <w:rsid w:val="689D62F7"/>
    <w:rsid w:val="68A46BEA"/>
    <w:rsid w:val="68A52CB6"/>
    <w:rsid w:val="68A721FC"/>
    <w:rsid w:val="68A90A2C"/>
    <w:rsid w:val="68B423B1"/>
    <w:rsid w:val="68B469DD"/>
    <w:rsid w:val="68B65787"/>
    <w:rsid w:val="68BC46A0"/>
    <w:rsid w:val="68BD2382"/>
    <w:rsid w:val="68BE6542"/>
    <w:rsid w:val="68C60260"/>
    <w:rsid w:val="68C66314"/>
    <w:rsid w:val="68C72A8D"/>
    <w:rsid w:val="68C94CC5"/>
    <w:rsid w:val="68C975FA"/>
    <w:rsid w:val="68CB24F3"/>
    <w:rsid w:val="68CF3686"/>
    <w:rsid w:val="68D1646C"/>
    <w:rsid w:val="68D42836"/>
    <w:rsid w:val="68D44092"/>
    <w:rsid w:val="68D46EFD"/>
    <w:rsid w:val="68D56CA6"/>
    <w:rsid w:val="68D8386E"/>
    <w:rsid w:val="68D9330F"/>
    <w:rsid w:val="68E10C90"/>
    <w:rsid w:val="68E162EB"/>
    <w:rsid w:val="68E618C0"/>
    <w:rsid w:val="68E625F5"/>
    <w:rsid w:val="68E72123"/>
    <w:rsid w:val="68E774CC"/>
    <w:rsid w:val="68E7769A"/>
    <w:rsid w:val="68EC29E3"/>
    <w:rsid w:val="68F0473C"/>
    <w:rsid w:val="68F26066"/>
    <w:rsid w:val="68F51D66"/>
    <w:rsid w:val="68F5275A"/>
    <w:rsid w:val="68F76955"/>
    <w:rsid w:val="690006C7"/>
    <w:rsid w:val="69027414"/>
    <w:rsid w:val="690347A6"/>
    <w:rsid w:val="69037FD6"/>
    <w:rsid w:val="69043D37"/>
    <w:rsid w:val="69045637"/>
    <w:rsid w:val="690509B8"/>
    <w:rsid w:val="690926FD"/>
    <w:rsid w:val="69093945"/>
    <w:rsid w:val="690C4F71"/>
    <w:rsid w:val="69120A06"/>
    <w:rsid w:val="691317BA"/>
    <w:rsid w:val="69164E06"/>
    <w:rsid w:val="69171F1B"/>
    <w:rsid w:val="69177370"/>
    <w:rsid w:val="691C3414"/>
    <w:rsid w:val="691D748C"/>
    <w:rsid w:val="69207209"/>
    <w:rsid w:val="692451A8"/>
    <w:rsid w:val="69247E88"/>
    <w:rsid w:val="692531B7"/>
    <w:rsid w:val="69271B28"/>
    <w:rsid w:val="692A019B"/>
    <w:rsid w:val="692B398E"/>
    <w:rsid w:val="692D4490"/>
    <w:rsid w:val="692D6A24"/>
    <w:rsid w:val="693C68D9"/>
    <w:rsid w:val="693F14AA"/>
    <w:rsid w:val="6941165C"/>
    <w:rsid w:val="69430E41"/>
    <w:rsid w:val="69436CBA"/>
    <w:rsid w:val="69456B2D"/>
    <w:rsid w:val="694B7820"/>
    <w:rsid w:val="694C0E98"/>
    <w:rsid w:val="694C215C"/>
    <w:rsid w:val="694E4C93"/>
    <w:rsid w:val="694E5E98"/>
    <w:rsid w:val="6950797D"/>
    <w:rsid w:val="69507C3C"/>
    <w:rsid w:val="695828A0"/>
    <w:rsid w:val="695A1C5F"/>
    <w:rsid w:val="695B770E"/>
    <w:rsid w:val="695F0A45"/>
    <w:rsid w:val="696465CB"/>
    <w:rsid w:val="69675B88"/>
    <w:rsid w:val="69677BA4"/>
    <w:rsid w:val="696C01E9"/>
    <w:rsid w:val="696C2A72"/>
    <w:rsid w:val="696E66E0"/>
    <w:rsid w:val="696F41C0"/>
    <w:rsid w:val="69723874"/>
    <w:rsid w:val="69770E13"/>
    <w:rsid w:val="69775FF6"/>
    <w:rsid w:val="697A187C"/>
    <w:rsid w:val="697C00C8"/>
    <w:rsid w:val="697E3E90"/>
    <w:rsid w:val="6983244B"/>
    <w:rsid w:val="6984480E"/>
    <w:rsid w:val="69855FEB"/>
    <w:rsid w:val="698E2A7E"/>
    <w:rsid w:val="699169AE"/>
    <w:rsid w:val="69931811"/>
    <w:rsid w:val="69985D67"/>
    <w:rsid w:val="69991592"/>
    <w:rsid w:val="69995FD7"/>
    <w:rsid w:val="699D6694"/>
    <w:rsid w:val="69A61AB4"/>
    <w:rsid w:val="69A77356"/>
    <w:rsid w:val="69A92104"/>
    <w:rsid w:val="69AC0EAA"/>
    <w:rsid w:val="69AC3629"/>
    <w:rsid w:val="69AD6B92"/>
    <w:rsid w:val="69AE3C38"/>
    <w:rsid w:val="69AF7F2B"/>
    <w:rsid w:val="69B00D3A"/>
    <w:rsid w:val="69B10E7B"/>
    <w:rsid w:val="69B13F12"/>
    <w:rsid w:val="69B21C03"/>
    <w:rsid w:val="69B7533B"/>
    <w:rsid w:val="69BB73E9"/>
    <w:rsid w:val="69BC7774"/>
    <w:rsid w:val="69BE68A3"/>
    <w:rsid w:val="69C1108A"/>
    <w:rsid w:val="69C12BF7"/>
    <w:rsid w:val="69C32640"/>
    <w:rsid w:val="69C34C75"/>
    <w:rsid w:val="69C51B47"/>
    <w:rsid w:val="69C9087F"/>
    <w:rsid w:val="69CB736B"/>
    <w:rsid w:val="69CE4AC8"/>
    <w:rsid w:val="69D276B3"/>
    <w:rsid w:val="69D41B87"/>
    <w:rsid w:val="69DD013A"/>
    <w:rsid w:val="69DE51D2"/>
    <w:rsid w:val="69DF3317"/>
    <w:rsid w:val="69E032DB"/>
    <w:rsid w:val="69E16818"/>
    <w:rsid w:val="69E2303A"/>
    <w:rsid w:val="69E445A6"/>
    <w:rsid w:val="69E4599A"/>
    <w:rsid w:val="69E727F9"/>
    <w:rsid w:val="69EC6475"/>
    <w:rsid w:val="69ED2E37"/>
    <w:rsid w:val="69F268D7"/>
    <w:rsid w:val="69F45A65"/>
    <w:rsid w:val="69F46298"/>
    <w:rsid w:val="69F553AD"/>
    <w:rsid w:val="69F5653F"/>
    <w:rsid w:val="69F654BC"/>
    <w:rsid w:val="69F95417"/>
    <w:rsid w:val="69FC0726"/>
    <w:rsid w:val="69FC2B6B"/>
    <w:rsid w:val="69FE6438"/>
    <w:rsid w:val="6A000818"/>
    <w:rsid w:val="6A002CCD"/>
    <w:rsid w:val="6A0173C3"/>
    <w:rsid w:val="6A042E3B"/>
    <w:rsid w:val="6A051D72"/>
    <w:rsid w:val="6A077051"/>
    <w:rsid w:val="6A081706"/>
    <w:rsid w:val="6A0A5AC2"/>
    <w:rsid w:val="6A0E4D96"/>
    <w:rsid w:val="6A10397C"/>
    <w:rsid w:val="6A125C31"/>
    <w:rsid w:val="6A16306F"/>
    <w:rsid w:val="6A181AE5"/>
    <w:rsid w:val="6A19566E"/>
    <w:rsid w:val="6A206526"/>
    <w:rsid w:val="6A210104"/>
    <w:rsid w:val="6A214B03"/>
    <w:rsid w:val="6A24096F"/>
    <w:rsid w:val="6A254568"/>
    <w:rsid w:val="6A273415"/>
    <w:rsid w:val="6A28229E"/>
    <w:rsid w:val="6A2A4A35"/>
    <w:rsid w:val="6A2A7380"/>
    <w:rsid w:val="6A2E15AF"/>
    <w:rsid w:val="6A2F0E76"/>
    <w:rsid w:val="6A353437"/>
    <w:rsid w:val="6A371BFC"/>
    <w:rsid w:val="6A382394"/>
    <w:rsid w:val="6A387BE5"/>
    <w:rsid w:val="6A3D26B6"/>
    <w:rsid w:val="6A3F7534"/>
    <w:rsid w:val="6A410631"/>
    <w:rsid w:val="6A413B4B"/>
    <w:rsid w:val="6A436EF8"/>
    <w:rsid w:val="6A445AAE"/>
    <w:rsid w:val="6A477189"/>
    <w:rsid w:val="6A493913"/>
    <w:rsid w:val="6A4A0174"/>
    <w:rsid w:val="6A4E4D91"/>
    <w:rsid w:val="6A5245B8"/>
    <w:rsid w:val="6A534FF1"/>
    <w:rsid w:val="6A587A5D"/>
    <w:rsid w:val="6A5C5238"/>
    <w:rsid w:val="6A620630"/>
    <w:rsid w:val="6A6541F9"/>
    <w:rsid w:val="6A66378A"/>
    <w:rsid w:val="6A682E0A"/>
    <w:rsid w:val="6A6C2857"/>
    <w:rsid w:val="6A6F1A43"/>
    <w:rsid w:val="6A6F3BC4"/>
    <w:rsid w:val="6A720A78"/>
    <w:rsid w:val="6A740D76"/>
    <w:rsid w:val="6A7B343D"/>
    <w:rsid w:val="6A7B7F1F"/>
    <w:rsid w:val="6A7C6D08"/>
    <w:rsid w:val="6A7F0A07"/>
    <w:rsid w:val="6A8051F4"/>
    <w:rsid w:val="6A85250E"/>
    <w:rsid w:val="6A874449"/>
    <w:rsid w:val="6A874B2F"/>
    <w:rsid w:val="6A881CAB"/>
    <w:rsid w:val="6A8C0CD8"/>
    <w:rsid w:val="6A907BC7"/>
    <w:rsid w:val="6A934910"/>
    <w:rsid w:val="6A93589B"/>
    <w:rsid w:val="6A953B25"/>
    <w:rsid w:val="6A9B47E2"/>
    <w:rsid w:val="6A9B69A7"/>
    <w:rsid w:val="6A9B7EFF"/>
    <w:rsid w:val="6A9C2D18"/>
    <w:rsid w:val="6A9F2F03"/>
    <w:rsid w:val="6A9F79E4"/>
    <w:rsid w:val="6AA01115"/>
    <w:rsid w:val="6AA209C7"/>
    <w:rsid w:val="6AA23C60"/>
    <w:rsid w:val="6AA26B7C"/>
    <w:rsid w:val="6AA346BD"/>
    <w:rsid w:val="6AA74806"/>
    <w:rsid w:val="6AA87101"/>
    <w:rsid w:val="6AAC6875"/>
    <w:rsid w:val="6AAD09FD"/>
    <w:rsid w:val="6AAF06A2"/>
    <w:rsid w:val="6AB57589"/>
    <w:rsid w:val="6ABC0E7C"/>
    <w:rsid w:val="6ABD4A63"/>
    <w:rsid w:val="6ABE0644"/>
    <w:rsid w:val="6AC06F0E"/>
    <w:rsid w:val="6AC2619A"/>
    <w:rsid w:val="6AC514D9"/>
    <w:rsid w:val="6AC65DF2"/>
    <w:rsid w:val="6AC74697"/>
    <w:rsid w:val="6ACB0B06"/>
    <w:rsid w:val="6ACB7FEA"/>
    <w:rsid w:val="6ACD7C68"/>
    <w:rsid w:val="6AD27498"/>
    <w:rsid w:val="6AD421FA"/>
    <w:rsid w:val="6ADB59E6"/>
    <w:rsid w:val="6ADC2DE9"/>
    <w:rsid w:val="6ADC3731"/>
    <w:rsid w:val="6ADC6792"/>
    <w:rsid w:val="6ADF1376"/>
    <w:rsid w:val="6AE03E46"/>
    <w:rsid w:val="6AE0777B"/>
    <w:rsid w:val="6AE12B3A"/>
    <w:rsid w:val="6AE25B6B"/>
    <w:rsid w:val="6AE2778F"/>
    <w:rsid w:val="6AE42FA9"/>
    <w:rsid w:val="6AE46454"/>
    <w:rsid w:val="6AE604BA"/>
    <w:rsid w:val="6AE676A6"/>
    <w:rsid w:val="6AE8173B"/>
    <w:rsid w:val="6AEB3804"/>
    <w:rsid w:val="6AEB6B2F"/>
    <w:rsid w:val="6AEE0081"/>
    <w:rsid w:val="6AEE4880"/>
    <w:rsid w:val="6AF160F2"/>
    <w:rsid w:val="6AF65908"/>
    <w:rsid w:val="6B0301DC"/>
    <w:rsid w:val="6B037C44"/>
    <w:rsid w:val="6B0538AC"/>
    <w:rsid w:val="6B0B62BE"/>
    <w:rsid w:val="6B0F3C03"/>
    <w:rsid w:val="6B111FB2"/>
    <w:rsid w:val="6B125817"/>
    <w:rsid w:val="6B132507"/>
    <w:rsid w:val="6B135E3C"/>
    <w:rsid w:val="6B162354"/>
    <w:rsid w:val="6B163624"/>
    <w:rsid w:val="6B172FE1"/>
    <w:rsid w:val="6B1A1102"/>
    <w:rsid w:val="6B1C7A8B"/>
    <w:rsid w:val="6B211356"/>
    <w:rsid w:val="6B2172AA"/>
    <w:rsid w:val="6B2673AA"/>
    <w:rsid w:val="6B28541B"/>
    <w:rsid w:val="6B2A467D"/>
    <w:rsid w:val="6B2E4BDA"/>
    <w:rsid w:val="6B2E54FE"/>
    <w:rsid w:val="6B3045B7"/>
    <w:rsid w:val="6B3650C5"/>
    <w:rsid w:val="6B391741"/>
    <w:rsid w:val="6B3D43CD"/>
    <w:rsid w:val="6B440B0E"/>
    <w:rsid w:val="6B44444C"/>
    <w:rsid w:val="6B445C55"/>
    <w:rsid w:val="6B467D40"/>
    <w:rsid w:val="6B476132"/>
    <w:rsid w:val="6B4879BA"/>
    <w:rsid w:val="6B4C76E4"/>
    <w:rsid w:val="6B526B05"/>
    <w:rsid w:val="6B532F10"/>
    <w:rsid w:val="6B5575CC"/>
    <w:rsid w:val="6B5A5DFF"/>
    <w:rsid w:val="6B5D434F"/>
    <w:rsid w:val="6B5F49F1"/>
    <w:rsid w:val="6B610817"/>
    <w:rsid w:val="6B631D11"/>
    <w:rsid w:val="6B6B2E6B"/>
    <w:rsid w:val="6B6D7FC2"/>
    <w:rsid w:val="6B761E9C"/>
    <w:rsid w:val="6B7A6363"/>
    <w:rsid w:val="6B7B6848"/>
    <w:rsid w:val="6B7D2DD7"/>
    <w:rsid w:val="6B810C45"/>
    <w:rsid w:val="6B860425"/>
    <w:rsid w:val="6B86221B"/>
    <w:rsid w:val="6B8E0EB9"/>
    <w:rsid w:val="6B903E2E"/>
    <w:rsid w:val="6B922823"/>
    <w:rsid w:val="6B990C48"/>
    <w:rsid w:val="6B9A1A90"/>
    <w:rsid w:val="6B9A4DDC"/>
    <w:rsid w:val="6B9C1056"/>
    <w:rsid w:val="6B9F2339"/>
    <w:rsid w:val="6BA415F5"/>
    <w:rsid w:val="6BA84717"/>
    <w:rsid w:val="6BA857C6"/>
    <w:rsid w:val="6BAA0B2F"/>
    <w:rsid w:val="6BAC15E8"/>
    <w:rsid w:val="6BAC4ACE"/>
    <w:rsid w:val="6BB03877"/>
    <w:rsid w:val="6BB4288E"/>
    <w:rsid w:val="6BB60523"/>
    <w:rsid w:val="6BB65EB5"/>
    <w:rsid w:val="6BB81853"/>
    <w:rsid w:val="6BB918C8"/>
    <w:rsid w:val="6BC26ACD"/>
    <w:rsid w:val="6BC654E5"/>
    <w:rsid w:val="6BC85447"/>
    <w:rsid w:val="6BC85A94"/>
    <w:rsid w:val="6BC95720"/>
    <w:rsid w:val="6BCA14C8"/>
    <w:rsid w:val="6BCB4910"/>
    <w:rsid w:val="6BCB6B2A"/>
    <w:rsid w:val="6BCB723D"/>
    <w:rsid w:val="6BCF74F8"/>
    <w:rsid w:val="6BD425B8"/>
    <w:rsid w:val="6BD84CF4"/>
    <w:rsid w:val="6BDE7610"/>
    <w:rsid w:val="6BE41000"/>
    <w:rsid w:val="6BE67F40"/>
    <w:rsid w:val="6BEA13F6"/>
    <w:rsid w:val="6BEA1F0E"/>
    <w:rsid w:val="6BEE55C0"/>
    <w:rsid w:val="6BEF7072"/>
    <w:rsid w:val="6BF51757"/>
    <w:rsid w:val="6BF61DE3"/>
    <w:rsid w:val="6BF61EA5"/>
    <w:rsid w:val="6BF92E1D"/>
    <w:rsid w:val="6BFA21AF"/>
    <w:rsid w:val="6BFA329A"/>
    <w:rsid w:val="6C0365B2"/>
    <w:rsid w:val="6C040333"/>
    <w:rsid w:val="6C06163D"/>
    <w:rsid w:val="6C165936"/>
    <w:rsid w:val="6C2333CD"/>
    <w:rsid w:val="6C2419EF"/>
    <w:rsid w:val="6C251846"/>
    <w:rsid w:val="6C254FD8"/>
    <w:rsid w:val="6C273F21"/>
    <w:rsid w:val="6C283AD3"/>
    <w:rsid w:val="6C2921EA"/>
    <w:rsid w:val="6C293063"/>
    <w:rsid w:val="6C2A6A60"/>
    <w:rsid w:val="6C2C2743"/>
    <w:rsid w:val="6C2C4D19"/>
    <w:rsid w:val="6C3240FA"/>
    <w:rsid w:val="6C3274E8"/>
    <w:rsid w:val="6C3331B5"/>
    <w:rsid w:val="6C354563"/>
    <w:rsid w:val="6C371328"/>
    <w:rsid w:val="6C3A151D"/>
    <w:rsid w:val="6C3B1300"/>
    <w:rsid w:val="6C3B714F"/>
    <w:rsid w:val="6C3F2E09"/>
    <w:rsid w:val="6C451293"/>
    <w:rsid w:val="6C461F4D"/>
    <w:rsid w:val="6C4C485D"/>
    <w:rsid w:val="6C4E3DBB"/>
    <w:rsid w:val="6C4F6724"/>
    <w:rsid w:val="6C4F7BC8"/>
    <w:rsid w:val="6C55758B"/>
    <w:rsid w:val="6C5576BD"/>
    <w:rsid w:val="6C5C6DFF"/>
    <w:rsid w:val="6C5E7754"/>
    <w:rsid w:val="6C627B08"/>
    <w:rsid w:val="6C6615E5"/>
    <w:rsid w:val="6C67561F"/>
    <w:rsid w:val="6C6E39B3"/>
    <w:rsid w:val="6C7122A6"/>
    <w:rsid w:val="6C7136B0"/>
    <w:rsid w:val="6C761AD1"/>
    <w:rsid w:val="6C766EDA"/>
    <w:rsid w:val="6C7D5CA4"/>
    <w:rsid w:val="6C7E269F"/>
    <w:rsid w:val="6C8B531C"/>
    <w:rsid w:val="6C8C6CCF"/>
    <w:rsid w:val="6C8D0800"/>
    <w:rsid w:val="6C8D3CDE"/>
    <w:rsid w:val="6C8E02FC"/>
    <w:rsid w:val="6C8E20BC"/>
    <w:rsid w:val="6C940CC1"/>
    <w:rsid w:val="6C946088"/>
    <w:rsid w:val="6C9E79A6"/>
    <w:rsid w:val="6CA57C71"/>
    <w:rsid w:val="6CA600BE"/>
    <w:rsid w:val="6CA7152A"/>
    <w:rsid w:val="6CAA16E7"/>
    <w:rsid w:val="6CAC389F"/>
    <w:rsid w:val="6CAE04C6"/>
    <w:rsid w:val="6CAE5410"/>
    <w:rsid w:val="6CAF4054"/>
    <w:rsid w:val="6CB25636"/>
    <w:rsid w:val="6CB35226"/>
    <w:rsid w:val="6CB35232"/>
    <w:rsid w:val="6CB412D6"/>
    <w:rsid w:val="6CB52240"/>
    <w:rsid w:val="6CBA15F2"/>
    <w:rsid w:val="6CBE1BCE"/>
    <w:rsid w:val="6CBF0E1B"/>
    <w:rsid w:val="6CC120AB"/>
    <w:rsid w:val="6CC41D53"/>
    <w:rsid w:val="6CCF50E7"/>
    <w:rsid w:val="6CD76A75"/>
    <w:rsid w:val="6CD81C52"/>
    <w:rsid w:val="6CDD2E6A"/>
    <w:rsid w:val="6CDE31EE"/>
    <w:rsid w:val="6CE31364"/>
    <w:rsid w:val="6CE316E9"/>
    <w:rsid w:val="6CE7353B"/>
    <w:rsid w:val="6CEA2665"/>
    <w:rsid w:val="6CEA52A6"/>
    <w:rsid w:val="6CEB182B"/>
    <w:rsid w:val="6CEE6DA5"/>
    <w:rsid w:val="6CF02EE6"/>
    <w:rsid w:val="6CF11535"/>
    <w:rsid w:val="6CF32007"/>
    <w:rsid w:val="6CF342AD"/>
    <w:rsid w:val="6CF842EE"/>
    <w:rsid w:val="6CFA5325"/>
    <w:rsid w:val="6CFC3AD5"/>
    <w:rsid w:val="6CFE02B8"/>
    <w:rsid w:val="6CFE48FF"/>
    <w:rsid w:val="6CFE4A59"/>
    <w:rsid w:val="6CFF65C4"/>
    <w:rsid w:val="6D043ED0"/>
    <w:rsid w:val="6D065199"/>
    <w:rsid w:val="6D082003"/>
    <w:rsid w:val="6D0978E3"/>
    <w:rsid w:val="6D0C57D3"/>
    <w:rsid w:val="6D115B02"/>
    <w:rsid w:val="6D122695"/>
    <w:rsid w:val="6D130D2B"/>
    <w:rsid w:val="6D1526C2"/>
    <w:rsid w:val="6D173527"/>
    <w:rsid w:val="6D1B60D5"/>
    <w:rsid w:val="6D1E7EB2"/>
    <w:rsid w:val="6D2147EF"/>
    <w:rsid w:val="6D215C8F"/>
    <w:rsid w:val="6D2236C1"/>
    <w:rsid w:val="6D245661"/>
    <w:rsid w:val="6D28036D"/>
    <w:rsid w:val="6D2B556A"/>
    <w:rsid w:val="6D2B732B"/>
    <w:rsid w:val="6D2D0668"/>
    <w:rsid w:val="6D311201"/>
    <w:rsid w:val="6D3475DE"/>
    <w:rsid w:val="6D36641D"/>
    <w:rsid w:val="6D380D62"/>
    <w:rsid w:val="6D3A568B"/>
    <w:rsid w:val="6D3E46DC"/>
    <w:rsid w:val="6D416A8A"/>
    <w:rsid w:val="6D432AF0"/>
    <w:rsid w:val="6D465244"/>
    <w:rsid w:val="6D49026B"/>
    <w:rsid w:val="6D5223BF"/>
    <w:rsid w:val="6D534F99"/>
    <w:rsid w:val="6D543923"/>
    <w:rsid w:val="6D546E43"/>
    <w:rsid w:val="6D5615A5"/>
    <w:rsid w:val="6D56664C"/>
    <w:rsid w:val="6D5855AC"/>
    <w:rsid w:val="6D5B3BD8"/>
    <w:rsid w:val="6D5B677F"/>
    <w:rsid w:val="6D5E1625"/>
    <w:rsid w:val="6D60010E"/>
    <w:rsid w:val="6D607FDD"/>
    <w:rsid w:val="6D6104A7"/>
    <w:rsid w:val="6D642E8B"/>
    <w:rsid w:val="6D6502CE"/>
    <w:rsid w:val="6D6B421D"/>
    <w:rsid w:val="6D6C04D6"/>
    <w:rsid w:val="6D6C6C81"/>
    <w:rsid w:val="6D6D50EB"/>
    <w:rsid w:val="6D714ACE"/>
    <w:rsid w:val="6D7223A3"/>
    <w:rsid w:val="6D754864"/>
    <w:rsid w:val="6D765417"/>
    <w:rsid w:val="6D784CC2"/>
    <w:rsid w:val="6D7A7B20"/>
    <w:rsid w:val="6D7C70D2"/>
    <w:rsid w:val="6D800562"/>
    <w:rsid w:val="6D80773F"/>
    <w:rsid w:val="6D827411"/>
    <w:rsid w:val="6D8675E0"/>
    <w:rsid w:val="6D8A7842"/>
    <w:rsid w:val="6D8A7F60"/>
    <w:rsid w:val="6D8E74D2"/>
    <w:rsid w:val="6D905F51"/>
    <w:rsid w:val="6D9126B4"/>
    <w:rsid w:val="6D916F5B"/>
    <w:rsid w:val="6D9202BE"/>
    <w:rsid w:val="6D933BE6"/>
    <w:rsid w:val="6D933F30"/>
    <w:rsid w:val="6D941D40"/>
    <w:rsid w:val="6D972570"/>
    <w:rsid w:val="6D990AB3"/>
    <w:rsid w:val="6D9B1E2E"/>
    <w:rsid w:val="6DA07061"/>
    <w:rsid w:val="6DA13B36"/>
    <w:rsid w:val="6DA85301"/>
    <w:rsid w:val="6DA96623"/>
    <w:rsid w:val="6DAF6BC3"/>
    <w:rsid w:val="6DB150CF"/>
    <w:rsid w:val="6DB21A42"/>
    <w:rsid w:val="6DB24A54"/>
    <w:rsid w:val="6DB51CAB"/>
    <w:rsid w:val="6DB7401C"/>
    <w:rsid w:val="6DB96A8C"/>
    <w:rsid w:val="6DBE11DC"/>
    <w:rsid w:val="6DC04C97"/>
    <w:rsid w:val="6DC1624C"/>
    <w:rsid w:val="6DC51406"/>
    <w:rsid w:val="6DC52856"/>
    <w:rsid w:val="6DC62223"/>
    <w:rsid w:val="6DCB3E2B"/>
    <w:rsid w:val="6DCD375A"/>
    <w:rsid w:val="6DCE3CE9"/>
    <w:rsid w:val="6DCF600F"/>
    <w:rsid w:val="6DD14E00"/>
    <w:rsid w:val="6DD36C9A"/>
    <w:rsid w:val="6DD574D3"/>
    <w:rsid w:val="6DD94942"/>
    <w:rsid w:val="6DDB1C72"/>
    <w:rsid w:val="6DDC2491"/>
    <w:rsid w:val="6DE12690"/>
    <w:rsid w:val="6DE13740"/>
    <w:rsid w:val="6DE54CFB"/>
    <w:rsid w:val="6DE576EA"/>
    <w:rsid w:val="6DE66001"/>
    <w:rsid w:val="6DEC31D2"/>
    <w:rsid w:val="6DED7291"/>
    <w:rsid w:val="6DF13E1D"/>
    <w:rsid w:val="6DF15C0F"/>
    <w:rsid w:val="6DF23412"/>
    <w:rsid w:val="6DF35014"/>
    <w:rsid w:val="6DF46A0B"/>
    <w:rsid w:val="6DF57CE8"/>
    <w:rsid w:val="6DF61214"/>
    <w:rsid w:val="6DF71DCB"/>
    <w:rsid w:val="6DFA2B5D"/>
    <w:rsid w:val="6DFD4778"/>
    <w:rsid w:val="6DFF270C"/>
    <w:rsid w:val="6E0940D2"/>
    <w:rsid w:val="6E0F5EB9"/>
    <w:rsid w:val="6E15779B"/>
    <w:rsid w:val="6E1C47AF"/>
    <w:rsid w:val="6E1F0BE8"/>
    <w:rsid w:val="6E21017A"/>
    <w:rsid w:val="6E242A16"/>
    <w:rsid w:val="6E2A3FA1"/>
    <w:rsid w:val="6E2A5649"/>
    <w:rsid w:val="6E2F5DD3"/>
    <w:rsid w:val="6E3106F3"/>
    <w:rsid w:val="6E396050"/>
    <w:rsid w:val="6E3D5156"/>
    <w:rsid w:val="6E4372B5"/>
    <w:rsid w:val="6E4402F8"/>
    <w:rsid w:val="6E493FC6"/>
    <w:rsid w:val="6E4974B8"/>
    <w:rsid w:val="6E4D357E"/>
    <w:rsid w:val="6E5066F0"/>
    <w:rsid w:val="6E526050"/>
    <w:rsid w:val="6E540818"/>
    <w:rsid w:val="6E557EDD"/>
    <w:rsid w:val="6E5672FC"/>
    <w:rsid w:val="6E590102"/>
    <w:rsid w:val="6E5A6250"/>
    <w:rsid w:val="6E5B352B"/>
    <w:rsid w:val="6E6061FB"/>
    <w:rsid w:val="6E614417"/>
    <w:rsid w:val="6E616DC9"/>
    <w:rsid w:val="6E622D86"/>
    <w:rsid w:val="6E69231B"/>
    <w:rsid w:val="6E703B98"/>
    <w:rsid w:val="6E7244E3"/>
    <w:rsid w:val="6E7616D9"/>
    <w:rsid w:val="6E793112"/>
    <w:rsid w:val="6E7A1415"/>
    <w:rsid w:val="6E7C73F1"/>
    <w:rsid w:val="6E7E3391"/>
    <w:rsid w:val="6E7F32A4"/>
    <w:rsid w:val="6E8769F0"/>
    <w:rsid w:val="6E883034"/>
    <w:rsid w:val="6E8B67D8"/>
    <w:rsid w:val="6E8E36D1"/>
    <w:rsid w:val="6E925991"/>
    <w:rsid w:val="6E942DC4"/>
    <w:rsid w:val="6E955D8E"/>
    <w:rsid w:val="6E962A04"/>
    <w:rsid w:val="6E9A024C"/>
    <w:rsid w:val="6E9E11F9"/>
    <w:rsid w:val="6EA057BA"/>
    <w:rsid w:val="6EA06312"/>
    <w:rsid w:val="6EA54C96"/>
    <w:rsid w:val="6EA6016A"/>
    <w:rsid w:val="6EA72063"/>
    <w:rsid w:val="6EA85FDB"/>
    <w:rsid w:val="6EA96689"/>
    <w:rsid w:val="6EAF3F85"/>
    <w:rsid w:val="6EB13059"/>
    <w:rsid w:val="6EB43D2C"/>
    <w:rsid w:val="6EB67C18"/>
    <w:rsid w:val="6EC23B47"/>
    <w:rsid w:val="6EC40AF4"/>
    <w:rsid w:val="6EC50256"/>
    <w:rsid w:val="6EC54BD4"/>
    <w:rsid w:val="6EC7301B"/>
    <w:rsid w:val="6EC8298F"/>
    <w:rsid w:val="6EC83921"/>
    <w:rsid w:val="6ECC6FE4"/>
    <w:rsid w:val="6ECC7820"/>
    <w:rsid w:val="6ECE75CD"/>
    <w:rsid w:val="6ED12C03"/>
    <w:rsid w:val="6ED33377"/>
    <w:rsid w:val="6ED52FA3"/>
    <w:rsid w:val="6ED62741"/>
    <w:rsid w:val="6ED92245"/>
    <w:rsid w:val="6ED95EA1"/>
    <w:rsid w:val="6EDA3824"/>
    <w:rsid w:val="6EDE0EC1"/>
    <w:rsid w:val="6EDE4FBC"/>
    <w:rsid w:val="6EE171F6"/>
    <w:rsid w:val="6EE23F03"/>
    <w:rsid w:val="6EE55D2F"/>
    <w:rsid w:val="6EE64B3B"/>
    <w:rsid w:val="6EE6672F"/>
    <w:rsid w:val="6EE700E4"/>
    <w:rsid w:val="6EF04993"/>
    <w:rsid w:val="6EF17BFB"/>
    <w:rsid w:val="6EF51650"/>
    <w:rsid w:val="6EF81127"/>
    <w:rsid w:val="6EF815A1"/>
    <w:rsid w:val="6EF852C9"/>
    <w:rsid w:val="6EF92660"/>
    <w:rsid w:val="6EFA733A"/>
    <w:rsid w:val="6EFB6AA7"/>
    <w:rsid w:val="6EFE5990"/>
    <w:rsid w:val="6EFF13EF"/>
    <w:rsid w:val="6EFF79D4"/>
    <w:rsid w:val="6F0306DD"/>
    <w:rsid w:val="6F0D4D7C"/>
    <w:rsid w:val="6F172453"/>
    <w:rsid w:val="6F193D52"/>
    <w:rsid w:val="6F194BB3"/>
    <w:rsid w:val="6F1D1822"/>
    <w:rsid w:val="6F260864"/>
    <w:rsid w:val="6F2853BC"/>
    <w:rsid w:val="6F28631B"/>
    <w:rsid w:val="6F2A63A3"/>
    <w:rsid w:val="6F2A6EED"/>
    <w:rsid w:val="6F2C4570"/>
    <w:rsid w:val="6F3874DA"/>
    <w:rsid w:val="6F3B0354"/>
    <w:rsid w:val="6F3C7F9D"/>
    <w:rsid w:val="6F3D31D5"/>
    <w:rsid w:val="6F3E099F"/>
    <w:rsid w:val="6F401AFF"/>
    <w:rsid w:val="6F4031A1"/>
    <w:rsid w:val="6F431B6C"/>
    <w:rsid w:val="6F4715CB"/>
    <w:rsid w:val="6F4B5B65"/>
    <w:rsid w:val="6F4C1600"/>
    <w:rsid w:val="6F4D4D37"/>
    <w:rsid w:val="6F4E6D7E"/>
    <w:rsid w:val="6F50792D"/>
    <w:rsid w:val="6F510C76"/>
    <w:rsid w:val="6F514F7B"/>
    <w:rsid w:val="6F521C08"/>
    <w:rsid w:val="6F53343B"/>
    <w:rsid w:val="6F577BC0"/>
    <w:rsid w:val="6F5F7FD6"/>
    <w:rsid w:val="6F622F36"/>
    <w:rsid w:val="6F6E5906"/>
    <w:rsid w:val="6F6E63C9"/>
    <w:rsid w:val="6F6F42AA"/>
    <w:rsid w:val="6F6F55BE"/>
    <w:rsid w:val="6F705506"/>
    <w:rsid w:val="6F744039"/>
    <w:rsid w:val="6F76067D"/>
    <w:rsid w:val="6F79685D"/>
    <w:rsid w:val="6F7B0E4C"/>
    <w:rsid w:val="6F7D2B1A"/>
    <w:rsid w:val="6F7E50B6"/>
    <w:rsid w:val="6F804DE1"/>
    <w:rsid w:val="6F872D49"/>
    <w:rsid w:val="6F8B11F9"/>
    <w:rsid w:val="6F903985"/>
    <w:rsid w:val="6F9067B5"/>
    <w:rsid w:val="6F9153B6"/>
    <w:rsid w:val="6F933879"/>
    <w:rsid w:val="6F9A41B3"/>
    <w:rsid w:val="6F9E2F19"/>
    <w:rsid w:val="6F9F460D"/>
    <w:rsid w:val="6FA41EB6"/>
    <w:rsid w:val="6FA814CC"/>
    <w:rsid w:val="6FAC5ED4"/>
    <w:rsid w:val="6FB03ADC"/>
    <w:rsid w:val="6FB8009E"/>
    <w:rsid w:val="6FB8139D"/>
    <w:rsid w:val="6FB83CE6"/>
    <w:rsid w:val="6FBD0809"/>
    <w:rsid w:val="6FBD4F33"/>
    <w:rsid w:val="6FBE7478"/>
    <w:rsid w:val="6FC03A27"/>
    <w:rsid w:val="6FC24508"/>
    <w:rsid w:val="6FC31A3D"/>
    <w:rsid w:val="6FC57979"/>
    <w:rsid w:val="6FC60E25"/>
    <w:rsid w:val="6FC92F63"/>
    <w:rsid w:val="6FCB2422"/>
    <w:rsid w:val="6FCB25ED"/>
    <w:rsid w:val="6FCD25D0"/>
    <w:rsid w:val="6FCD4EFF"/>
    <w:rsid w:val="6FCF571A"/>
    <w:rsid w:val="6FCF7BE0"/>
    <w:rsid w:val="6FD0483F"/>
    <w:rsid w:val="6FD04C99"/>
    <w:rsid w:val="6FD20F48"/>
    <w:rsid w:val="6FD31C8F"/>
    <w:rsid w:val="6FD7240A"/>
    <w:rsid w:val="6FD86BDF"/>
    <w:rsid w:val="6FDC0012"/>
    <w:rsid w:val="6FE13E50"/>
    <w:rsid w:val="6FE61F07"/>
    <w:rsid w:val="6FED1F0B"/>
    <w:rsid w:val="6FEE6066"/>
    <w:rsid w:val="6FF049EE"/>
    <w:rsid w:val="6FF10270"/>
    <w:rsid w:val="6FF13E0E"/>
    <w:rsid w:val="6FF45E41"/>
    <w:rsid w:val="6FFB5537"/>
    <w:rsid w:val="6FFB7DBD"/>
    <w:rsid w:val="6FFC5C86"/>
    <w:rsid w:val="70005B24"/>
    <w:rsid w:val="70020AF2"/>
    <w:rsid w:val="700753AA"/>
    <w:rsid w:val="700774E7"/>
    <w:rsid w:val="700D2A7E"/>
    <w:rsid w:val="70114797"/>
    <w:rsid w:val="701351B5"/>
    <w:rsid w:val="70143E35"/>
    <w:rsid w:val="701553DC"/>
    <w:rsid w:val="70193BBD"/>
    <w:rsid w:val="701A292F"/>
    <w:rsid w:val="701A54D1"/>
    <w:rsid w:val="701B457B"/>
    <w:rsid w:val="701C770B"/>
    <w:rsid w:val="7025159E"/>
    <w:rsid w:val="70255FDC"/>
    <w:rsid w:val="7026007D"/>
    <w:rsid w:val="703252ED"/>
    <w:rsid w:val="70364A86"/>
    <w:rsid w:val="703A31C6"/>
    <w:rsid w:val="703C1C1B"/>
    <w:rsid w:val="703E443F"/>
    <w:rsid w:val="703F20C6"/>
    <w:rsid w:val="70403F55"/>
    <w:rsid w:val="704655D3"/>
    <w:rsid w:val="704C791B"/>
    <w:rsid w:val="70522E05"/>
    <w:rsid w:val="70561D15"/>
    <w:rsid w:val="70567539"/>
    <w:rsid w:val="705A1DF9"/>
    <w:rsid w:val="70603E3D"/>
    <w:rsid w:val="7063402F"/>
    <w:rsid w:val="706652AF"/>
    <w:rsid w:val="706710FE"/>
    <w:rsid w:val="706A28C7"/>
    <w:rsid w:val="706F57C2"/>
    <w:rsid w:val="70737DF3"/>
    <w:rsid w:val="70752595"/>
    <w:rsid w:val="70775316"/>
    <w:rsid w:val="707C6975"/>
    <w:rsid w:val="707C6E46"/>
    <w:rsid w:val="708B60CE"/>
    <w:rsid w:val="708C708A"/>
    <w:rsid w:val="7092349C"/>
    <w:rsid w:val="70931A16"/>
    <w:rsid w:val="70936F88"/>
    <w:rsid w:val="70964B5A"/>
    <w:rsid w:val="709740F7"/>
    <w:rsid w:val="709B53E2"/>
    <w:rsid w:val="709F3AEB"/>
    <w:rsid w:val="70A2228B"/>
    <w:rsid w:val="70A347B3"/>
    <w:rsid w:val="70A47F14"/>
    <w:rsid w:val="70A5328B"/>
    <w:rsid w:val="70A57A9A"/>
    <w:rsid w:val="70A8160C"/>
    <w:rsid w:val="70B044A0"/>
    <w:rsid w:val="70B85A67"/>
    <w:rsid w:val="70BA0772"/>
    <w:rsid w:val="70BF077A"/>
    <w:rsid w:val="70C2503D"/>
    <w:rsid w:val="70C564C4"/>
    <w:rsid w:val="70C84E8D"/>
    <w:rsid w:val="70CC3611"/>
    <w:rsid w:val="70CD5786"/>
    <w:rsid w:val="70D02946"/>
    <w:rsid w:val="70D242F6"/>
    <w:rsid w:val="70D7128B"/>
    <w:rsid w:val="70D97DEE"/>
    <w:rsid w:val="70DC2232"/>
    <w:rsid w:val="70DE1E17"/>
    <w:rsid w:val="70DE48BD"/>
    <w:rsid w:val="70DF27FC"/>
    <w:rsid w:val="70E7128F"/>
    <w:rsid w:val="70E750C0"/>
    <w:rsid w:val="70EA5B01"/>
    <w:rsid w:val="70EB6E1E"/>
    <w:rsid w:val="70ED6E29"/>
    <w:rsid w:val="70F27D01"/>
    <w:rsid w:val="70F37EE4"/>
    <w:rsid w:val="70F43474"/>
    <w:rsid w:val="70F562BB"/>
    <w:rsid w:val="70F96681"/>
    <w:rsid w:val="70FF36E2"/>
    <w:rsid w:val="710233EB"/>
    <w:rsid w:val="710674D1"/>
    <w:rsid w:val="71075481"/>
    <w:rsid w:val="71082A20"/>
    <w:rsid w:val="710B4FA7"/>
    <w:rsid w:val="710D16A2"/>
    <w:rsid w:val="710D377B"/>
    <w:rsid w:val="710F1409"/>
    <w:rsid w:val="710F2C93"/>
    <w:rsid w:val="71114372"/>
    <w:rsid w:val="71181457"/>
    <w:rsid w:val="711B2A57"/>
    <w:rsid w:val="711D00FD"/>
    <w:rsid w:val="711F3894"/>
    <w:rsid w:val="71204C01"/>
    <w:rsid w:val="712E733A"/>
    <w:rsid w:val="712F553C"/>
    <w:rsid w:val="712F784B"/>
    <w:rsid w:val="71344795"/>
    <w:rsid w:val="713516E3"/>
    <w:rsid w:val="71352E1C"/>
    <w:rsid w:val="713575D3"/>
    <w:rsid w:val="7135760F"/>
    <w:rsid w:val="713A39AC"/>
    <w:rsid w:val="713C57DD"/>
    <w:rsid w:val="713E1278"/>
    <w:rsid w:val="713F653C"/>
    <w:rsid w:val="7140229F"/>
    <w:rsid w:val="71422CE6"/>
    <w:rsid w:val="71426E99"/>
    <w:rsid w:val="71427108"/>
    <w:rsid w:val="7143243E"/>
    <w:rsid w:val="71475331"/>
    <w:rsid w:val="7149201F"/>
    <w:rsid w:val="714C261C"/>
    <w:rsid w:val="714D44EB"/>
    <w:rsid w:val="714F3D9F"/>
    <w:rsid w:val="71501F1B"/>
    <w:rsid w:val="715029C6"/>
    <w:rsid w:val="71511833"/>
    <w:rsid w:val="71527BB4"/>
    <w:rsid w:val="715305D9"/>
    <w:rsid w:val="715532B3"/>
    <w:rsid w:val="71572951"/>
    <w:rsid w:val="715754F4"/>
    <w:rsid w:val="715A445A"/>
    <w:rsid w:val="715C7090"/>
    <w:rsid w:val="715E4975"/>
    <w:rsid w:val="71600AEE"/>
    <w:rsid w:val="716120E1"/>
    <w:rsid w:val="716270A3"/>
    <w:rsid w:val="716718DD"/>
    <w:rsid w:val="71682F6B"/>
    <w:rsid w:val="716A0B58"/>
    <w:rsid w:val="716D137F"/>
    <w:rsid w:val="716E3F10"/>
    <w:rsid w:val="716F4C17"/>
    <w:rsid w:val="71710E5D"/>
    <w:rsid w:val="71730B0B"/>
    <w:rsid w:val="717448F3"/>
    <w:rsid w:val="71753EEB"/>
    <w:rsid w:val="71763365"/>
    <w:rsid w:val="71765A9F"/>
    <w:rsid w:val="71770CE8"/>
    <w:rsid w:val="717B3496"/>
    <w:rsid w:val="717E72CF"/>
    <w:rsid w:val="717F26EF"/>
    <w:rsid w:val="71807A12"/>
    <w:rsid w:val="71831CA2"/>
    <w:rsid w:val="7183459B"/>
    <w:rsid w:val="71875D58"/>
    <w:rsid w:val="71881A79"/>
    <w:rsid w:val="718A790B"/>
    <w:rsid w:val="718B4E9C"/>
    <w:rsid w:val="718C5B6D"/>
    <w:rsid w:val="718F229A"/>
    <w:rsid w:val="718F5BFC"/>
    <w:rsid w:val="719037FC"/>
    <w:rsid w:val="71910003"/>
    <w:rsid w:val="719232AC"/>
    <w:rsid w:val="71A02654"/>
    <w:rsid w:val="71A17524"/>
    <w:rsid w:val="71A344B8"/>
    <w:rsid w:val="71A63616"/>
    <w:rsid w:val="71A67E87"/>
    <w:rsid w:val="71A752E5"/>
    <w:rsid w:val="71A76976"/>
    <w:rsid w:val="71AD4ED9"/>
    <w:rsid w:val="71AF33BA"/>
    <w:rsid w:val="71B04ADB"/>
    <w:rsid w:val="71B13A6E"/>
    <w:rsid w:val="71B95A0C"/>
    <w:rsid w:val="71B96CE4"/>
    <w:rsid w:val="71BE21AD"/>
    <w:rsid w:val="71BE7499"/>
    <w:rsid w:val="71C0768B"/>
    <w:rsid w:val="71CD617D"/>
    <w:rsid w:val="71D413CF"/>
    <w:rsid w:val="71D73F33"/>
    <w:rsid w:val="71D77A3E"/>
    <w:rsid w:val="71D81CFF"/>
    <w:rsid w:val="71DD0048"/>
    <w:rsid w:val="71DE516E"/>
    <w:rsid w:val="71E107D2"/>
    <w:rsid w:val="71E15CE4"/>
    <w:rsid w:val="71E25ACC"/>
    <w:rsid w:val="71E455F0"/>
    <w:rsid w:val="71E6039C"/>
    <w:rsid w:val="71EA207F"/>
    <w:rsid w:val="71EB7478"/>
    <w:rsid w:val="71ED0E9E"/>
    <w:rsid w:val="71F1265C"/>
    <w:rsid w:val="71F1394F"/>
    <w:rsid w:val="71F6417F"/>
    <w:rsid w:val="71F85675"/>
    <w:rsid w:val="71FA5345"/>
    <w:rsid w:val="71FB0BC8"/>
    <w:rsid w:val="71FC7E91"/>
    <w:rsid w:val="72001279"/>
    <w:rsid w:val="72005137"/>
    <w:rsid w:val="72066A25"/>
    <w:rsid w:val="72066E79"/>
    <w:rsid w:val="720744C2"/>
    <w:rsid w:val="720C3339"/>
    <w:rsid w:val="720E2241"/>
    <w:rsid w:val="720F0873"/>
    <w:rsid w:val="72115914"/>
    <w:rsid w:val="721462D4"/>
    <w:rsid w:val="721C3EED"/>
    <w:rsid w:val="721D1C0D"/>
    <w:rsid w:val="721D66FF"/>
    <w:rsid w:val="721E2E9A"/>
    <w:rsid w:val="721F0A22"/>
    <w:rsid w:val="722144BA"/>
    <w:rsid w:val="7221681C"/>
    <w:rsid w:val="722250D6"/>
    <w:rsid w:val="72260349"/>
    <w:rsid w:val="722612A8"/>
    <w:rsid w:val="7227109E"/>
    <w:rsid w:val="72290A2E"/>
    <w:rsid w:val="722A5DB3"/>
    <w:rsid w:val="722E0AE0"/>
    <w:rsid w:val="72304F8C"/>
    <w:rsid w:val="72333680"/>
    <w:rsid w:val="72344C74"/>
    <w:rsid w:val="723849DF"/>
    <w:rsid w:val="72392132"/>
    <w:rsid w:val="723B02AD"/>
    <w:rsid w:val="723F638C"/>
    <w:rsid w:val="7244308A"/>
    <w:rsid w:val="72497CAE"/>
    <w:rsid w:val="724B3E39"/>
    <w:rsid w:val="724C473A"/>
    <w:rsid w:val="724F49FB"/>
    <w:rsid w:val="72521CE4"/>
    <w:rsid w:val="72563ED8"/>
    <w:rsid w:val="725760FA"/>
    <w:rsid w:val="725B6419"/>
    <w:rsid w:val="725B6F8D"/>
    <w:rsid w:val="72603049"/>
    <w:rsid w:val="7261157C"/>
    <w:rsid w:val="72632EF5"/>
    <w:rsid w:val="72665104"/>
    <w:rsid w:val="726C15C0"/>
    <w:rsid w:val="726C6FD7"/>
    <w:rsid w:val="726D7EAA"/>
    <w:rsid w:val="726F2F93"/>
    <w:rsid w:val="72715806"/>
    <w:rsid w:val="7279171C"/>
    <w:rsid w:val="727974EF"/>
    <w:rsid w:val="727C1199"/>
    <w:rsid w:val="727F45A9"/>
    <w:rsid w:val="72847058"/>
    <w:rsid w:val="7287069F"/>
    <w:rsid w:val="72954C83"/>
    <w:rsid w:val="72987AF9"/>
    <w:rsid w:val="72A014D4"/>
    <w:rsid w:val="72A62CFD"/>
    <w:rsid w:val="72A67F2B"/>
    <w:rsid w:val="72A762F5"/>
    <w:rsid w:val="72A8716C"/>
    <w:rsid w:val="72AA5B45"/>
    <w:rsid w:val="72AE490E"/>
    <w:rsid w:val="72AF38AA"/>
    <w:rsid w:val="72B46268"/>
    <w:rsid w:val="72BE1801"/>
    <w:rsid w:val="72C04B66"/>
    <w:rsid w:val="72C0724A"/>
    <w:rsid w:val="72C241E0"/>
    <w:rsid w:val="72C41EB1"/>
    <w:rsid w:val="72C635F3"/>
    <w:rsid w:val="72C9799A"/>
    <w:rsid w:val="72CA4739"/>
    <w:rsid w:val="72CD6F92"/>
    <w:rsid w:val="72D14416"/>
    <w:rsid w:val="72D2656A"/>
    <w:rsid w:val="72D41BD8"/>
    <w:rsid w:val="72D434B8"/>
    <w:rsid w:val="72D46FBF"/>
    <w:rsid w:val="72D562F9"/>
    <w:rsid w:val="72D71649"/>
    <w:rsid w:val="72D77FF5"/>
    <w:rsid w:val="72DA0A1D"/>
    <w:rsid w:val="72DC1246"/>
    <w:rsid w:val="72E3600B"/>
    <w:rsid w:val="72E5107B"/>
    <w:rsid w:val="72E5157E"/>
    <w:rsid w:val="72E77E8D"/>
    <w:rsid w:val="72E81669"/>
    <w:rsid w:val="72E96F4C"/>
    <w:rsid w:val="72EA05C4"/>
    <w:rsid w:val="72ED00BB"/>
    <w:rsid w:val="72F44BAA"/>
    <w:rsid w:val="72F744C1"/>
    <w:rsid w:val="72F97080"/>
    <w:rsid w:val="73031E0A"/>
    <w:rsid w:val="73031FDC"/>
    <w:rsid w:val="73091A4A"/>
    <w:rsid w:val="73095E1B"/>
    <w:rsid w:val="730C4173"/>
    <w:rsid w:val="730D6C1C"/>
    <w:rsid w:val="730E4941"/>
    <w:rsid w:val="7311470A"/>
    <w:rsid w:val="731241BB"/>
    <w:rsid w:val="731622F4"/>
    <w:rsid w:val="73175A4B"/>
    <w:rsid w:val="731903C0"/>
    <w:rsid w:val="731A0418"/>
    <w:rsid w:val="731A3520"/>
    <w:rsid w:val="731B746E"/>
    <w:rsid w:val="731D1E76"/>
    <w:rsid w:val="731F7857"/>
    <w:rsid w:val="73235442"/>
    <w:rsid w:val="73240DAE"/>
    <w:rsid w:val="73247075"/>
    <w:rsid w:val="73254562"/>
    <w:rsid w:val="732560D8"/>
    <w:rsid w:val="73275EC8"/>
    <w:rsid w:val="732E3647"/>
    <w:rsid w:val="73322A7C"/>
    <w:rsid w:val="733A73BC"/>
    <w:rsid w:val="733B3BE3"/>
    <w:rsid w:val="73404FA5"/>
    <w:rsid w:val="73427E3A"/>
    <w:rsid w:val="734305FA"/>
    <w:rsid w:val="73432BAB"/>
    <w:rsid w:val="73443E78"/>
    <w:rsid w:val="7345401D"/>
    <w:rsid w:val="734851E4"/>
    <w:rsid w:val="734D3959"/>
    <w:rsid w:val="734E35FE"/>
    <w:rsid w:val="734E5F83"/>
    <w:rsid w:val="735220D3"/>
    <w:rsid w:val="73561258"/>
    <w:rsid w:val="735A084B"/>
    <w:rsid w:val="735A11D4"/>
    <w:rsid w:val="73601C1B"/>
    <w:rsid w:val="73627DF3"/>
    <w:rsid w:val="73644D32"/>
    <w:rsid w:val="73645D3E"/>
    <w:rsid w:val="736779FC"/>
    <w:rsid w:val="736902A6"/>
    <w:rsid w:val="7369657D"/>
    <w:rsid w:val="736C1197"/>
    <w:rsid w:val="736C4F17"/>
    <w:rsid w:val="73720F08"/>
    <w:rsid w:val="73744B44"/>
    <w:rsid w:val="73795649"/>
    <w:rsid w:val="737A71E8"/>
    <w:rsid w:val="737C01F8"/>
    <w:rsid w:val="737D2E05"/>
    <w:rsid w:val="737D3E6E"/>
    <w:rsid w:val="737E1C65"/>
    <w:rsid w:val="7381143A"/>
    <w:rsid w:val="73824296"/>
    <w:rsid w:val="73860F4D"/>
    <w:rsid w:val="738E730E"/>
    <w:rsid w:val="73916671"/>
    <w:rsid w:val="73923D69"/>
    <w:rsid w:val="73932824"/>
    <w:rsid w:val="7395225D"/>
    <w:rsid w:val="73955EF9"/>
    <w:rsid w:val="73963222"/>
    <w:rsid w:val="73963EE1"/>
    <w:rsid w:val="73972EEF"/>
    <w:rsid w:val="73991E64"/>
    <w:rsid w:val="739C6B20"/>
    <w:rsid w:val="739D383F"/>
    <w:rsid w:val="73A01F69"/>
    <w:rsid w:val="73A17945"/>
    <w:rsid w:val="73A46C17"/>
    <w:rsid w:val="73A51DB7"/>
    <w:rsid w:val="73A67A72"/>
    <w:rsid w:val="73A962B0"/>
    <w:rsid w:val="73AC187D"/>
    <w:rsid w:val="73AD37FA"/>
    <w:rsid w:val="73B17D41"/>
    <w:rsid w:val="73B81B5B"/>
    <w:rsid w:val="73B92EF1"/>
    <w:rsid w:val="73BE6A9E"/>
    <w:rsid w:val="73BF2F92"/>
    <w:rsid w:val="73C22B20"/>
    <w:rsid w:val="73C6137E"/>
    <w:rsid w:val="73C80242"/>
    <w:rsid w:val="73C804C8"/>
    <w:rsid w:val="73C87390"/>
    <w:rsid w:val="73CB1098"/>
    <w:rsid w:val="73CC2EAA"/>
    <w:rsid w:val="73CD0C68"/>
    <w:rsid w:val="73CE0DD2"/>
    <w:rsid w:val="73D1204C"/>
    <w:rsid w:val="73D253AF"/>
    <w:rsid w:val="73D65B5F"/>
    <w:rsid w:val="73DC13AD"/>
    <w:rsid w:val="73E21B52"/>
    <w:rsid w:val="73E61EA9"/>
    <w:rsid w:val="73E830D1"/>
    <w:rsid w:val="73ED4833"/>
    <w:rsid w:val="73EE2441"/>
    <w:rsid w:val="73F4216F"/>
    <w:rsid w:val="73F47B64"/>
    <w:rsid w:val="73F71BB0"/>
    <w:rsid w:val="73F76F7C"/>
    <w:rsid w:val="73F9465D"/>
    <w:rsid w:val="73FD45A1"/>
    <w:rsid w:val="73FD47E9"/>
    <w:rsid w:val="74037B18"/>
    <w:rsid w:val="74043C3D"/>
    <w:rsid w:val="74046D10"/>
    <w:rsid w:val="740804C2"/>
    <w:rsid w:val="7408278E"/>
    <w:rsid w:val="7409330B"/>
    <w:rsid w:val="7409620F"/>
    <w:rsid w:val="740A1D01"/>
    <w:rsid w:val="740F1C62"/>
    <w:rsid w:val="741340E7"/>
    <w:rsid w:val="74167CBD"/>
    <w:rsid w:val="741745B3"/>
    <w:rsid w:val="74194E01"/>
    <w:rsid w:val="741A0047"/>
    <w:rsid w:val="741B0157"/>
    <w:rsid w:val="741C2549"/>
    <w:rsid w:val="741D669A"/>
    <w:rsid w:val="741E1682"/>
    <w:rsid w:val="74212AB3"/>
    <w:rsid w:val="742516EE"/>
    <w:rsid w:val="74262812"/>
    <w:rsid w:val="7427776D"/>
    <w:rsid w:val="74286FFC"/>
    <w:rsid w:val="742874B4"/>
    <w:rsid w:val="74291504"/>
    <w:rsid w:val="742C6564"/>
    <w:rsid w:val="742C6D60"/>
    <w:rsid w:val="742D3F56"/>
    <w:rsid w:val="7435294E"/>
    <w:rsid w:val="74371ADD"/>
    <w:rsid w:val="743A23C2"/>
    <w:rsid w:val="743A2E6F"/>
    <w:rsid w:val="743A4C1D"/>
    <w:rsid w:val="744059B8"/>
    <w:rsid w:val="74412897"/>
    <w:rsid w:val="74413D5C"/>
    <w:rsid w:val="74415B5A"/>
    <w:rsid w:val="744536E6"/>
    <w:rsid w:val="74482690"/>
    <w:rsid w:val="74491442"/>
    <w:rsid w:val="744961C4"/>
    <w:rsid w:val="744B3E12"/>
    <w:rsid w:val="74502A34"/>
    <w:rsid w:val="74504E9E"/>
    <w:rsid w:val="74505F87"/>
    <w:rsid w:val="745164E8"/>
    <w:rsid w:val="745429AE"/>
    <w:rsid w:val="7456531D"/>
    <w:rsid w:val="7459278A"/>
    <w:rsid w:val="745A4E07"/>
    <w:rsid w:val="745B1705"/>
    <w:rsid w:val="745C005F"/>
    <w:rsid w:val="745D48B6"/>
    <w:rsid w:val="745F05D4"/>
    <w:rsid w:val="7463599E"/>
    <w:rsid w:val="74643ECA"/>
    <w:rsid w:val="746755FE"/>
    <w:rsid w:val="746807B2"/>
    <w:rsid w:val="74685AC3"/>
    <w:rsid w:val="74697EF2"/>
    <w:rsid w:val="746A0E91"/>
    <w:rsid w:val="746B4ECE"/>
    <w:rsid w:val="74701110"/>
    <w:rsid w:val="74712729"/>
    <w:rsid w:val="74720F1E"/>
    <w:rsid w:val="74721403"/>
    <w:rsid w:val="74737879"/>
    <w:rsid w:val="74776032"/>
    <w:rsid w:val="74786F55"/>
    <w:rsid w:val="747B040F"/>
    <w:rsid w:val="747C0881"/>
    <w:rsid w:val="747C22D7"/>
    <w:rsid w:val="747C5F12"/>
    <w:rsid w:val="747D308E"/>
    <w:rsid w:val="747D5039"/>
    <w:rsid w:val="74812848"/>
    <w:rsid w:val="74833280"/>
    <w:rsid w:val="748375B8"/>
    <w:rsid w:val="74845D5C"/>
    <w:rsid w:val="748638D2"/>
    <w:rsid w:val="7487369F"/>
    <w:rsid w:val="74874B4E"/>
    <w:rsid w:val="748A662B"/>
    <w:rsid w:val="748F0FAA"/>
    <w:rsid w:val="74904E5B"/>
    <w:rsid w:val="74936F40"/>
    <w:rsid w:val="74976B8D"/>
    <w:rsid w:val="749A33B8"/>
    <w:rsid w:val="749D5CBD"/>
    <w:rsid w:val="749F00BB"/>
    <w:rsid w:val="74A00592"/>
    <w:rsid w:val="74A126F1"/>
    <w:rsid w:val="74A321EE"/>
    <w:rsid w:val="74A34517"/>
    <w:rsid w:val="74A50321"/>
    <w:rsid w:val="74A5488F"/>
    <w:rsid w:val="74AD53FC"/>
    <w:rsid w:val="74AF0978"/>
    <w:rsid w:val="74AF25B6"/>
    <w:rsid w:val="74B237F1"/>
    <w:rsid w:val="74B241BB"/>
    <w:rsid w:val="74B64255"/>
    <w:rsid w:val="74B668FC"/>
    <w:rsid w:val="74BA35C8"/>
    <w:rsid w:val="74BD571E"/>
    <w:rsid w:val="74BE4BA9"/>
    <w:rsid w:val="74BF2B55"/>
    <w:rsid w:val="74C01593"/>
    <w:rsid w:val="74C0597C"/>
    <w:rsid w:val="74C14874"/>
    <w:rsid w:val="74C21C86"/>
    <w:rsid w:val="74C33B9B"/>
    <w:rsid w:val="74C42726"/>
    <w:rsid w:val="74C57197"/>
    <w:rsid w:val="74C66C2D"/>
    <w:rsid w:val="74C9431D"/>
    <w:rsid w:val="74C96D48"/>
    <w:rsid w:val="74CB6F35"/>
    <w:rsid w:val="74CD21C2"/>
    <w:rsid w:val="74CE6119"/>
    <w:rsid w:val="74CE65A2"/>
    <w:rsid w:val="74DB5664"/>
    <w:rsid w:val="74DF0B18"/>
    <w:rsid w:val="74E67938"/>
    <w:rsid w:val="74EC2363"/>
    <w:rsid w:val="74F03193"/>
    <w:rsid w:val="74F04FEC"/>
    <w:rsid w:val="74F41883"/>
    <w:rsid w:val="74F54013"/>
    <w:rsid w:val="74F67059"/>
    <w:rsid w:val="74F74588"/>
    <w:rsid w:val="74FB299E"/>
    <w:rsid w:val="74FC1A4C"/>
    <w:rsid w:val="74FD285D"/>
    <w:rsid w:val="74FF91B6"/>
    <w:rsid w:val="75030F19"/>
    <w:rsid w:val="75031793"/>
    <w:rsid w:val="75063B5C"/>
    <w:rsid w:val="75076B54"/>
    <w:rsid w:val="750849B6"/>
    <w:rsid w:val="750A22FD"/>
    <w:rsid w:val="751060A3"/>
    <w:rsid w:val="75150269"/>
    <w:rsid w:val="75196DA9"/>
    <w:rsid w:val="751B3B5A"/>
    <w:rsid w:val="75203539"/>
    <w:rsid w:val="75207707"/>
    <w:rsid w:val="75297EFA"/>
    <w:rsid w:val="752A3902"/>
    <w:rsid w:val="752A667B"/>
    <w:rsid w:val="752C2343"/>
    <w:rsid w:val="75304473"/>
    <w:rsid w:val="75305117"/>
    <w:rsid w:val="75361930"/>
    <w:rsid w:val="753B1938"/>
    <w:rsid w:val="753C070B"/>
    <w:rsid w:val="7542280B"/>
    <w:rsid w:val="75425371"/>
    <w:rsid w:val="75456628"/>
    <w:rsid w:val="75474026"/>
    <w:rsid w:val="754A6DF8"/>
    <w:rsid w:val="754D7430"/>
    <w:rsid w:val="7551764C"/>
    <w:rsid w:val="75547A06"/>
    <w:rsid w:val="75552CAB"/>
    <w:rsid w:val="755A1C13"/>
    <w:rsid w:val="756015E0"/>
    <w:rsid w:val="756423EF"/>
    <w:rsid w:val="756A0318"/>
    <w:rsid w:val="756C127D"/>
    <w:rsid w:val="756F4BB1"/>
    <w:rsid w:val="75716AB8"/>
    <w:rsid w:val="75750AD5"/>
    <w:rsid w:val="75783ED8"/>
    <w:rsid w:val="757941A7"/>
    <w:rsid w:val="757D618D"/>
    <w:rsid w:val="757F3C8E"/>
    <w:rsid w:val="757F535A"/>
    <w:rsid w:val="75816CF4"/>
    <w:rsid w:val="75835800"/>
    <w:rsid w:val="75855878"/>
    <w:rsid w:val="75856695"/>
    <w:rsid w:val="75856BA8"/>
    <w:rsid w:val="75860681"/>
    <w:rsid w:val="75893BE2"/>
    <w:rsid w:val="758A2CF6"/>
    <w:rsid w:val="758B049D"/>
    <w:rsid w:val="758E0B95"/>
    <w:rsid w:val="758F67BC"/>
    <w:rsid w:val="75914FC3"/>
    <w:rsid w:val="75935359"/>
    <w:rsid w:val="75950251"/>
    <w:rsid w:val="7596071D"/>
    <w:rsid w:val="759612DB"/>
    <w:rsid w:val="759654C2"/>
    <w:rsid w:val="759A5639"/>
    <w:rsid w:val="759B2137"/>
    <w:rsid w:val="759B6265"/>
    <w:rsid w:val="759F65A0"/>
    <w:rsid w:val="759F681A"/>
    <w:rsid w:val="75A00134"/>
    <w:rsid w:val="75A2220A"/>
    <w:rsid w:val="75A72433"/>
    <w:rsid w:val="75A93D19"/>
    <w:rsid w:val="75B41385"/>
    <w:rsid w:val="75BB5F63"/>
    <w:rsid w:val="75BC0B1A"/>
    <w:rsid w:val="75BC0F0C"/>
    <w:rsid w:val="75C04C07"/>
    <w:rsid w:val="75C32592"/>
    <w:rsid w:val="75C6278E"/>
    <w:rsid w:val="75C7358B"/>
    <w:rsid w:val="75C83BFB"/>
    <w:rsid w:val="75C849D9"/>
    <w:rsid w:val="75D177EF"/>
    <w:rsid w:val="75E549DB"/>
    <w:rsid w:val="75E93D84"/>
    <w:rsid w:val="75EA4F98"/>
    <w:rsid w:val="75EC0C56"/>
    <w:rsid w:val="75EC1E5F"/>
    <w:rsid w:val="75ED402A"/>
    <w:rsid w:val="75EE727E"/>
    <w:rsid w:val="75F3311A"/>
    <w:rsid w:val="75F56FF3"/>
    <w:rsid w:val="75FE25C3"/>
    <w:rsid w:val="75FE4349"/>
    <w:rsid w:val="7600489C"/>
    <w:rsid w:val="76010B0E"/>
    <w:rsid w:val="76036596"/>
    <w:rsid w:val="76041BF0"/>
    <w:rsid w:val="76050369"/>
    <w:rsid w:val="7605077F"/>
    <w:rsid w:val="760636F8"/>
    <w:rsid w:val="76075DD8"/>
    <w:rsid w:val="7607630C"/>
    <w:rsid w:val="760A1490"/>
    <w:rsid w:val="760A53B3"/>
    <w:rsid w:val="760C0C63"/>
    <w:rsid w:val="760C53B4"/>
    <w:rsid w:val="760E3985"/>
    <w:rsid w:val="760F4837"/>
    <w:rsid w:val="76103951"/>
    <w:rsid w:val="761233BB"/>
    <w:rsid w:val="76140DD1"/>
    <w:rsid w:val="7617443F"/>
    <w:rsid w:val="761827AA"/>
    <w:rsid w:val="761B02A5"/>
    <w:rsid w:val="761F6762"/>
    <w:rsid w:val="76213088"/>
    <w:rsid w:val="76232622"/>
    <w:rsid w:val="76244E4A"/>
    <w:rsid w:val="76270FDB"/>
    <w:rsid w:val="76284435"/>
    <w:rsid w:val="762A3B23"/>
    <w:rsid w:val="762C513B"/>
    <w:rsid w:val="762D0C58"/>
    <w:rsid w:val="762E4522"/>
    <w:rsid w:val="762F2564"/>
    <w:rsid w:val="762F29B7"/>
    <w:rsid w:val="76326CE0"/>
    <w:rsid w:val="76364F17"/>
    <w:rsid w:val="76387BF6"/>
    <w:rsid w:val="76394DB6"/>
    <w:rsid w:val="76430ADB"/>
    <w:rsid w:val="76442F6C"/>
    <w:rsid w:val="7644333C"/>
    <w:rsid w:val="76451748"/>
    <w:rsid w:val="76471D53"/>
    <w:rsid w:val="76471D7B"/>
    <w:rsid w:val="764805D0"/>
    <w:rsid w:val="764825D3"/>
    <w:rsid w:val="76486FAB"/>
    <w:rsid w:val="764A60CB"/>
    <w:rsid w:val="764B2A8C"/>
    <w:rsid w:val="764C0FDA"/>
    <w:rsid w:val="764F1EF5"/>
    <w:rsid w:val="764F654B"/>
    <w:rsid w:val="764F71B8"/>
    <w:rsid w:val="76523CA0"/>
    <w:rsid w:val="76556E28"/>
    <w:rsid w:val="76580C75"/>
    <w:rsid w:val="7658337B"/>
    <w:rsid w:val="76585F36"/>
    <w:rsid w:val="765960E9"/>
    <w:rsid w:val="765A6C0F"/>
    <w:rsid w:val="765D2B07"/>
    <w:rsid w:val="765D4795"/>
    <w:rsid w:val="76612451"/>
    <w:rsid w:val="766507B6"/>
    <w:rsid w:val="76702E75"/>
    <w:rsid w:val="76715752"/>
    <w:rsid w:val="7674692F"/>
    <w:rsid w:val="76764C3E"/>
    <w:rsid w:val="76772C9F"/>
    <w:rsid w:val="76774519"/>
    <w:rsid w:val="767869FE"/>
    <w:rsid w:val="767D5897"/>
    <w:rsid w:val="767E40B7"/>
    <w:rsid w:val="767F44FD"/>
    <w:rsid w:val="76816B53"/>
    <w:rsid w:val="768221CB"/>
    <w:rsid w:val="76833130"/>
    <w:rsid w:val="76840CA5"/>
    <w:rsid w:val="76851987"/>
    <w:rsid w:val="76894642"/>
    <w:rsid w:val="768A7E64"/>
    <w:rsid w:val="768C18FF"/>
    <w:rsid w:val="768F0E48"/>
    <w:rsid w:val="768F1CE1"/>
    <w:rsid w:val="768F4B37"/>
    <w:rsid w:val="76954138"/>
    <w:rsid w:val="769C4C71"/>
    <w:rsid w:val="76AB0D26"/>
    <w:rsid w:val="76B25029"/>
    <w:rsid w:val="76B9218B"/>
    <w:rsid w:val="76BC14C6"/>
    <w:rsid w:val="76C109F6"/>
    <w:rsid w:val="76C3221F"/>
    <w:rsid w:val="76C372C9"/>
    <w:rsid w:val="76C94864"/>
    <w:rsid w:val="76CB068B"/>
    <w:rsid w:val="76CB6798"/>
    <w:rsid w:val="76CE71AB"/>
    <w:rsid w:val="76CF4BCA"/>
    <w:rsid w:val="76D21816"/>
    <w:rsid w:val="76D22AE0"/>
    <w:rsid w:val="76D47360"/>
    <w:rsid w:val="76D51A14"/>
    <w:rsid w:val="76D67F1D"/>
    <w:rsid w:val="76D9397C"/>
    <w:rsid w:val="76DB3E4C"/>
    <w:rsid w:val="76DB457D"/>
    <w:rsid w:val="76DC3E8F"/>
    <w:rsid w:val="76DC53C7"/>
    <w:rsid w:val="76DD09C1"/>
    <w:rsid w:val="76DD3CD6"/>
    <w:rsid w:val="76DE6816"/>
    <w:rsid w:val="76DF6E4F"/>
    <w:rsid w:val="76E412AF"/>
    <w:rsid w:val="76E45CFF"/>
    <w:rsid w:val="76E54D90"/>
    <w:rsid w:val="76E763E0"/>
    <w:rsid w:val="76E8127A"/>
    <w:rsid w:val="76E841A6"/>
    <w:rsid w:val="76E96C91"/>
    <w:rsid w:val="76EB165A"/>
    <w:rsid w:val="76EE6D47"/>
    <w:rsid w:val="76F1068F"/>
    <w:rsid w:val="76F17DB4"/>
    <w:rsid w:val="76F26DF1"/>
    <w:rsid w:val="76F735B8"/>
    <w:rsid w:val="76F8268A"/>
    <w:rsid w:val="76FA5A98"/>
    <w:rsid w:val="76FD3F61"/>
    <w:rsid w:val="76FE6CC0"/>
    <w:rsid w:val="76FF1FE4"/>
    <w:rsid w:val="7700699A"/>
    <w:rsid w:val="77054121"/>
    <w:rsid w:val="770648D1"/>
    <w:rsid w:val="77074554"/>
    <w:rsid w:val="770A4FBE"/>
    <w:rsid w:val="770E3847"/>
    <w:rsid w:val="77144179"/>
    <w:rsid w:val="7714637E"/>
    <w:rsid w:val="771A2498"/>
    <w:rsid w:val="771C734E"/>
    <w:rsid w:val="772025FC"/>
    <w:rsid w:val="772252F3"/>
    <w:rsid w:val="7723404A"/>
    <w:rsid w:val="7724320F"/>
    <w:rsid w:val="77244D68"/>
    <w:rsid w:val="77247B9E"/>
    <w:rsid w:val="7726414E"/>
    <w:rsid w:val="7726794F"/>
    <w:rsid w:val="77277DF3"/>
    <w:rsid w:val="772C0600"/>
    <w:rsid w:val="772F0C60"/>
    <w:rsid w:val="77351D4C"/>
    <w:rsid w:val="773D7BE7"/>
    <w:rsid w:val="773F1D37"/>
    <w:rsid w:val="77412314"/>
    <w:rsid w:val="77417ED4"/>
    <w:rsid w:val="77464FD0"/>
    <w:rsid w:val="77491D6C"/>
    <w:rsid w:val="77494E47"/>
    <w:rsid w:val="774A018E"/>
    <w:rsid w:val="774B1022"/>
    <w:rsid w:val="774E2507"/>
    <w:rsid w:val="774E7B4C"/>
    <w:rsid w:val="774F5190"/>
    <w:rsid w:val="77501D15"/>
    <w:rsid w:val="77541C77"/>
    <w:rsid w:val="77576A90"/>
    <w:rsid w:val="775943D0"/>
    <w:rsid w:val="77597201"/>
    <w:rsid w:val="775A5468"/>
    <w:rsid w:val="775D23C7"/>
    <w:rsid w:val="775D3BB9"/>
    <w:rsid w:val="775E0498"/>
    <w:rsid w:val="775F7C1B"/>
    <w:rsid w:val="77642FD8"/>
    <w:rsid w:val="7766404B"/>
    <w:rsid w:val="77732130"/>
    <w:rsid w:val="7773596A"/>
    <w:rsid w:val="77765ADC"/>
    <w:rsid w:val="77771557"/>
    <w:rsid w:val="77771EBC"/>
    <w:rsid w:val="77776C19"/>
    <w:rsid w:val="777A10E6"/>
    <w:rsid w:val="777B544C"/>
    <w:rsid w:val="777B653A"/>
    <w:rsid w:val="777E26BD"/>
    <w:rsid w:val="777E633F"/>
    <w:rsid w:val="77863249"/>
    <w:rsid w:val="77865A4D"/>
    <w:rsid w:val="778670D9"/>
    <w:rsid w:val="778770C1"/>
    <w:rsid w:val="77877311"/>
    <w:rsid w:val="778915AB"/>
    <w:rsid w:val="778C4A51"/>
    <w:rsid w:val="778E0A36"/>
    <w:rsid w:val="778F3E40"/>
    <w:rsid w:val="77922416"/>
    <w:rsid w:val="779564DE"/>
    <w:rsid w:val="77993B66"/>
    <w:rsid w:val="779C5EDA"/>
    <w:rsid w:val="779D6C38"/>
    <w:rsid w:val="779E3C93"/>
    <w:rsid w:val="779E7DBF"/>
    <w:rsid w:val="77A26936"/>
    <w:rsid w:val="77A370D9"/>
    <w:rsid w:val="77AB5DFC"/>
    <w:rsid w:val="77B045F0"/>
    <w:rsid w:val="77B43FCF"/>
    <w:rsid w:val="77B56A47"/>
    <w:rsid w:val="77B61531"/>
    <w:rsid w:val="77B71CF6"/>
    <w:rsid w:val="77B74D70"/>
    <w:rsid w:val="77BB6A76"/>
    <w:rsid w:val="77BD41E3"/>
    <w:rsid w:val="77BD5728"/>
    <w:rsid w:val="77BF4D44"/>
    <w:rsid w:val="77C007D5"/>
    <w:rsid w:val="77C02A09"/>
    <w:rsid w:val="77C20FAC"/>
    <w:rsid w:val="77C30851"/>
    <w:rsid w:val="77C466AD"/>
    <w:rsid w:val="77C53439"/>
    <w:rsid w:val="77C62D21"/>
    <w:rsid w:val="77C85B51"/>
    <w:rsid w:val="77C91916"/>
    <w:rsid w:val="77C95EF6"/>
    <w:rsid w:val="77CC1621"/>
    <w:rsid w:val="77CC6C65"/>
    <w:rsid w:val="77CD7659"/>
    <w:rsid w:val="77CE5FF2"/>
    <w:rsid w:val="77D06AC1"/>
    <w:rsid w:val="77D345DA"/>
    <w:rsid w:val="77D44066"/>
    <w:rsid w:val="77D45ED8"/>
    <w:rsid w:val="77D5618B"/>
    <w:rsid w:val="77D821C7"/>
    <w:rsid w:val="77DA59EB"/>
    <w:rsid w:val="77DC66D1"/>
    <w:rsid w:val="77DF4916"/>
    <w:rsid w:val="77DF7A16"/>
    <w:rsid w:val="77E56866"/>
    <w:rsid w:val="77EB4E1A"/>
    <w:rsid w:val="77EC01F0"/>
    <w:rsid w:val="77EE3D4D"/>
    <w:rsid w:val="77EF414B"/>
    <w:rsid w:val="77F015F2"/>
    <w:rsid w:val="77F05CD0"/>
    <w:rsid w:val="77F21404"/>
    <w:rsid w:val="77F46DCA"/>
    <w:rsid w:val="77FC1625"/>
    <w:rsid w:val="78006543"/>
    <w:rsid w:val="7801172C"/>
    <w:rsid w:val="78015B12"/>
    <w:rsid w:val="78016FB7"/>
    <w:rsid w:val="780464F4"/>
    <w:rsid w:val="78076FDB"/>
    <w:rsid w:val="780F20A8"/>
    <w:rsid w:val="780F3498"/>
    <w:rsid w:val="780F599C"/>
    <w:rsid w:val="781111BF"/>
    <w:rsid w:val="78152A3C"/>
    <w:rsid w:val="78152D6C"/>
    <w:rsid w:val="781A5340"/>
    <w:rsid w:val="781E2C1E"/>
    <w:rsid w:val="781E638C"/>
    <w:rsid w:val="781F302C"/>
    <w:rsid w:val="7824580C"/>
    <w:rsid w:val="78295B35"/>
    <w:rsid w:val="782A389D"/>
    <w:rsid w:val="782A669D"/>
    <w:rsid w:val="782D6DF7"/>
    <w:rsid w:val="783005BA"/>
    <w:rsid w:val="78337115"/>
    <w:rsid w:val="783408A5"/>
    <w:rsid w:val="783533B0"/>
    <w:rsid w:val="78354FF2"/>
    <w:rsid w:val="78383BC5"/>
    <w:rsid w:val="783A5698"/>
    <w:rsid w:val="783F2745"/>
    <w:rsid w:val="784622B4"/>
    <w:rsid w:val="78467324"/>
    <w:rsid w:val="78474A18"/>
    <w:rsid w:val="78521F37"/>
    <w:rsid w:val="78564217"/>
    <w:rsid w:val="78586A77"/>
    <w:rsid w:val="785907BD"/>
    <w:rsid w:val="785A3558"/>
    <w:rsid w:val="785C28C7"/>
    <w:rsid w:val="785D0208"/>
    <w:rsid w:val="786B0B4A"/>
    <w:rsid w:val="786B20C7"/>
    <w:rsid w:val="786C7CE7"/>
    <w:rsid w:val="78711A59"/>
    <w:rsid w:val="7874436A"/>
    <w:rsid w:val="787608CE"/>
    <w:rsid w:val="787A7B33"/>
    <w:rsid w:val="787B56B1"/>
    <w:rsid w:val="787C2F40"/>
    <w:rsid w:val="787E2892"/>
    <w:rsid w:val="787E3D4E"/>
    <w:rsid w:val="78832CB5"/>
    <w:rsid w:val="78846562"/>
    <w:rsid w:val="78875770"/>
    <w:rsid w:val="788A5D43"/>
    <w:rsid w:val="788D71FF"/>
    <w:rsid w:val="789A20AD"/>
    <w:rsid w:val="789B252C"/>
    <w:rsid w:val="789C438F"/>
    <w:rsid w:val="789E072D"/>
    <w:rsid w:val="789E294E"/>
    <w:rsid w:val="789F3F41"/>
    <w:rsid w:val="78A20AB1"/>
    <w:rsid w:val="78A2635F"/>
    <w:rsid w:val="78A63CCA"/>
    <w:rsid w:val="78A779EF"/>
    <w:rsid w:val="78A8429E"/>
    <w:rsid w:val="78A946B1"/>
    <w:rsid w:val="78AC2A17"/>
    <w:rsid w:val="78AE364F"/>
    <w:rsid w:val="78B1076D"/>
    <w:rsid w:val="78B64CA9"/>
    <w:rsid w:val="78B7060E"/>
    <w:rsid w:val="78BD2711"/>
    <w:rsid w:val="78BD6189"/>
    <w:rsid w:val="78BE6426"/>
    <w:rsid w:val="78BF564C"/>
    <w:rsid w:val="78BF5F41"/>
    <w:rsid w:val="78C10B49"/>
    <w:rsid w:val="78C1495E"/>
    <w:rsid w:val="78C51B86"/>
    <w:rsid w:val="78CC77C0"/>
    <w:rsid w:val="78CD14B6"/>
    <w:rsid w:val="78D540DD"/>
    <w:rsid w:val="78D556A7"/>
    <w:rsid w:val="78D61AB5"/>
    <w:rsid w:val="78DC2B56"/>
    <w:rsid w:val="78DE5888"/>
    <w:rsid w:val="78DF413F"/>
    <w:rsid w:val="78E4536F"/>
    <w:rsid w:val="78E85216"/>
    <w:rsid w:val="78ED006F"/>
    <w:rsid w:val="78ED2683"/>
    <w:rsid w:val="78ED2F9D"/>
    <w:rsid w:val="78ED45A0"/>
    <w:rsid w:val="78F33803"/>
    <w:rsid w:val="78FD5EAD"/>
    <w:rsid w:val="78FE71BE"/>
    <w:rsid w:val="78FE7DB9"/>
    <w:rsid w:val="790279AC"/>
    <w:rsid w:val="790B2DA8"/>
    <w:rsid w:val="790C51A2"/>
    <w:rsid w:val="790E15BA"/>
    <w:rsid w:val="790E2D38"/>
    <w:rsid w:val="79100A80"/>
    <w:rsid w:val="79121828"/>
    <w:rsid w:val="79145339"/>
    <w:rsid w:val="79147F13"/>
    <w:rsid w:val="791510F3"/>
    <w:rsid w:val="79155358"/>
    <w:rsid w:val="79170867"/>
    <w:rsid w:val="7918109C"/>
    <w:rsid w:val="791A0ED8"/>
    <w:rsid w:val="791A3E53"/>
    <w:rsid w:val="791C2CCE"/>
    <w:rsid w:val="792117FF"/>
    <w:rsid w:val="79225789"/>
    <w:rsid w:val="792270F0"/>
    <w:rsid w:val="792331C2"/>
    <w:rsid w:val="792669D3"/>
    <w:rsid w:val="792F1529"/>
    <w:rsid w:val="79326E05"/>
    <w:rsid w:val="79336DBF"/>
    <w:rsid w:val="79346780"/>
    <w:rsid w:val="793615F3"/>
    <w:rsid w:val="79375AB1"/>
    <w:rsid w:val="79387EDB"/>
    <w:rsid w:val="793B28D5"/>
    <w:rsid w:val="793D0062"/>
    <w:rsid w:val="793D6C15"/>
    <w:rsid w:val="793E5CCB"/>
    <w:rsid w:val="794414FB"/>
    <w:rsid w:val="794903D2"/>
    <w:rsid w:val="7949056A"/>
    <w:rsid w:val="794A67FF"/>
    <w:rsid w:val="79516300"/>
    <w:rsid w:val="795215D7"/>
    <w:rsid w:val="79523F55"/>
    <w:rsid w:val="795A3614"/>
    <w:rsid w:val="795A5C8C"/>
    <w:rsid w:val="795C0AEC"/>
    <w:rsid w:val="795D1B73"/>
    <w:rsid w:val="795F5D8A"/>
    <w:rsid w:val="79633D53"/>
    <w:rsid w:val="79650FE6"/>
    <w:rsid w:val="79656DFB"/>
    <w:rsid w:val="79696E9B"/>
    <w:rsid w:val="796D2DB5"/>
    <w:rsid w:val="796D5C4E"/>
    <w:rsid w:val="796F2245"/>
    <w:rsid w:val="79725F11"/>
    <w:rsid w:val="797327B6"/>
    <w:rsid w:val="797438E2"/>
    <w:rsid w:val="7975621B"/>
    <w:rsid w:val="79771F14"/>
    <w:rsid w:val="7979141E"/>
    <w:rsid w:val="797927A9"/>
    <w:rsid w:val="797959AE"/>
    <w:rsid w:val="797F616C"/>
    <w:rsid w:val="798163F2"/>
    <w:rsid w:val="798353B4"/>
    <w:rsid w:val="79840F52"/>
    <w:rsid w:val="79922186"/>
    <w:rsid w:val="79992F9A"/>
    <w:rsid w:val="799B20A1"/>
    <w:rsid w:val="799E7E5A"/>
    <w:rsid w:val="799F1544"/>
    <w:rsid w:val="79A076E3"/>
    <w:rsid w:val="79A12958"/>
    <w:rsid w:val="79A2229A"/>
    <w:rsid w:val="79A93E35"/>
    <w:rsid w:val="79AB11A2"/>
    <w:rsid w:val="79AC2841"/>
    <w:rsid w:val="79AC6E0B"/>
    <w:rsid w:val="79AF00BF"/>
    <w:rsid w:val="79AF232D"/>
    <w:rsid w:val="79B10C6B"/>
    <w:rsid w:val="79B277A6"/>
    <w:rsid w:val="79B3678A"/>
    <w:rsid w:val="79B52FC0"/>
    <w:rsid w:val="79C1107B"/>
    <w:rsid w:val="79C25A82"/>
    <w:rsid w:val="79C26F3C"/>
    <w:rsid w:val="79C913C0"/>
    <w:rsid w:val="79CB2180"/>
    <w:rsid w:val="79CC26A2"/>
    <w:rsid w:val="79CD5016"/>
    <w:rsid w:val="79CF48BB"/>
    <w:rsid w:val="79D00AD3"/>
    <w:rsid w:val="79D050F6"/>
    <w:rsid w:val="79D07C8B"/>
    <w:rsid w:val="79D16CA8"/>
    <w:rsid w:val="79D173BB"/>
    <w:rsid w:val="79D67D35"/>
    <w:rsid w:val="79D81396"/>
    <w:rsid w:val="79DA455A"/>
    <w:rsid w:val="79DB2CC5"/>
    <w:rsid w:val="79DB4681"/>
    <w:rsid w:val="79DE1A34"/>
    <w:rsid w:val="79E304F6"/>
    <w:rsid w:val="79E36ACA"/>
    <w:rsid w:val="79E61EDF"/>
    <w:rsid w:val="79E86D84"/>
    <w:rsid w:val="79E95529"/>
    <w:rsid w:val="79EA0183"/>
    <w:rsid w:val="79EA1D9A"/>
    <w:rsid w:val="79EA49C9"/>
    <w:rsid w:val="79EB60E0"/>
    <w:rsid w:val="79F11212"/>
    <w:rsid w:val="79F27496"/>
    <w:rsid w:val="79F37807"/>
    <w:rsid w:val="79F47899"/>
    <w:rsid w:val="79F47B0A"/>
    <w:rsid w:val="79F53B9D"/>
    <w:rsid w:val="79F8104C"/>
    <w:rsid w:val="79F866BF"/>
    <w:rsid w:val="79FB59CD"/>
    <w:rsid w:val="79FC082A"/>
    <w:rsid w:val="7A004E70"/>
    <w:rsid w:val="7A020B7F"/>
    <w:rsid w:val="7A030285"/>
    <w:rsid w:val="7A062F7D"/>
    <w:rsid w:val="7A080B4B"/>
    <w:rsid w:val="7A0C620E"/>
    <w:rsid w:val="7A13499F"/>
    <w:rsid w:val="7A15260D"/>
    <w:rsid w:val="7A191F5F"/>
    <w:rsid w:val="7A19791D"/>
    <w:rsid w:val="7A1B06DA"/>
    <w:rsid w:val="7A1C7EDA"/>
    <w:rsid w:val="7A1D2511"/>
    <w:rsid w:val="7A1E06FE"/>
    <w:rsid w:val="7A210F00"/>
    <w:rsid w:val="7A240CD4"/>
    <w:rsid w:val="7A271EBC"/>
    <w:rsid w:val="7A2818D4"/>
    <w:rsid w:val="7A286F6F"/>
    <w:rsid w:val="7A292FA2"/>
    <w:rsid w:val="7A29693C"/>
    <w:rsid w:val="7A2A76C4"/>
    <w:rsid w:val="7A2D1A0D"/>
    <w:rsid w:val="7A2E3513"/>
    <w:rsid w:val="7A2F7B01"/>
    <w:rsid w:val="7A307693"/>
    <w:rsid w:val="7A3326CF"/>
    <w:rsid w:val="7A3356EA"/>
    <w:rsid w:val="7A343AEE"/>
    <w:rsid w:val="7A351212"/>
    <w:rsid w:val="7A35293A"/>
    <w:rsid w:val="7A355DD7"/>
    <w:rsid w:val="7A382391"/>
    <w:rsid w:val="7A3B0464"/>
    <w:rsid w:val="7A3B56DB"/>
    <w:rsid w:val="7A415943"/>
    <w:rsid w:val="7A455E00"/>
    <w:rsid w:val="7A462D47"/>
    <w:rsid w:val="7A482867"/>
    <w:rsid w:val="7A4832B7"/>
    <w:rsid w:val="7A48724F"/>
    <w:rsid w:val="7A48772D"/>
    <w:rsid w:val="7A495BBC"/>
    <w:rsid w:val="7A4A2269"/>
    <w:rsid w:val="7A4B5415"/>
    <w:rsid w:val="7A4C29D0"/>
    <w:rsid w:val="7A4C73FB"/>
    <w:rsid w:val="7A4D6789"/>
    <w:rsid w:val="7A547E26"/>
    <w:rsid w:val="7A5D2578"/>
    <w:rsid w:val="7A6A786F"/>
    <w:rsid w:val="7A6C4BDD"/>
    <w:rsid w:val="7A6D35D6"/>
    <w:rsid w:val="7A717414"/>
    <w:rsid w:val="7A722D18"/>
    <w:rsid w:val="7A74285E"/>
    <w:rsid w:val="7A767028"/>
    <w:rsid w:val="7A773877"/>
    <w:rsid w:val="7A7908A0"/>
    <w:rsid w:val="7A7A7721"/>
    <w:rsid w:val="7A7B20B2"/>
    <w:rsid w:val="7A7B32A2"/>
    <w:rsid w:val="7A7C1780"/>
    <w:rsid w:val="7A7C3125"/>
    <w:rsid w:val="7A7E0943"/>
    <w:rsid w:val="7A7E5E44"/>
    <w:rsid w:val="7A7F06B6"/>
    <w:rsid w:val="7A801378"/>
    <w:rsid w:val="7A807666"/>
    <w:rsid w:val="7A810AB0"/>
    <w:rsid w:val="7A815B79"/>
    <w:rsid w:val="7A8162F0"/>
    <w:rsid w:val="7A866399"/>
    <w:rsid w:val="7A871C71"/>
    <w:rsid w:val="7A89194A"/>
    <w:rsid w:val="7A8C0499"/>
    <w:rsid w:val="7A8C304B"/>
    <w:rsid w:val="7A8E375D"/>
    <w:rsid w:val="7A907DCB"/>
    <w:rsid w:val="7A942A41"/>
    <w:rsid w:val="7A9525E0"/>
    <w:rsid w:val="7A9806C0"/>
    <w:rsid w:val="7A9B640B"/>
    <w:rsid w:val="7AA26E86"/>
    <w:rsid w:val="7AA35BBC"/>
    <w:rsid w:val="7AA9788E"/>
    <w:rsid w:val="7AAA6E41"/>
    <w:rsid w:val="7AAE6824"/>
    <w:rsid w:val="7AAF7441"/>
    <w:rsid w:val="7AB007D0"/>
    <w:rsid w:val="7AB32C55"/>
    <w:rsid w:val="7AB86CE0"/>
    <w:rsid w:val="7ABB5C87"/>
    <w:rsid w:val="7ABE0556"/>
    <w:rsid w:val="7AC22F2A"/>
    <w:rsid w:val="7AC37CB6"/>
    <w:rsid w:val="7AC53F89"/>
    <w:rsid w:val="7AC93459"/>
    <w:rsid w:val="7ACB0422"/>
    <w:rsid w:val="7ACB07F6"/>
    <w:rsid w:val="7ACC140D"/>
    <w:rsid w:val="7ACC62F0"/>
    <w:rsid w:val="7ACD5774"/>
    <w:rsid w:val="7AD2661C"/>
    <w:rsid w:val="7AD36A2E"/>
    <w:rsid w:val="7AD55F01"/>
    <w:rsid w:val="7ADA5F24"/>
    <w:rsid w:val="7ADC7100"/>
    <w:rsid w:val="7ADF3954"/>
    <w:rsid w:val="7AE103ED"/>
    <w:rsid w:val="7AE47F98"/>
    <w:rsid w:val="7AE94534"/>
    <w:rsid w:val="7AE97E34"/>
    <w:rsid w:val="7AEA532A"/>
    <w:rsid w:val="7AEF30BE"/>
    <w:rsid w:val="7AF07942"/>
    <w:rsid w:val="7AF31B5C"/>
    <w:rsid w:val="7AF855F5"/>
    <w:rsid w:val="7AFC7A94"/>
    <w:rsid w:val="7B003F36"/>
    <w:rsid w:val="7B005EB5"/>
    <w:rsid w:val="7B01066E"/>
    <w:rsid w:val="7B014BA3"/>
    <w:rsid w:val="7B027F77"/>
    <w:rsid w:val="7B044ED3"/>
    <w:rsid w:val="7B1213D3"/>
    <w:rsid w:val="7B134E6B"/>
    <w:rsid w:val="7B1469E4"/>
    <w:rsid w:val="7B161553"/>
    <w:rsid w:val="7B174025"/>
    <w:rsid w:val="7B18587D"/>
    <w:rsid w:val="7B185FDE"/>
    <w:rsid w:val="7B2171CA"/>
    <w:rsid w:val="7B2A0C52"/>
    <w:rsid w:val="7B2C46F4"/>
    <w:rsid w:val="7B2E35BE"/>
    <w:rsid w:val="7B2E4ACB"/>
    <w:rsid w:val="7B332F64"/>
    <w:rsid w:val="7B376DD5"/>
    <w:rsid w:val="7B381D36"/>
    <w:rsid w:val="7B382D80"/>
    <w:rsid w:val="7B3D1922"/>
    <w:rsid w:val="7B3D1C2A"/>
    <w:rsid w:val="7B3E50BB"/>
    <w:rsid w:val="7B3E7350"/>
    <w:rsid w:val="7B3F02F1"/>
    <w:rsid w:val="7B3F51BA"/>
    <w:rsid w:val="7B411A97"/>
    <w:rsid w:val="7B4417DD"/>
    <w:rsid w:val="7B493128"/>
    <w:rsid w:val="7B4B69A6"/>
    <w:rsid w:val="7B4E479B"/>
    <w:rsid w:val="7B505E64"/>
    <w:rsid w:val="7B520BD0"/>
    <w:rsid w:val="7B54192F"/>
    <w:rsid w:val="7B543E5B"/>
    <w:rsid w:val="7B560D65"/>
    <w:rsid w:val="7B567DBF"/>
    <w:rsid w:val="7B57067C"/>
    <w:rsid w:val="7B5A13EF"/>
    <w:rsid w:val="7B5A503A"/>
    <w:rsid w:val="7B5D5AFB"/>
    <w:rsid w:val="7B5F6B57"/>
    <w:rsid w:val="7B685D48"/>
    <w:rsid w:val="7B6A4289"/>
    <w:rsid w:val="7B6D1A25"/>
    <w:rsid w:val="7B782D5E"/>
    <w:rsid w:val="7B7A70E3"/>
    <w:rsid w:val="7B7C6129"/>
    <w:rsid w:val="7B7D1E36"/>
    <w:rsid w:val="7B802305"/>
    <w:rsid w:val="7B827199"/>
    <w:rsid w:val="7B835455"/>
    <w:rsid w:val="7B885E35"/>
    <w:rsid w:val="7B886849"/>
    <w:rsid w:val="7B887D34"/>
    <w:rsid w:val="7B892899"/>
    <w:rsid w:val="7B8955BE"/>
    <w:rsid w:val="7B8A2E89"/>
    <w:rsid w:val="7B8C57D2"/>
    <w:rsid w:val="7B8E6F00"/>
    <w:rsid w:val="7B8F49E5"/>
    <w:rsid w:val="7B9060F9"/>
    <w:rsid w:val="7B9A2CF7"/>
    <w:rsid w:val="7B9B25E9"/>
    <w:rsid w:val="7B9E42A9"/>
    <w:rsid w:val="7B9F2EC0"/>
    <w:rsid w:val="7BA35D81"/>
    <w:rsid w:val="7BA601EB"/>
    <w:rsid w:val="7BA6122C"/>
    <w:rsid w:val="7BA65DB1"/>
    <w:rsid w:val="7BAB08C0"/>
    <w:rsid w:val="7BAC1CFD"/>
    <w:rsid w:val="7BAD1695"/>
    <w:rsid w:val="7BAD456F"/>
    <w:rsid w:val="7BB00AE3"/>
    <w:rsid w:val="7BB67CBA"/>
    <w:rsid w:val="7BB83272"/>
    <w:rsid w:val="7BBE7094"/>
    <w:rsid w:val="7BC04C85"/>
    <w:rsid w:val="7BC81086"/>
    <w:rsid w:val="7BC83A5A"/>
    <w:rsid w:val="7BC90E7B"/>
    <w:rsid w:val="7BCA3137"/>
    <w:rsid w:val="7BCD4DC1"/>
    <w:rsid w:val="7BD026D9"/>
    <w:rsid w:val="7BD309CF"/>
    <w:rsid w:val="7BD52058"/>
    <w:rsid w:val="7BD8659F"/>
    <w:rsid w:val="7BDA2A85"/>
    <w:rsid w:val="7BDA3873"/>
    <w:rsid w:val="7BDE3EA6"/>
    <w:rsid w:val="7BDE6E60"/>
    <w:rsid w:val="7BDF1335"/>
    <w:rsid w:val="7BDF7C3C"/>
    <w:rsid w:val="7BE26A6E"/>
    <w:rsid w:val="7BE33E7F"/>
    <w:rsid w:val="7BE61747"/>
    <w:rsid w:val="7BE622B5"/>
    <w:rsid w:val="7BE656CB"/>
    <w:rsid w:val="7BE85DC4"/>
    <w:rsid w:val="7BE87C39"/>
    <w:rsid w:val="7BE9018F"/>
    <w:rsid w:val="7BEC3829"/>
    <w:rsid w:val="7BF10AD6"/>
    <w:rsid w:val="7BF11EB8"/>
    <w:rsid w:val="7BF401F2"/>
    <w:rsid w:val="7BF75B76"/>
    <w:rsid w:val="7BFA1F7D"/>
    <w:rsid w:val="7BFB556E"/>
    <w:rsid w:val="7BFB55DE"/>
    <w:rsid w:val="7BFC156E"/>
    <w:rsid w:val="7BFC1B84"/>
    <w:rsid w:val="7BFD174E"/>
    <w:rsid w:val="7BFD2F0F"/>
    <w:rsid w:val="7BFF078F"/>
    <w:rsid w:val="7C002783"/>
    <w:rsid w:val="7C0342A5"/>
    <w:rsid w:val="7C04283D"/>
    <w:rsid w:val="7C0A0B5E"/>
    <w:rsid w:val="7C0A136A"/>
    <w:rsid w:val="7C0B2D85"/>
    <w:rsid w:val="7C0D5018"/>
    <w:rsid w:val="7C0D72C4"/>
    <w:rsid w:val="7C0E0D51"/>
    <w:rsid w:val="7C0E10BC"/>
    <w:rsid w:val="7C103A8D"/>
    <w:rsid w:val="7C120417"/>
    <w:rsid w:val="7C132DCC"/>
    <w:rsid w:val="7C141AE8"/>
    <w:rsid w:val="7C141F37"/>
    <w:rsid w:val="7C1666AA"/>
    <w:rsid w:val="7C1B1E28"/>
    <w:rsid w:val="7C1B2FD4"/>
    <w:rsid w:val="7C2029BA"/>
    <w:rsid w:val="7C271582"/>
    <w:rsid w:val="7C272F4A"/>
    <w:rsid w:val="7C284A29"/>
    <w:rsid w:val="7C2A5B41"/>
    <w:rsid w:val="7C2D30FC"/>
    <w:rsid w:val="7C2E47FA"/>
    <w:rsid w:val="7C3069B1"/>
    <w:rsid w:val="7C331861"/>
    <w:rsid w:val="7C392961"/>
    <w:rsid w:val="7C4012E1"/>
    <w:rsid w:val="7C43389A"/>
    <w:rsid w:val="7C43603E"/>
    <w:rsid w:val="7C4610E7"/>
    <w:rsid w:val="7C472E66"/>
    <w:rsid w:val="7C4B1AB7"/>
    <w:rsid w:val="7C4C085B"/>
    <w:rsid w:val="7C4D648F"/>
    <w:rsid w:val="7C4E0F32"/>
    <w:rsid w:val="7C4E3B0C"/>
    <w:rsid w:val="7C4F6262"/>
    <w:rsid w:val="7C5501F8"/>
    <w:rsid w:val="7C572C91"/>
    <w:rsid w:val="7C592E77"/>
    <w:rsid w:val="7C5B4362"/>
    <w:rsid w:val="7C5B4E45"/>
    <w:rsid w:val="7C5E0FF7"/>
    <w:rsid w:val="7C635153"/>
    <w:rsid w:val="7C6915FB"/>
    <w:rsid w:val="7C695232"/>
    <w:rsid w:val="7C6E22F6"/>
    <w:rsid w:val="7C711BCA"/>
    <w:rsid w:val="7C717842"/>
    <w:rsid w:val="7C72116C"/>
    <w:rsid w:val="7C725F7E"/>
    <w:rsid w:val="7C76577F"/>
    <w:rsid w:val="7C765FCC"/>
    <w:rsid w:val="7C7A73AD"/>
    <w:rsid w:val="7C7E06AE"/>
    <w:rsid w:val="7C7E455E"/>
    <w:rsid w:val="7C7E4C55"/>
    <w:rsid w:val="7C807A47"/>
    <w:rsid w:val="7C812C86"/>
    <w:rsid w:val="7C815C34"/>
    <w:rsid w:val="7C831A61"/>
    <w:rsid w:val="7C845569"/>
    <w:rsid w:val="7C8776AE"/>
    <w:rsid w:val="7C953FAF"/>
    <w:rsid w:val="7C974733"/>
    <w:rsid w:val="7C987B14"/>
    <w:rsid w:val="7C9E326D"/>
    <w:rsid w:val="7CA06B60"/>
    <w:rsid w:val="7CA61FFC"/>
    <w:rsid w:val="7CA7133A"/>
    <w:rsid w:val="7CA8062F"/>
    <w:rsid w:val="7CAD15DD"/>
    <w:rsid w:val="7CAF123C"/>
    <w:rsid w:val="7CB357E3"/>
    <w:rsid w:val="7CB876C7"/>
    <w:rsid w:val="7CB90E88"/>
    <w:rsid w:val="7CBA3516"/>
    <w:rsid w:val="7CBA4D49"/>
    <w:rsid w:val="7CBA78D3"/>
    <w:rsid w:val="7CBD47C0"/>
    <w:rsid w:val="7CC15C09"/>
    <w:rsid w:val="7CC33153"/>
    <w:rsid w:val="7CC6229F"/>
    <w:rsid w:val="7CC74CD8"/>
    <w:rsid w:val="7CCC3127"/>
    <w:rsid w:val="7CCD54A8"/>
    <w:rsid w:val="7CCF1B1B"/>
    <w:rsid w:val="7CCF2738"/>
    <w:rsid w:val="7CD10832"/>
    <w:rsid w:val="7CD35C3A"/>
    <w:rsid w:val="7CD47D4A"/>
    <w:rsid w:val="7CD73CD1"/>
    <w:rsid w:val="7CDC3C0B"/>
    <w:rsid w:val="7CE61087"/>
    <w:rsid w:val="7CE61D7D"/>
    <w:rsid w:val="7CE70F32"/>
    <w:rsid w:val="7CE71041"/>
    <w:rsid w:val="7CEA4538"/>
    <w:rsid w:val="7CEB5A7E"/>
    <w:rsid w:val="7CF367FD"/>
    <w:rsid w:val="7CFA6C80"/>
    <w:rsid w:val="7CFA7616"/>
    <w:rsid w:val="7CFB632C"/>
    <w:rsid w:val="7CFC7AF7"/>
    <w:rsid w:val="7CFD009C"/>
    <w:rsid w:val="7CFE1BDF"/>
    <w:rsid w:val="7D030680"/>
    <w:rsid w:val="7D0311DC"/>
    <w:rsid w:val="7D05513A"/>
    <w:rsid w:val="7D05757B"/>
    <w:rsid w:val="7D060A55"/>
    <w:rsid w:val="7D07052F"/>
    <w:rsid w:val="7D0C128F"/>
    <w:rsid w:val="7D0E2571"/>
    <w:rsid w:val="7D0E5166"/>
    <w:rsid w:val="7D0F0F50"/>
    <w:rsid w:val="7D113509"/>
    <w:rsid w:val="7D130B5F"/>
    <w:rsid w:val="7D133D31"/>
    <w:rsid w:val="7D1503DF"/>
    <w:rsid w:val="7D15357D"/>
    <w:rsid w:val="7D183471"/>
    <w:rsid w:val="7D235DDB"/>
    <w:rsid w:val="7D2377C5"/>
    <w:rsid w:val="7D284F43"/>
    <w:rsid w:val="7D2A673D"/>
    <w:rsid w:val="7D2F1238"/>
    <w:rsid w:val="7D327C53"/>
    <w:rsid w:val="7D332F51"/>
    <w:rsid w:val="7D360A2E"/>
    <w:rsid w:val="7D381A70"/>
    <w:rsid w:val="7D392C97"/>
    <w:rsid w:val="7D3B2A12"/>
    <w:rsid w:val="7D3C5B59"/>
    <w:rsid w:val="7D3D3E82"/>
    <w:rsid w:val="7D3E55F7"/>
    <w:rsid w:val="7D40637E"/>
    <w:rsid w:val="7D431BCE"/>
    <w:rsid w:val="7D4504D7"/>
    <w:rsid w:val="7D4A20D2"/>
    <w:rsid w:val="7D4A6AF1"/>
    <w:rsid w:val="7D4B5161"/>
    <w:rsid w:val="7D4F37C0"/>
    <w:rsid w:val="7D4F472A"/>
    <w:rsid w:val="7D4F651F"/>
    <w:rsid w:val="7D5006E0"/>
    <w:rsid w:val="7D562E42"/>
    <w:rsid w:val="7D566C63"/>
    <w:rsid w:val="7D577B30"/>
    <w:rsid w:val="7D5B7FB3"/>
    <w:rsid w:val="7D5F61F8"/>
    <w:rsid w:val="7D623EAB"/>
    <w:rsid w:val="7D64379E"/>
    <w:rsid w:val="7D6A3044"/>
    <w:rsid w:val="7D6F0E04"/>
    <w:rsid w:val="7D742B7E"/>
    <w:rsid w:val="7D7675B4"/>
    <w:rsid w:val="7D77453F"/>
    <w:rsid w:val="7D7863EC"/>
    <w:rsid w:val="7D7B638A"/>
    <w:rsid w:val="7D8364EE"/>
    <w:rsid w:val="7D8B6ED5"/>
    <w:rsid w:val="7D8B743D"/>
    <w:rsid w:val="7D8D58AA"/>
    <w:rsid w:val="7D8E5BDF"/>
    <w:rsid w:val="7D8F54AC"/>
    <w:rsid w:val="7D932717"/>
    <w:rsid w:val="7D932DF4"/>
    <w:rsid w:val="7D9378BB"/>
    <w:rsid w:val="7D960190"/>
    <w:rsid w:val="7D973F93"/>
    <w:rsid w:val="7D9870E8"/>
    <w:rsid w:val="7D9B5FB2"/>
    <w:rsid w:val="7D9C4062"/>
    <w:rsid w:val="7DA10D66"/>
    <w:rsid w:val="7DA236B4"/>
    <w:rsid w:val="7DA43FA9"/>
    <w:rsid w:val="7DA702B9"/>
    <w:rsid w:val="7DAD3F0B"/>
    <w:rsid w:val="7DB1354A"/>
    <w:rsid w:val="7DB20CCD"/>
    <w:rsid w:val="7DB420C6"/>
    <w:rsid w:val="7DB62973"/>
    <w:rsid w:val="7DB91855"/>
    <w:rsid w:val="7DBA0FE2"/>
    <w:rsid w:val="7DBB0B50"/>
    <w:rsid w:val="7DBC636D"/>
    <w:rsid w:val="7DC13FBB"/>
    <w:rsid w:val="7DC14DB6"/>
    <w:rsid w:val="7DC7692A"/>
    <w:rsid w:val="7DC85B84"/>
    <w:rsid w:val="7DC944DE"/>
    <w:rsid w:val="7DCE36C7"/>
    <w:rsid w:val="7DD106AE"/>
    <w:rsid w:val="7DD10B27"/>
    <w:rsid w:val="7DD30165"/>
    <w:rsid w:val="7DD32266"/>
    <w:rsid w:val="7DDB6323"/>
    <w:rsid w:val="7DDB6603"/>
    <w:rsid w:val="7DDE1196"/>
    <w:rsid w:val="7DE17598"/>
    <w:rsid w:val="7DE610A5"/>
    <w:rsid w:val="7DE72B5E"/>
    <w:rsid w:val="7DE8309B"/>
    <w:rsid w:val="7DEA3503"/>
    <w:rsid w:val="7DEE7B98"/>
    <w:rsid w:val="7DF24094"/>
    <w:rsid w:val="7DF45F0F"/>
    <w:rsid w:val="7DF51F0A"/>
    <w:rsid w:val="7DF57D8A"/>
    <w:rsid w:val="7DF72666"/>
    <w:rsid w:val="7DF756F9"/>
    <w:rsid w:val="7DFB6043"/>
    <w:rsid w:val="7E017911"/>
    <w:rsid w:val="7E043CFF"/>
    <w:rsid w:val="7E045354"/>
    <w:rsid w:val="7E051B98"/>
    <w:rsid w:val="7E082B1C"/>
    <w:rsid w:val="7E085902"/>
    <w:rsid w:val="7E0A012D"/>
    <w:rsid w:val="7E0E0A22"/>
    <w:rsid w:val="7E120D5B"/>
    <w:rsid w:val="7E15112D"/>
    <w:rsid w:val="7E1834E5"/>
    <w:rsid w:val="7E184B6B"/>
    <w:rsid w:val="7E1940E0"/>
    <w:rsid w:val="7E1E1B73"/>
    <w:rsid w:val="7E1F1AFB"/>
    <w:rsid w:val="7E203AE2"/>
    <w:rsid w:val="7E226065"/>
    <w:rsid w:val="7E2C37A9"/>
    <w:rsid w:val="7E2E1C6C"/>
    <w:rsid w:val="7E3131B5"/>
    <w:rsid w:val="7E320153"/>
    <w:rsid w:val="7E3374B8"/>
    <w:rsid w:val="7E346802"/>
    <w:rsid w:val="7E346834"/>
    <w:rsid w:val="7E3670A0"/>
    <w:rsid w:val="7E3717F0"/>
    <w:rsid w:val="7E373FF3"/>
    <w:rsid w:val="7E38578D"/>
    <w:rsid w:val="7E3A4961"/>
    <w:rsid w:val="7E3D160B"/>
    <w:rsid w:val="7E3E18E6"/>
    <w:rsid w:val="7E3E52D4"/>
    <w:rsid w:val="7E3E70AB"/>
    <w:rsid w:val="7E407BC3"/>
    <w:rsid w:val="7E452FCB"/>
    <w:rsid w:val="7E462495"/>
    <w:rsid w:val="7E476727"/>
    <w:rsid w:val="7E49580F"/>
    <w:rsid w:val="7E4E605A"/>
    <w:rsid w:val="7E500029"/>
    <w:rsid w:val="7E52046F"/>
    <w:rsid w:val="7E530535"/>
    <w:rsid w:val="7E537259"/>
    <w:rsid w:val="7E5B145A"/>
    <w:rsid w:val="7E5C4245"/>
    <w:rsid w:val="7E613033"/>
    <w:rsid w:val="7E64432E"/>
    <w:rsid w:val="7E6555E2"/>
    <w:rsid w:val="7E661AAD"/>
    <w:rsid w:val="7E6A4EA0"/>
    <w:rsid w:val="7E6C38A2"/>
    <w:rsid w:val="7E6D1DC1"/>
    <w:rsid w:val="7E6E7368"/>
    <w:rsid w:val="7E735454"/>
    <w:rsid w:val="7E73684A"/>
    <w:rsid w:val="7E772AC9"/>
    <w:rsid w:val="7E7C03B6"/>
    <w:rsid w:val="7E88071E"/>
    <w:rsid w:val="7E8918AE"/>
    <w:rsid w:val="7E8A7972"/>
    <w:rsid w:val="7E8B2947"/>
    <w:rsid w:val="7E8C0041"/>
    <w:rsid w:val="7E8D18B1"/>
    <w:rsid w:val="7E9216FE"/>
    <w:rsid w:val="7E9318D1"/>
    <w:rsid w:val="7E955117"/>
    <w:rsid w:val="7E9A5069"/>
    <w:rsid w:val="7E9F460A"/>
    <w:rsid w:val="7EA44009"/>
    <w:rsid w:val="7EA559B8"/>
    <w:rsid w:val="7EA56D3B"/>
    <w:rsid w:val="7EA90192"/>
    <w:rsid w:val="7EAE1402"/>
    <w:rsid w:val="7EAF56EF"/>
    <w:rsid w:val="7EAF6E64"/>
    <w:rsid w:val="7EB266E5"/>
    <w:rsid w:val="7EBC65D4"/>
    <w:rsid w:val="7EC37B5C"/>
    <w:rsid w:val="7EC55819"/>
    <w:rsid w:val="7EC71E4F"/>
    <w:rsid w:val="7EC7632E"/>
    <w:rsid w:val="7ECA2D8C"/>
    <w:rsid w:val="7ED21640"/>
    <w:rsid w:val="7ED47CE1"/>
    <w:rsid w:val="7ED531F4"/>
    <w:rsid w:val="7EDF3514"/>
    <w:rsid w:val="7EE27DAB"/>
    <w:rsid w:val="7EE53372"/>
    <w:rsid w:val="7EE71A41"/>
    <w:rsid w:val="7EE75A99"/>
    <w:rsid w:val="7EEB4A96"/>
    <w:rsid w:val="7EEC118A"/>
    <w:rsid w:val="7EEE7898"/>
    <w:rsid w:val="7EEF731A"/>
    <w:rsid w:val="7EF20C98"/>
    <w:rsid w:val="7EF62355"/>
    <w:rsid w:val="7EF65E71"/>
    <w:rsid w:val="7EF85998"/>
    <w:rsid w:val="7EFC4BDD"/>
    <w:rsid w:val="7EFF6161"/>
    <w:rsid w:val="7F030141"/>
    <w:rsid w:val="7F042462"/>
    <w:rsid w:val="7F060F24"/>
    <w:rsid w:val="7F09499A"/>
    <w:rsid w:val="7F0F656D"/>
    <w:rsid w:val="7F122110"/>
    <w:rsid w:val="7F1359F6"/>
    <w:rsid w:val="7F166B9F"/>
    <w:rsid w:val="7F1A3B5F"/>
    <w:rsid w:val="7F1B3606"/>
    <w:rsid w:val="7F1D41D7"/>
    <w:rsid w:val="7F1E5437"/>
    <w:rsid w:val="7F21218E"/>
    <w:rsid w:val="7F243A43"/>
    <w:rsid w:val="7F247E54"/>
    <w:rsid w:val="7F262476"/>
    <w:rsid w:val="7F265214"/>
    <w:rsid w:val="7F2708A7"/>
    <w:rsid w:val="7F28493F"/>
    <w:rsid w:val="7F2B75CA"/>
    <w:rsid w:val="7F2C707D"/>
    <w:rsid w:val="7F3168CE"/>
    <w:rsid w:val="7F360E5D"/>
    <w:rsid w:val="7F367F28"/>
    <w:rsid w:val="7F385268"/>
    <w:rsid w:val="7F3C4D38"/>
    <w:rsid w:val="7F413C6E"/>
    <w:rsid w:val="7F442340"/>
    <w:rsid w:val="7F4578C3"/>
    <w:rsid w:val="7F4602F5"/>
    <w:rsid w:val="7F467959"/>
    <w:rsid w:val="7F484223"/>
    <w:rsid w:val="7F4A25BA"/>
    <w:rsid w:val="7F4B634F"/>
    <w:rsid w:val="7F4F19CA"/>
    <w:rsid w:val="7F535960"/>
    <w:rsid w:val="7F541CA5"/>
    <w:rsid w:val="7F56626A"/>
    <w:rsid w:val="7F5842A8"/>
    <w:rsid w:val="7F58516A"/>
    <w:rsid w:val="7F59127D"/>
    <w:rsid w:val="7F593846"/>
    <w:rsid w:val="7F5E2C39"/>
    <w:rsid w:val="7F603F04"/>
    <w:rsid w:val="7F616C01"/>
    <w:rsid w:val="7F616CB1"/>
    <w:rsid w:val="7F6259BC"/>
    <w:rsid w:val="7F647234"/>
    <w:rsid w:val="7F650DB6"/>
    <w:rsid w:val="7F6522FB"/>
    <w:rsid w:val="7F653394"/>
    <w:rsid w:val="7F731457"/>
    <w:rsid w:val="7F731C68"/>
    <w:rsid w:val="7F773132"/>
    <w:rsid w:val="7F773B17"/>
    <w:rsid w:val="7F7C1482"/>
    <w:rsid w:val="7F7C67D2"/>
    <w:rsid w:val="7F7D04A8"/>
    <w:rsid w:val="7F8073BC"/>
    <w:rsid w:val="7F827D19"/>
    <w:rsid w:val="7F8310F6"/>
    <w:rsid w:val="7F835A03"/>
    <w:rsid w:val="7F8537BE"/>
    <w:rsid w:val="7F8A23C1"/>
    <w:rsid w:val="7F8A7D4B"/>
    <w:rsid w:val="7F8B0B1C"/>
    <w:rsid w:val="7F8B7E3F"/>
    <w:rsid w:val="7F8F01D1"/>
    <w:rsid w:val="7F8F5BE7"/>
    <w:rsid w:val="7F961595"/>
    <w:rsid w:val="7F991A7A"/>
    <w:rsid w:val="7F9A4299"/>
    <w:rsid w:val="7F9B00B5"/>
    <w:rsid w:val="7F9D6BB0"/>
    <w:rsid w:val="7F9E0BA5"/>
    <w:rsid w:val="7F9E2727"/>
    <w:rsid w:val="7FA030B3"/>
    <w:rsid w:val="7FA0687D"/>
    <w:rsid w:val="7FA33194"/>
    <w:rsid w:val="7FA33982"/>
    <w:rsid w:val="7FA5147B"/>
    <w:rsid w:val="7FA703B1"/>
    <w:rsid w:val="7FAA1F2F"/>
    <w:rsid w:val="7FAF13C2"/>
    <w:rsid w:val="7FB0789C"/>
    <w:rsid w:val="7FB32BBA"/>
    <w:rsid w:val="7FB3317E"/>
    <w:rsid w:val="7FB66E39"/>
    <w:rsid w:val="7FB674D4"/>
    <w:rsid w:val="7FB718AB"/>
    <w:rsid w:val="7FB9303E"/>
    <w:rsid w:val="7FBC230A"/>
    <w:rsid w:val="7FBD5F6D"/>
    <w:rsid w:val="7FBF62AB"/>
    <w:rsid w:val="7FBF73D7"/>
    <w:rsid w:val="7FC46817"/>
    <w:rsid w:val="7FC77FA5"/>
    <w:rsid w:val="7FCA3B43"/>
    <w:rsid w:val="7FCB22B8"/>
    <w:rsid w:val="7FCE286A"/>
    <w:rsid w:val="7FD06A7E"/>
    <w:rsid w:val="7FD20894"/>
    <w:rsid w:val="7FD86724"/>
    <w:rsid w:val="7FDA3ECD"/>
    <w:rsid w:val="7FDA7E7E"/>
    <w:rsid w:val="7FDE16CE"/>
    <w:rsid w:val="7FE43BAC"/>
    <w:rsid w:val="7FE43C5B"/>
    <w:rsid w:val="7FE44CED"/>
    <w:rsid w:val="7FE56A5F"/>
    <w:rsid w:val="7FE80953"/>
    <w:rsid w:val="7FEF729B"/>
    <w:rsid w:val="7FF005DE"/>
    <w:rsid w:val="7FF2173D"/>
    <w:rsid w:val="7FF21A6B"/>
    <w:rsid w:val="7FF45312"/>
    <w:rsid w:val="7FF65695"/>
    <w:rsid w:val="7FF860F3"/>
    <w:rsid w:val="7FF93B39"/>
    <w:rsid w:val="7FFC05F9"/>
    <w:rsid w:val="7FFC2690"/>
    <w:rsid w:val="7FFF6D75"/>
    <w:rsid w:val="7FFF7DC8"/>
    <w:rsid w:val="A6CB8FC4"/>
    <w:rsid w:val="CB3B6BE2"/>
    <w:rsid w:val="DAB70C23"/>
    <w:rsid w:val="DF6EC9AD"/>
    <w:rsid w:val="FFBEB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8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5">
    <w:name w:val="heading 1"/>
    <w:basedOn w:val="1"/>
    <w:next w:val="1"/>
    <w:link w:val="27"/>
    <w:qFormat/>
    <w:uiPriority w:val="0"/>
    <w:pPr>
      <w:spacing w:before="120" w:after="120"/>
      <w:ind w:firstLine="0" w:firstLineChars="0"/>
      <w:jc w:val="center"/>
      <w:outlineLvl w:val="0"/>
    </w:pPr>
    <w:rPr>
      <w:rFonts w:eastAsia="方正小标宋简体"/>
      <w:bCs/>
      <w:kern w:val="44"/>
      <w:szCs w:val="44"/>
    </w:rPr>
  </w:style>
  <w:style w:type="paragraph" w:styleId="6">
    <w:name w:val="heading 2"/>
    <w:basedOn w:val="1"/>
    <w:next w:val="1"/>
    <w:link w:val="28"/>
    <w:unhideWhenUsed/>
    <w:qFormat/>
    <w:uiPriority w:val="0"/>
    <w:pPr>
      <w:spacing w:before="120" w:after="120"/>
      <w:ind w:firstLine="0" w:firstLineChars="0"/>
      <w:jc w:val="center"/>
      <w:outlineLvl w:val="1"/>
    </w:pPr>
    <w:rPr>
      <w:rFonts w:eastAsia="黑体" w:cstheme="majorBidi"/>
      <w:bCs/>
      <w:szCs w:val="32"/>
    </w:rPr>
  </w:style>
  <w:style w:type="paragraph" w:styleId="7">
    <w:name w:val="heading 3"/>
    <w:basedOn w:val="1"/>
    <w:next w:val="1"/>
    <w:link w:val="29"/>
    <w:unhideWhenUsed/>
    <w:qFormat/>
    <w:uiPriority w:val="0"/>
    <w:pPr>
      <w:spacing w:before="120" w:after="120"/>
      <w:outlineLvl w:val="2"/>
    </w:pPr>
    <w:rPr>
      <w:b/>
      <w:bCs/>
      <w:szCs w:val="32"/>
    </w:rPr>
  </w:style>
  <w:style w:type="paragraph" w:styleId="8">
    <w:name w:val="heading 4"/>
    <w:basedOn w:val="1"/>
    <w:next w:val="1"/>
    <w:link w:val="26"/>
    <w:unhideWhenUsed/>
    <w:qFormat/>
    <w:uiPriority w:val="9"/>
    <w:pPr>
      <w:keepNext/>
      <w:keepLines/>
      <w:spacing w:before="120" w:after="120"/>
      <w:outlineLvl w:val="3"/>
    </w:pPr>
    <w:rPr>
      <w:rFonts w:cstheme="majorBidi"/>
      <w:b/>
      <w:bCs/>
      <w:szCs w:val="28"/>
    </w:rPr>
  </w:style>
  <w:style w:type="character" w:default="1" w:styleId="24">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line="600" w:lineRule="exact"/>
    </w:pPr>
    <w:rPr>
      <w:rFonts w:eastAsia="方正仿宋_GBK"/>
    </w:rPr>
  </w:style>
  <w:style w:type="paragraph" w:customStyle="1" w:styleId="3">
    <w:name w:val="Default"/>
    <w:basedOn w:val="1"/>
    <w:next w:val="4"/>
    <w:qFormat/>
    <w:uiPriority w:val="0"/>
    <w:pPr>
      <w:autoSpaceDE w:val="0"/>
      <w:autoSpaceDN w:val="0"/>
      <w:jc w:val="left"/>
    </w:pPr>
    <w:rPr>
      <w:rFonts w:ascii="仿宋_GB2312" w:hAnsi="Calibri" w:cs="宋体"/>
      <w:color w:val="000000"/>
      <w:kern w:val="0"/>
      <w:sz w:val="24"/>
    </w:rPr>
  </w:style>
  <w:style w:type="paragraph" w:customStyle="1" w:styleId="4">
    <w:name w:val="表格文字"/>
    <w:basedOn w:val="1"/>
    <w:next w:val="2"/>
    <w:qFormat/>
    <w:uiPriority w:val="0"/>
    <w:pPr>
      <w:spacing w:line="420" w:lineRule="atLeast"/>
      <w:jc w:val="left"/>
      <w:textAlignment w:val="baseline"/>
    </w:pPr>
    <w:rPr>
      <w:kern w:val="0"/>
      <w:szCs w:val="20"/>
    </w:rPr>
  </w:style>
  <w:style w:type="paragraph" w:styleId="9">
    <w:name w:val="Normal Indent"/>
    <w:basedOn w:val="1"/>
    <w:qFormat/>
    <w:uiPriority w:val="0"/>
    <w:pPr>
      <w:ind w:firstLine="420"/>
    </w:pPr>
  </w:style>
  <w:style w:type="paragraph" w:styleId="10">
    <w:name w:val="annotation text"/>
    <w:basedOn w:val="1"/>
    <w:link w:val="39"/>
    <w:qFormat/>
    <w:uiPriority w:val="0"/>
    <w:pPr>
      <w:jc w:val="left"/>
    </w:pPr>
  </w:style>
  <w:style w:type="paragraph" w:styleId="11">
    <w:name w:val="Body Text 3"/>
    <w:basedOn w:val="1"/>
    <w:qFormat/>
    <w:uiPriority w:val="0"/>
    <w:pPr>
      <w:spacing w:after="120"/>
    </w:pPr>
    <w:rPr>
      <w:sz w:val="16"/>
      <w:szCs w:val="16"/>
    </w:rPr>
  </w:style>
  <w:style w:type="paragraph" w:styleId="12">
    <w:name w:val="Body Text Indent"/>
    <w:basedOn w:val="1"/>
    <w:unhideWhenUsed/>
    <w:qFormat/>
    <w:uiPriority w:val="99"/>
    <w:pPr>
      <w:spacing w:after="120"/>
      <w:ind w:left="420" w:leftChars="200"/>
    </w:pPr>
  </w:style>
  <w:style w:type="paragraph" w:styleId="13">
    <w:name w:val="toc 3"/>
    <w:basedOn w:val="1"/>
    <w:next w:val="1"/>
    <w:unhideWhenUsed/>
    <w:qFormat/>
    <w:uiPriority w:val="39"/>
    <w:pPr>
      <w:ind w:left="840" w:leftChars="400"/>
    </w:pPr>
  </w:style>
  <w:style w:type="paragraph" w:styleId="14">
    <w:name w:val="Body Text Indent 2"/>
    <w:basedOn w:val="1"/>
    <w:next w:val="15"/>
    <w:qFormat/>
    <w:uiPriority w:val="0"/>
    <w:pPr>
      <w:ind w:firstLine="964"/>
    </w:pPr>
  </w:style>
  <w:style w:type="paragraph" w:styleId="15">
    <w:name w:val="Body Text First Indent 2"/>
    <w:basedOn w:val="16"/>
    <w:unhideWhenUsed/>
    <w:qFormat/>
    <w:uiPriority w:val="99"/>
    <w:pPr>
      <w:ind w:firstLine="420"/>
    </w:pPr>
  </w:style>
  <w:style w:type="paragraph" w:styleId="16">
    <w:name w:val="Body Text First Indent"/>
    <w:basedOn w:val="2"/>
    <w:unhideWhenUsed/>
    <w:qFormat/>
    <w:uiPriority w:val="99"/>
  </w:style>
  <w:style w:type="paragraph" w:styleId="17">
    <w:name w:val="Balloon Text"/>
    <w:basedOn w:val="1"/>
    <w:link w:val="37"/>
    <w:qFormat/>
    <w:uiPriority w:val="0"/>
    <w:pPr>
      <w:spacing w:line="240" w:lineRule="auto"/>
    </w:pPr>
    <w:rPr>
      <w:sz w:val="18"/>
      <w:szCs w:val="18"/>
    </w:rPr>
  </w:style>
  <w:style w:type="paragraph" w:styleId="18">
    <w:name w:val="footer"/>
    <w:basedOn w:val="1"/>
    <w:link w:val="38"/>
    <w:qFormat/>
    <w:uiPriority w:val="99"/>
    <w:pPr>
      <w:tabs>
        <w:tab w:val="center" w:pos="4153"/>
        <w:tab w:val="right" w:pos="8306"/>
      </w:tabs>
      <w:jc w:val="left"/>
    </w:pPr>
    <w:rPr>
      <w:sz w:val="18"/>
    </w:rPr>
  </w:style>
  <w:style w:type="paragraph" w:styleId="19">
    <w:name w:val="toc 1"/>
    <w:basedOn w:val="1"/>
    <w:next w:val="1"/>
    <w:unhideWhenUsed/>
    <w:qFormat/>
    <w:uiPriority w:val="39"/>
    <w:pPr>
      <w:tabs>
        <w:tab w:val="right" w:leader="dot" w:pos="8296"/>
      </w:tabs>
      <w:spacing w:line="360" w:lineRule="exact"/>
      <w:ind w:firstLine="0" w:firstLineChars="0"/>
    </w:pPr>
    <w:rPr>
      <w:rFonts w:ascii="楷体_GB2312" w:eastAsia="楷体_GB2312"/>
      <w:b/>
      <w:sz w:val="28"/>
      <w:szCs w:val="28"/>
    </w:rPr>
  </w:style>
  <w:style w:type="paragraph" w:styleId="20">
    <w:name w:val="toc 2"/>
    <w:basedOn w:val="1"/>
    <w:next w:val="1"/>
    <w:unhideWhenUsed/>
    <w:qFormat/>
    <w:uiPriority w:val="39"/>
    <w:pPr>
      <w:tabs>
        <w:tab w:val="right" w:leader="dot" w:pos="8296"/>
      </w:tabs>
      <w:spacing w:line="480" w:lineRule="exact"/>
      <w:ind w:firstLine="280" w:firstLineChars="100"/>
    </w:pPr>
    <w:rPr>
      <w:rFonts w:eastAsia="楷体_GB2312"/>
      <w:sz w:val="28"/>
      <w:szCs w:val="28"/>
    </w:rPr>
  </w:style>
  <w:style w:type="paragraph" w:styleId="21">
    <w:name w:val="Normal (Web)"/>
    <w:basedOn w:val="1"/>
    <w:qFormat/>
    <w:uiPriority w:val="0"/>
    <w:pPr>
      <w:spacing w:beforeAutospacing="1" w:afterAutospacing="1"/>
      <w:jc w:val="left"/>
    </w:pPr>
    <w:rPr>
      <w:kern w:val="0"/>
      <w:sz w:val="24"/>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Emphasis"/>
    <w:basedOn w:val="24"/>
    <w:qFormat/>
    <w:uiPriority w:val="20"/>
    <w:rPr>
      <w:i/>
    </w:rPr>
  </w:style>
  <w:style w:type="character" w:customStyle="1" w:styleId="26">
    <w:name w:val="标题 4 Char"/>
    <w:basedOn w:val="24"/>
    <w:link w:val="8"/>
    <w:qFormat/>
    <w:uiPriority w:val="9"/>
    <w:rPr>
      <w:rFonts w:ascii="Times New Roman" w:hAnsi="Times New Roman" w:eastAsia="仿宋_GB2312" w:cstheme="majorBidi"/>
      <w:b/>
      <w:bCs/>
      <w:sz w:val="32"/>
      <w:szCs w:val="28"/>
    </w:rPr>
  </w:style>
  <w:style w:type="character" w:customStyle="1" w:styleId="27">
    <w:name w:val="标题 1 Char"/>
    <w:basedOn w:val="24"/>
    <w:link w:val="5"/>
    <w:qFormat/>
    <w:uiPriority w:val="0"/>
    <w:rPr>
      <w:rFonts w:ascii="Times New Roman" w:hAnsi="Times New Roman" w:eastAsia="方正小标宋简体"/>
      <w:bCs/>
      <w:kern w:val="44"/>
      <w:sz w:val="32"/>
      <w:szCs w:val="44"/>
    </w:rPr>
  </w:style>
  <w:style w:type="character" w:customStyle="1" w:styleId="28">
    <w:name w:val="标题 2 Char"/>
    <w:basedOn w:val="24"/>
    <w:link w:val="6"/>
    <w:qFormat/>
    <w:uiPriority w:val="0"/>
    <w:rPr>
      <w:rFonts w:ascii="Times New Roman" w:hAnsi="Times New Roman" w:eastAsia="黑体" w:cstheme="majorBidi"/>
      <w:bCs/>
      <w:kern w:val="2"/>
      <w:sz w:val="32"/>
      <w:szCs w:val="32"/>
    </w:rPr>
  </w:style>
  <w:style w:type="character" w:customStyle="1" w:styleId="29">
    <w:name w:val="标题 3 Char"/>
    <w:basedOn w:val="24"/>
    <w:link w:val="7"/>
    <w:qFormat/>
    <w:uiPriority w:val="0"/>
    <w:rPr>
      <w:rFonts w:ascii="Times New Roman" w:hAnsi="Times New Roman" w:eastAsia="仿宋_GB2312" w:cs="Times New Roman"/>
      <w:b/>
      <w:bCs/>
      <w:sz w:val="32"/>
      <w:szCs w:val="32"/>
    </w:rPr>
  </w:style>
  <w:style w:type="table" w:customStyle="1" w:styleId="30">
    <w:name w:val="网格型1"/>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
    <w:name w:val="网格型11"/>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
    <w:name w:val="网格型2"/>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
    <w:name w:val="网格型111"/>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4">
    <w:name w:val="网格型3"/>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5">
    <w:name w:val="font171"/>
    <w:basedOn w:val="24"/>
    <w:qFormat/>
    <w:uiPriority w:val="0"/>
    <w:rPr>
      <w:rFonts w:hint="default" w:ascii="Times New Roman" w:hAnsi="Times New Roman" w:cs="Times New Roman"/>
      <w:color w:val="000000"/>
      <w:sz w:val="24"/>
      <w:szCs w:val="24"/>
      <w:u w:val="none"/>
    </w:rPr>
  </w:style>
  <w:style w:type="character" w:customStyle="1" w:styleId="36">
    <w:name w:val="font131"/>
    <w:basedOn w:val="24"/>
    <w:qFormat/>
    <w:uiPriority w:val="0"/>
    <w:rPr>
      <w:rFonts w:ascii="仿宋_GB2312" w:eastAsia="仿宋_GB2312" w:cs="仿宋_GB2312"/>
      <w:color w:val="000000"/>
      <w:sz w:val="24"/>
      <w:szCs w:val="24"/>
      <w:u w:val="none"/>
    </w:rPr>
  </w:style>
  <w:style w:type="character" w:customStyle="1" w:styleId="37">
    <w:name w:val="批注框文本 Char"/>
    <w:basedOn w:val="24"/>
    <w:link w:val="17"/>
    <w:qFormat/>
    <w:uiPriority w:val="0"/>
    <w:rPr>
      <w:rFonts w:eastAsia="仿宋_GB2312"/>
      <w:kern w:val="2"/>
      <w:sz w:val="18"/>
      <w:szCs w:val="18"/>
    </w:rPr>
  </w:style>
  <w:style w:type="character" w:customStyle="1" w:styleId="38">
    <w:name w:val="页脚 Char"/>
    <w:basedOn w:val="24"/>
    <w:link w:val="18"/>
    <w:qFormat/>
    <w:uiPriority w:val="99"/>
    <w:rPr>
      <w:rFonts w:eastAsia="仿宋_GB2312"/>
      <w:kern w:val="2"/>
      <w:sz w:val="18"/>
      <w:szCs w:val="24"/>
    </w:rPr>
  </w:style>
  <w:style w:type="character" w:customStyle="1" w:styleId="39">
    <w:name w:val="批注文字 Char"/>
    <w:basedOn w:val="24"/>
    <w:link w:val="10"/>
    <w:qFormat/>
    <w:uiPriority w:val="0"/>
    <w:rPr>
      <w:rFonts w:eastAsia="仿宋_GB2312"/>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BD6CAB-8366-4CFB-95D1-F93F8C22DD80}">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52</Pages>
  <Words>4458</Words>
  <Characters>25414</Characters>
  <Lines>211</Lines>
  <Paragraphs>59</Paragraphs>
  <TotalTime>354</TotalTime>
  <ScaleCrop>false</ScaleCrop>
  <LinksUpToDate>false</LinksUpToDate>
  <CharactersWithSpaces>29813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2021-11-05T00:44:00Z</dcterms:created>
  <dc:creator>南窗</dc:creator>
  <cp:lastModifiedBy>放飞心情</cp:lastModifiedBy>
  <cp:lastPrinted>2021-11-10T09:14:00Z</cp:lastPrinted>
  <dcterms:modified xsi:type="dcterms:W3CDTF">2021-11-10T09:53:48Z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1528ECEF31F4476D83489F397322CA64</vt:lpwstr>
  </property>
  <property fmtid="{D5CDD505-2E9C-101B-9397-08002B2CF9AE}" pid="4" name="KSOSaveFontToCloudKey">
    <vt:lpwstr>422314180_cloud</vt:lpwstr>
  </property>
</Properties>
</file>