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48"/>
          <w:szCs w:val="4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各地区政府网站运行和抽查情况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tbl>
      <w:tblPr>
        <w:tblW w:w="9072" w:type="dxa"/>
        <w:jc w:val="center"/>
        <w:tblInd w:w="-27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1003"/>
        <w:gridCol w:w="749"/>
        <w:gridCol w:w="740"/>
        <w:gridCol w:w="642"/>
        <w:gridCol w:w="641"/>
        <w:gridCol w:w="749"/>
        <w:gridCol w:w="681"/>
        <w:gridCol w:w="837"/>
        <w:gridCol w:w="1045"/>
        <w:gridCol w:w="131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00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省（自治区、直辖市）</w:t>
            </w:r>
          </w:p>
        </w:tc>
        <w:tc>
          <w:tcPr>
            <w:tcW w:w="74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运行网站总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数</w:t>
            </w:r>
          </w:p>
        </w:tc>
        <w:tc>
          <w:tcPr>
            <w:tcW w:w="138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省级政府网站数</w:t>
            </w:r>
          </w:p>
        </w:tc>
        <w:tc>
          <w:tcPr>
            <w:tcW w:w="139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市级政府网站数</w:t>
            </w:r>
          </w:p>
        </w:tc>
        <w:tc>
          <w:tcPr>
            <w:tcW w:w="15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县级及以下政府网站数</w:t>
            </w:r>
          </w:p>
        </w:tc>
        <w:tc>
          <w:tcPr>
            <w:tcW w:w="104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抽查网站数</w:t>
            </w:r>
          </w:p>
        </w:tc>
        <w:tc>
          <w:tcPr>
            <w:tcW w:w="131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抽查存在突出问题的网站数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门户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部门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门户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部门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县级门户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县级以下</w:t>
            </w:r>
          </w:p>
        </w:tc>
        <w:tc>
          <w:tcPr>
            <w:tcW w:w="104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北京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198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795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天津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河北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393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山西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303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内蒙古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647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469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辽宁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285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黑龙江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542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332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上海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518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江苏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835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659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浙江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865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523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133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安徽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937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727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福建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398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江西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470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山东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942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河南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1457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835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332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600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548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广东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广西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555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493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重庆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361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四川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824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182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贵州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262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云南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467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250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西藏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陕西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533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甘肃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698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466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青海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宁夏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250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新疆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新疆生产建设兵团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174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119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0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7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合计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21396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2349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523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14097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2750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1645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303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/>
                <w:sz w:val="20"/>
                <w:szCs w:val="20"/>
                <w:bdr w:val="none" w:color="auto" w:sz="0" w:space="0"/>
              </w:rPr>
              <w:t>14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         注：运行网站数据取自全国政府网站信息报送系统2018年3月1日的数据。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E4B2F"/>
    <w:rsid w:val="3A3E4B2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in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2018-06-13T06:52:00Z</dcterms:created>
  <dc:creator>print</dc:creator>
  <cp:lastModifiedBy>print</cp:lastModifiedBy>
  <dcterms:modified xsi:type="dcterms:W3CDTF">2018-06-13T06:57:44Z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