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"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第三季度政务新媒体检查情况汇总表</w:t>
      </w:r>
    </w:p>
    <w:tbl>
      <w:tblPr>
        <w:tblStyle w:val="2"/>
        <w:tblW w:w="94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1173"/>
        <w:gridCol w:w="2318"/>
        <w:gridCol w:w="2075"/>
        <w:gridCol w:w="1350"/>
        <w:gridCol w:w="18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单位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开设主体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账号名称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账号类型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存在问题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白水县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白水县农业农村局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白水县农业农村局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无有效互动渠道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白水县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白水县卫生健康局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白水县卫生健康局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无有效互动渠道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大荔县市场监督管理局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大荔市场监管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富平县公安局治安警察大队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富平县公安局治安管理大队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富平县公安局薛镇派出所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富平公安薛镇派出所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富平高新技术产业开发区管理委员会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富平高新区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陕西省渭南市富平县公安局到贤派出所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陕西富平到贤派出所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富平县公安局刘集派出所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陕西富平刘集派出所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账号不存在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韩城市综合行政执法局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韩城综合执法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韩城市住房公积金管理中心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韩城市住房公积金管理中心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韩城市卫生和计划生育局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韩城市创卫办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陕西省韩城市综合行政执法局官方微博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韩城市综合行政执法局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韩城市安全生产监督管理局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韩城安监--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账号不存在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合阳县公安局交警大队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合阳交警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渭南市生态环境局合阳分局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合阳生态环境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合阳县商务和经济技术合作局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合阳县商务和经济技术合作局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合阳县公安局交警大队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合阳交警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合阳县城关街道办事处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合阳城关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无有效互动渠道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华州区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渭南市生态环境局华州分局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华州生态环境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华州区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渭南市华州区司法局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法治华州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华阴市岳庙街道办事处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华阴市岳庙街道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无有效互动渠道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华阴市教育科技局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华阴教科党建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移动客户端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账号不存在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渭南经济技术开发区财政局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经开区财政局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渭南市临渭区杜桥街道办事处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杜桥街道办事处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渭南市临渭区发展和改革局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临渭营商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渭南市临渭区信访局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临渭信访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渭南市公安局临渭分局解放路派出所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临渭公安解放路派出所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蒲城县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蒲城县林业局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蒲城县林业局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蒲城县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蒲城县公安局禁毒大队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蒲城县禁毒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市级部门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渭南市交通运输局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渭南交通运输局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市级部门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市级部门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  <w:t>渭南市地方志编纂委员会办公室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  <w:t>渭南地方志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14天内未更新，无有效互动渠道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市级部门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渭南住建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市级部门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渭南统计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市级部门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  <w:t>渭南市对外经济技术合作局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  <w:t>渭南招商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微信公众号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互动功能不规范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市级部门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  <w:t>渭南市人民政府国有资产监督管理委员会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渭南国资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互动功能不规范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市级部门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渭南市路灯管理站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渭南市路灯管理站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无有效互动渠道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市级部门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渭南市中小企业发展促进中心(渭南市中小企业服务中心)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渭南市中小企业发展促进中心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账号不存在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市级部门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  <w:t>渭南市公安局治安支队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  <w:t>渭南治安警讯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14天内未更新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3ZWU1NzlhZTI1ODk5OTc3ODc2ZDQ3Y2MzYzM2YTAifQ=="/>
  </w:docVars>
  <w:rsids>
    <w:rsidRoot w:val="44BD1198"/>
    <w:rsid w:val="44BD1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2022-08-30T03:04:00Z</dcterms:created>
  <dc:creator>宾夕法尼亚</dc:creator>
  <cp:lastModifiedBy>宾夕法尼亚</cp:lastModifiedBy>
  <dcterms:modified xsi:type="dcterms:W3CDTF">2022-08-30T03:05:05Z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BED63242F4274549995EE45E9187A0F2</vt:lpwstr>
  </property>
</Properties>
</file>