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第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一</w:t>
      </w:r>
      <w:r>
        <w:rPr>
          <w:rFonts w:hint="eastAsia" w:ascii="方正小标宋简体" w:hAnsi="黑体" w:eastAsia="方正小标宋简体" w:cs="黑体"/>
          <w:sz w:val="44"/>
          <w:szCs w:val="44"/>
        </w:rPr>
        <w:t>季度政府网站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抽查</w:t>
      </w:r>
      <w:r>
        <w:rPr>
          <w:rFonts w:hint="eastAsia" w:ascii="方正小标宋简体" w:hAnsi="黑体" w:eastAsia="方正小标宋简体" w:cs="黑体"/>
          <w:sz w:val="44"/>
          <w:szCs w:val="44"/>
        </w:rPr>
        <w:t>情况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统计</w:t>
      </w:r>
      <w:r>
        <w:rPr>
          <w:rFonts w:hint="eastAsia" w:ascii="方正小标宋简体" w:hAnsi="黑体" w:eastAsia="方正小标宋简体" w:cs="黑体"/>
          <w:sz w:val="44"/>
          <w:szCs w:val="44"/>
        </w:rPr>
        <w:t>表</w:t>
      </w:r>
    </w:p>
    <w:p>
      <w:pPr>
        <w:spacing w:line="560" w:lineRule="exact"/>
        <w:jc w:val="center"/>
        <w:rPr>
          <w:rFonts w:ascii="仿宋" w:hAnsi="仿宋" w:eastAsia="仿宋" w:cstheme="minorEastAsia"/>
          <w:sz w:val="30"/>
          <w:szCs w:val="30"/>
        </w:rPr>
      </w:pPr>
      <w:r>
        <w:rPr>
          <w:rFonts w:hint="eastAsia" w:ascii="仿宋" w:hAnsi="仿宋" w:eastAsia="仿宋" w:cstheme="minorEastAsia"/>
          <w:sz w:val="30"/>
          <w:szCs w:val="30"/>
        </w:rPr>
        <w:t>（监测时间：201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theme="minorEastAsia"/>
          <w:sz w:val="30"/>
          <w:szCs w:val="30"/>
        </w:rPr>
        <w:t>年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theme="minorEastAsia"/>
          <w:sz w:val="30"/>
          <w:szCs w:val="30"/>
        </w:rPr>
        <w:t>月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theme="minorEastAsia"/>
          <w:sz w:val="30"/>
          <w:szCs w:val="30"/>
        </w:rPr>
        <w:t>日——201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theme="minorEastAsia"/>
          <w:sz w:val="30"/>
          <w:szCs w:val="30"/>
        </w:rPr>
        <w:t>年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theme="minorEastAsia"/>
          <w:sz w:val="30"/>
          <w:szCs w:val="30"/>
        </w:rPr>
        <w:t>月</w:t>
      </w:r>
      <w:r>
        <w:rPr>
          <w:rFonts w:hint="eastAsia" w:ascii="仿宋" w:hAnsi="仿宋" w:eastAsia="仿宋" w:cstheme="minorEastAsia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theme="minorEastAsia"/>
          <w:sz w:val="30"/>
          <w:szCs w:val="30"/>
        </w:rPr>
        <w:t>日）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510"/>
        <w:tblOverlap w:val="never"/>
        <w:tblW w:w="12030" w:type="dxa"/>
        <w:jc w:val="center"/>
        <w:tblInd w:w="3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2130"/>
        <w:gridCol w:w="3180"/>
        <w:gridCol w:w="1080"/>
        <w:gridCol w:w="450"/>
        <w:gridCol w:w="870"/>
        <w:gridCol w:w="870"/>
        <w:gridCol w:w="870"/>
        <w:gridCol w:w="21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序号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首页网址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网站标识码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是否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合格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网站名称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是否规范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网站域名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是否规范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网站要素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是否齐全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存在主要问题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渭南市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华州区人民政府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http://www.hzqu.gov.cn/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6105210001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潼关县人民政府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http://www.tongguan.gov.cn/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6105220005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渭南高新区管委会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http://www.whnz.gov.cn/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6105900008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部分栏目更新不及时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渭南市临渭区人民政府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http://www.linwei.gov.cn/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6105020026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  <w:t>办事指南要素缺失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卤阳湖管委会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http://www.luyanghu.gov.cn/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6105000055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渭南经开区管委会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http://wnetdz.gov.cn/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大荔县人民政府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http://www.dalisn.gov.cn/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6105230015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华阴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http://www.huayin.gov.cn/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6105820008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蒲城县人民政府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"http://www.pucheng.gov.cn/"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http://www.pucheng.gov.cn/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6105260028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白水县人民政府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http://www.baishui.gov.cn/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6105270004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存在应更新未更新栏目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澄城县人民政府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http://www.chengcheng.gov.cn/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6105250013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网站专题更新不及时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富平县人民政府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"http://www.fuping.gov.cn"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http://www.fuping.gov.cn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6105280030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合阳县人民政府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http://www.heyang.gov.cn/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6105240012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tabs>
                <w:tab w:val="left" w:pos="282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"http://gaj.weinan.gov.cn"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http://gaj.weinan.gov.cn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6105000032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市国资委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"http://gzw.weinan.gov.cn/"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http://gzw.weinan.gov.cn/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市文物旅游局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http://wlj.weinan.gov.cn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市地震局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http://dzj.weinan.gov.cn/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市工信局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"http://gxj.weinan.gov.cn/"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http://gxj.weinan.gov.cn/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市卫生和计划生育局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http://wsjsj.weinan.gov.cn/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市公共资源交易中心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http://ggzy.weinan.gov.cn/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6105000057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个别内容更新不及时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市科技局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http://kjj.weinan.gov.cn/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6105000010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市城乡规划局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http://ghj.weinan.gov.cn/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6105000034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市信访局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http://wnxf.weinan.gov.cn/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市农机局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http://njj.weinan.gov.cn/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6105000019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市住房城乡建设局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http://zjj.weinan.gov.cn/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6105000009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市环保局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http://hbj.weinan.gov.cn/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6105000040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市对外经济合作局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http://wnzs.weinan.gov.cn/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6105000042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存在空白栏目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市供销社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"http://gxs.weinan.gov.cn/"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http://gxs.weinan.gov.cn/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市人力资源社会保障局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http://rsj.weinan.gov.cn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6105000012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市住房公积金中心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http://gjj.weinan.gov.cn/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渭南政务服务网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http://zwfw.weinan.gov.cn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6105000058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tabs>
                <w:tab w:val="left" w:pos="552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tabs>
                <w:tab w:val="left" w:pos="387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栏目名称与内容不符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市发展改革委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http://fgw.weinan.gov.cn/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市体育局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http://tyj.weinan.gov.cn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6105000004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市人防办公室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http://rfb.weinan.gov.cn/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存在长期未更新栏目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http://jtj.weinan.gov.cn/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6105000039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存在长期未更新栏目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市畜牧局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http://xmj.weinan.gov.cn/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6105000041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市食品药品监管局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"http://syj.weinan.gov.cn/"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http://syj.weinan.gov.cn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6105000001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市统计局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http://tjj.weinan.gov.cn/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图片新闻更新不及时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市国土资源局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http://gtj.weinan.gov.cn/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视频新闻更新不及时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市水务局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http://swj.weinan.gov.cn/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6105000029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市农业局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http://nyj.weinan.gov.cn/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http://jyj.weinan.gov.cn/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6105000024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市安全生产监管局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http://ajj.weinan.gov.cn/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6105000043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市工商局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http://gsj.weinan.gov.cn/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6105000020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http://shwj.weinan.gov.cn/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6105000014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市质量监管局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http://zj.weinan.gov.cn/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部分栏目更新不及时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市物价局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"http://wjj.weinan.gov.cn"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http://wjj.weinan.gov.cn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市审计局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http://sjj.weinan.gov.cn/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6105000022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49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市司法局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http://sfj.weinan.gov.cn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6105000046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tabs>
                <w:tab w:val="left" w:pos="683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部分栏目更新不及时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"http://lyj.weinan.gov.cn"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http://lyj.weinan.gov.cn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6105000038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市民政局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"http://mzj.weinan.gov.cn/"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http://mzj.weinan.gov.cn/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6105000028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多个栏目更新不及时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市财政局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http://czj.weinan.gov.cn/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市文化广电局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"http://wgj.weinan.gov.cn/"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http://wgj.weinan.gov.cn/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6105000017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存在长期未更新栏目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临渭区行政服务中心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http://www.linwei.gov.cn/zwfw/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6105020038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55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白水县公安局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http://bs.wngaj.gov.cn/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6105270013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56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大荔县公安局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http://dl.wngaj.gov.cn/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6105230016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57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蒲城县公安局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"http://pc.wngaj.gov.cn/"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http://pc.wngaj.gov.cn/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6105260001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58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富平县公安局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"http://fp.wngaj.gov.cn/" </w:instrTex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http://fp.wngaj.gov.cn/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6105280016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59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潼关县公安局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http://tg.wngaj.gov.cn/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6105220007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60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市公安局高新分局</w:t>
            </w:r>
          </w:p>
        </w:tc>
        <w:tc>
          <w:tcPr>
            <w:tcW w:w="3180" w:type="dxa"/>
            <w:shd w:val="clear" w:color="auto" w:fill="auto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http://gx.wngaj.gov.cn/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6105900003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61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市公安局临渭分局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http://lw.wngaj.gov.cn/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6105020035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62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华阴市公安局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http://hy.wngaj.gov.cn/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6105820011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63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市公安局经开分局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http://jk.wngaj.gov.cn/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6105000059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个别栏目更新不及时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64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澄城县公安局</w:t>
            </w:r>
          </w:p>
        </w:tc>
        <w:tc>
          <w:tcPr>
            <w:tcW w:w="31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http://cc.wngaj.gov.cn/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6105250006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21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无</w:t>
            </w:r>
          </w:p>
        </w:tc>
      </w:tr>
    </w:tbl>
    <w:p/>
    <w:sectPr>
      <w:headerReference r:id="rId3" w:type="default"/>
      <w:footerReference r:id="rId4" w:type="default"/>
      <w:pgSz w:w="16783" w:h="11850" w:orient="landscape"/>
      <w:pgMar w:top="1588" w:right="2098" w:bottom="1474" w:left="1985" w:header="851" w:footer="992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56115"/>
    <w:rsid w:val="02B279B3"/>
    <w:rsid w:val="02E30017"/>
    <w:rsid w:val="032F6728"/>
    <w:rsid w:val="07F72037"/>
    <w:rsid w:val="083E565E"/>
    <w:rsid w:val="0D99585C"/>
    <w:rsid w:val="0EC01598"/>
    <w:rsid w:val="175770A5"/>
    <w:rsid w:val="1A3964F1"/>
    <w:rsid w:val="1F181BF4"/>
    <w:rsid w:val="29DA7D37"/>
    <w:rsid w:val="2F015971"/>
    <w:rsid w:val="32FA4CB5"/>
    <w:rsid w:val="3A3705DC"/>
    <w:rsid w:val="409E6FE6"/>
    <w:rsid w:val="446F6A89"/>
    <w:rsid w:val="46F415AB"/>
    <w:rsid w:val="4AA05CFF"/>
    <w:rsid w:val="4CC81880"/>
    <w:rsid w:val="54FF1D23"/>
    <w:rsid w:val="56576EE8"/>
    <w:rsid w:val="5EEE2943"/>
    <w:rsid w:val="65BB448F"/>
    <w:rsid w:val="70F56115"/>
    <w:rsid w:val="72832DEC"/>
    <w:rsid w:val="730F53FA"/>
    <w:rsid w:val="73871F93"/>
    <w:rsid w:val="74AC614C"/>
    <w:rsid w:val="78112681"/>
    <w:rsid w:val="7B1D02BD"/>
    <w:rsid w:val="7C57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2019-02-11T06:20:00Z</dcterms:created>
  <dc:creator>午夜阳光1390285921</dc:creator>
  <cp:lastModifiedBy>11点正好。</cp:lastModifiedBy>
  <dcterms:modified xsi:type="dcterms:W3CDTF">2019-03-05T02:36:59Z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